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header10.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body>
    <w:p>
      <w:pPr>
        <w:pStyle w:val="PO164"/>
        <w:numPr>
          <w:ilvl w:val="0"/>
          <w:numId w:val="0"/>
        </w:numPr>
        <w:jc w:val="center"/>
        <w:shd w:val="clear" w:color="000000"/>
        <w:spacing w:lineRule="auto" w:line="240" w:before="680" w:after="660"/>
        <w:ind w:right="0" w:left="0" w:firstLine="0"/>
        <w:rPr>
          <w:color w:val="000000"/>
          <w:position w:val="0"/>
          <w:sz w:val="32"/>
          <w:szCs w:val="32"/>
          <w:rFonts w:ascii="宋体" w:eastAsia="宋体" w:hAnsi="宋体" w:hint="default"/>
        </w:rPr>
        <w:autoSpaceDE w:val="1"/>
        <w:autoSpaceDN w:val="1"/>
      </w:pPr>
      <w:r>
        <w:rPr>
          <w:color w:val="000000"/>
          <w:position w:val="0"/>
          <w:sz w:val="32"/>
          <w:szCs w:val="32"/>
          <w:rFonts w:ascii="宋体" w:eastAsia="宋体" w:hAnsi="宋体" w:hint="default"/>
        </w:rPr>
        <w:t>湖南九嶷职业技术学院学生专业技能考核标准</w:t>
      </w: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r>
        <w:rPr>
          <w:color w:val="000000"/>
          <w:position w:val="0"/>
          <w:sz w:val="30"/>
          <w:szCs w:val="30"/>
          <w:rFonts w:ascii="宋体" w:eastAsia="宋体" w:hAnsi="宋体" w:hint="default"/>
        </w:rPr>
        <w:t>模具设计与制造专业（专业代码：</w:t>
      </w:r>
      <w:r>
        <w:rPr>
          <w:b w:val="1"/>
          <w:color w:val="000000"/>
          <w:position w:val="0"/>
          <w:sz w:val="26"/>
          <w:szCs w:val="26"/>
          <w:rFonts w:ascii="宋体" w:eastAsia="宋体" w:hAnsi="宋体" w:hint="default"/>
        </w:rPr>
        <w:t>560113</w:t>
      </w:r>
      <w:r>
        <w:rPr>
          <w:b w:val="1"/>
          <w:color w:val="000000"/>
          <w:position w:val="0"/>
          <w:sz w:val="28"/>
          <w:szCs w:val="28"/>
          <w:rFonts w:ascii="宋体" w:eastAsia="宋体" w:hAnsi="宋体" w:hint="default"/>
        </w:rPr>
        <w:t>）</w:t>
      </w: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b w:val="1"/>
          <w:color w:val="000000"/>
          <w:position w:val="0"/>
          <w:sz w:val="28"/>
          <w:szCs w:val="28"/>
          <w:rFonts w:ascii="宋体" w:eastAsia="宋体" w:hAnsi="宋体" w:hint="default"/>
        </w:rPr>
        <w:autoSpaceDE w:val="1"/>
        <w:autoSpaceDN w:val="1"/>
      </w:pPr>
    </w:p>
    <w:p>
      <w:pPr>
        <w:pStyle w:val="PO165"/>
        <w:numPr>
          <w:ilvl w:val="0"/>
          <w:numId w:val="0"/>
        </w:numPr>
        <w:jc w:val="center"/>
        <w:shd w:val="clear" w:color="000000"/>
        <w:spacing w:lineRule="auto" w:line="240" w:before="0" w:after="180"/>
        <w:ind w:right="0" w:left="0" w:firstLine="280"/>
        <w:rPr>
          <w:color w:val="000000"/>
          <w:position w:val="0"/>
          <w:sz w:val="28"/>
          <w:szCs w:val="28"/>
          <w:rFonts w:ascii="宋体" w:eastAsia="宋体" w:hAnsi="宋体" w:hint="default"/>
        </w:rPr>
        <w:autoSpaceDE w:val="1"/>
        <w:autoSpaceDN w:val="1"/>
      </w:pPr>
    </w:p>
    <w:p>
      <w:pPr>
        <w:pStyle w:val="PO164"/>
        <w:numPr>
          <w:ilvl w:val="0"/>
          <w:numId w:val="0"/>
        </w:numPr>
        <w:jc w:val="center"/>
        <w:shd w:val="clear" w:color="000000"/>
        <w:spacing w:lineRule="auto" w:line="240" w:before="0" w:after="180"/>
        <w:ind w:right="0" w:left="0" w:firstLine="0"/>
        <w:rPr>
          <w:color w:val="000000"/>
          <w:position w:val="0"/>
          <w:sz w:val="26"/>
          <w:szCs w:val="26"/>
          <w:rFonts w:ascii="宋体" w:eastAsia="宋体" w:hAnsi="宋体" w:hint="default"/>
        </w:rPr>
        <w:autoSpaceDE w:val="1"/>
        <w:autoSpaceDN w:val="1"/>
      </w:pPr>
      <w:r>
        <w:rPr>
          <w:color w:val="000000"/>
          <w:position w:val="0"/>
          <w:sz w:val="26"/>
          <w:szCs w:val="26"/>
          <w:rFonts w:ascii="宋体" w:eastAsia="宋体" w:hAnsi="宋体" w:hint="default"/>
        </w:rPr>
        <w:t>湖南九嶷职业技术学院</w:t>
      </w:r>
    </w:p>
    <w:p>
      <w:pPr>
        <w:pStyle w:val="PO166"/>
        <w:numPr>
          <w:ilvl w:val="0"/>
          <w:numId w:val="0"/>
        </w:numPr>
        <w:jc w:val="center"/>
        <w:shd w:val="clear" w:color="000000"/>
        <w:spacing w:lineRule="auto" w:line="240" w:before="0" w:after="420"/>
        <w:ind w:right="0" w:left="0" w:firstLine="0"/>
        <w:rPr>
          <w:b w:val="1"/>
          <w:color w:val="000000"/>
          <w:position w:val="0"/>
          <w:sz w:val="26"/>
          <w:szCs w:val="26"/>
          <w:rFonts w:ascii="宋体" w:eastAsia="宋体" w:hAnsi="宋体" w:hint="default"/>
        </w:rPr>
        <w:autoSpaceDE w:val="1"/>
        <w:autoSpaceDN w:val="1"/>
      </w:pPr>
      <w:r>
        <w:rPr>
          <w:b w:val="1"/>
          <w:color w:val="000000"/>
          <w:position w:val="0"/>
          <w:sz w:val="26"/>
          <w:szCs w:val="26"/>
          <w:rFonts w:ascii="宋体" w:eastAsia="宋体" w:hAnsi="宋体" w:hint="default"/>
        </w:rPr>
        <w:t>2019</w:t>
      </w:r>
      <w:r>
        <w:rPr>
          <w:b w:val="0"/>
          <w:color w:val="000000"/>
          <w:position w:val="0"/>
          <w:sz w:val="26"/>
          <w:szCs w:val="26"/>
          <w:rFonts w:ascii="宋体" w:eastAsia="宋体" w:hAnsi="宋体" w:hint="default"/>
        </w:rPr>
        <w:t>年</w:t>
      </w:r>
      <w:r>
        <w:rPr>
          <w:b w:val="1"/>
          <w:color w:val="000000"/>
          <w:position w:val="0"/>
          <w:sz w:val="26"/>
          <w:szCs w:val="26"/>
          <w:rFonts w:ascii="宋体" w:eastAsia="宋体" w:hAnsi="宋体" w:hint="default"/>
        </w:rPr>
        <w:t>6</w:t>
      </w:r>
      <w:r>
        <w:rPr>
          <w:b w:val="0"/>
          <w:color w:val="000000"/>
          <w:position w:val="0"/>
          <w:sz w:val="26"/>
          <w:szCs w:val="26"/>
          <w:rFonts w:ascii="宋体" w:eastAsia="宋体" w:hAnsi="宋体" w:hint="default"/>
        </w:rPr>
        <w:t>月</w:t>
      </w:r>
      <w:r>
        <w:br w:type="page"/>
      </w:r>
    </w:p>
    <w:p>
      <w:pPr>
        <w:pStyle w:val="PO166"/>
        <w:numPr>
          <w:ilvl w:val="0"/>
          <w:numId w:val="0"/>
        </w:numPr>
        <w:jc w:val="center"/>
        <w:shd w:val="clear" w:color="000000"/>
        <w:spacing w:lineRule="auto" w:line="240" w:before="0" w:after="420"/>
        <w:ind w:right="0" w:left="0" w:firstLine="0"/>
        <w:rPr>
          <w:b w:val="1"/>
          <w:color w:val="000000"/>
          <w:position w:val="0"/>
          <w:sz w:val="28"/>
          <w:szCs w:val="28"/>
          <w:rFonts w:ascii="宋体" w:eastAsia="宋体" w:hAnsi="宋体" w:hint="default"/>
        </w:rPr>
        <w:autoSpaceDE w:val="1"/>
        <w:autoSpaceDN w:val="1"/>
      </w:pPr>
      <w:r>
        <w:rPr>
          <w:b w:val="1"/>
          <w:color w:val="000000"/>
          <w:position w:val="0"/>
          <w:sz w:val="28"/>
          <w:szCs w:val="28"/>
          <w:rFonts w:ascii="宋体" w:eastAsia="宋体" w:hAnsi="宋体" w:hint="default"/>
        </w:rPr>
        <w:t>目录</w:t>
      </w:r>
    </w:p>
    <w:p>
      <w:pPr>
        <w:pStyle w:val="PO29"/>
        <w:numPr>
          <w:ilvl w:val="0"/>
          <w:numId w:val="0"/>
        </w:numPr>
        <w:jc w:val="left"/>
        <w:spacing w:lineRule="auto" w:line="240" w:before="0" w:after="0"/>
        <w:ind w:left="480" w:right="0" w:firstLine="0"/>
        <w:tabs>
          <w:tab w:val="right" w:leader="dot" w:pos="7734"/>
        </w:tabs>
        <w:rPr>
          <w:color w:val="auto"/>
          <w:position w:val="0"/>
          <w:sz w:val="21"/>
          <w:szCs w:val="21"/>
          <w:rFonts w:ascii="宋体" w:eastAsia="宋体" w:hAnsi="宋体" w:hint="default"/>
        </w:rPr>
        <w:autoSpaceDE w:val="1"/>
        <w:autoSpaceDN w:val="1"/>
      </w:pPr>
      <w:r>
        <w:rPr>
          <w:color w:val="000000"/>
          <w:position w:val="0"/>
          <w:sz w:val="24"/>
          <w:szCs w:val="24"/>
          <w:rFonts w:ascii="宋体" w:eastAsia="宋体" w:hAnsi="宋体" w:hint="default"/>
        </w:rPr>
        <w:fldChar w:fldCharType="begin"/>
      </w:r>
      <w:r>
        <w:instrText> TOC  </w:instrText>
      </w:r>
      <w:r>
        <w:fldChar w:fldCharType="separate"/>
      </w:r>
      <w:r>
        <w:fldChar w:fldCharType="begin"/>
      </w:r>
      <w:r>
        <w:instrText xml:space="preserve">HYPERLINK "_Toc13687640"</w:instrText>
      </w:r>
      <w:r>
        <w:fldChar w:fldCharType="separate"/>
      </w:r>
      <w:r>
        <w:rPr>
          <w:rStyle w:val="PO183"/>
          <w:color w:val="auto"/>
          <w:position w:val="0"/>
          <w:sz w:val="24"/>
          <w:szCs w:val="24"/>
          <w:u w:val="none"/>
          <w:rFonts w:ascii="宋体" w:eastAsia="宋体" w:hAnsi="宋体" w:hint="default"/>
        </w:rPr>
        <w:t>—、专业名称</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_Toc13687640 </w:instrText>
      </w:r>
      <w:r>
        <w:instrText> \* MERGEFORMAT</w:instrText>
      </w:r>
      <w:r>
        <w:fldChar w:fldCharType="separate"/>
      </w:r>
      <w:r>
        <w:rPr>
          <w:color w:val="000000"/>
          <w:position w:val="0"/>
          <w:sz w:val="24"/>
          <w:szCs w:val="24"/>
          <w:rFonts w:ascii="宋体" w:eastAsia="宋体" w:hAnsi="宋体" w:hint="default"/>
        </w:rPr>
        <w:t>2</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29"/>
        <w:numPr>
          <w:ilvl w:val="0"/>
          <w:numId w:val="0"/>
        </w:numPr>
        <w:jc w:val="left"/>
        <w:spacing w:lineRule="auto" w:line="240" w:before="0" w:after="0"/>
        <w:ind w:left="48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"_Toc13687641"</w:instrText>
      </w:r>
      <w:r>
        <w:fldChar w:fldCharType="separate"/>
      </w:r>
      <w:r>
        <w:rPr>
          <w:rStyle w:val="PO183"/>
          <w:color w:val="auto"/>
          <w:position w:val="0"/>
          <w:sz w:val="24"/>
          <w:szCs w:val="24"/>
          <w:u w:val="none"/>
          <w:rFonts w:ascii="宋体" w:eastAsia="宋体" w:hAnsi="宋体" w:hint="default"/>
        </w:rPr>
        <w:t>二、考核目标</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_Toc13687641 </w:instrText>
      </w:r>
      <w:r>
        <w:instrText> \* MERGEFORMAT</w:instrText>
      </w:r>
      <w:r>
        <w:fldChar w:fldCharType="separate"/>
      </w:r>
      <w:r>
        <w:rPr>
          <w:color w:val="000000"/>
          <w:position w:val="0"/>
          <w:sz w:val="24"/>
          <w:szCs w:val="24"/>
          <w:rFonts w:ascii="宋体" w:eastAsia="宋体" w:hAnsi="宋体" w:hint="default"/>
        </w:rPr>
        <w:t>2</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29"/>
        <w:numPr>
          <w:ilvl w:val="0"/>
          <w:numId w:val="0"/>
        </w:numPr>
        <w:jc w:val="left"/>
        <w:spacing w:lineRule="auto" w:line="240" w:before="0" w:after="0"/>
        <w:ind w:left="48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"_Toc13687642"</w:instrText>
      </w:r>
      <w:r>
        <w:fldChar w:fldCharType="separate"/>
      </w:r>
      <w:r>
        <w:rPr>
          <w:rStyle w:val="PO183"/>
          <w:color w:val="auto"/>
          <w:position w:val="0"/>
          <w:sz w:val="24"/>
          <w:szCs w:val="24"/>
          <w:u w:val="none"/>
          <w:rFonts w:ascii="宋体" w:eastAsia="宋体" w:hAnsi="宋体" w:hint="default"/>
        </w:rPr>
        <w:t>三、考核内容</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_Toc13687642 </w:instrText>
      </w:r>
      <w:r>
        <w:instrText> \* MERGEFORMAT</w:instrText>
      </w:r>
      <w:r>
        <w:fldChar w:fldCharType="separate"/>
      </w:r>
      <w:r>
        <w:rPr>
          <w:color w:val="000000"/>
          <w:position w:val="0"/>
          <w:sz w:val="24"/>
          <w:szCs w:val="24"/>
          <w:rFonts w:ascii="宋体" w:eastAsia="宋体" w:hAnsi="宋体" w:hint="default"/>
        </w:rPr>
        <w:t>2</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0"/>
        <w:numPr>
          <w:ilvl w:val="0"/>
          <w:numId w:val="0"/>
        </w:numPr>
        <w:jc w:val="left"/>
        <w:spacing w:lineRule="auto" w:line="240" w:before="0" w:after="0"/>
        <w:ind w:left="96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"_Toc13687643"</w:instrText>
      </w:r>
      <w:r>
        <w:fldChar w:fldCharType="separate"/>
      </w:r>
      <w:r>
        <w:rPr>
          <w:rStyle w:val="PO183"/>
          <w:color w:val="auto"/>
          <w:position w:val="0"/>
          <w:sz w:val="24"/>
          <w:szCs w:val="24"/>
          <w:u w:val="none"/>
          <w:rFonts w:ascii="宋体" w:eastAsia="宋体" w:hAnsi="宋体" w:hint="default"/>
        </w:rPr>
        <w:t xml:space="preserve">模块一 模具工作零件设计</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_Toc13687643 </w:instrText>
      </w:r>
      <w:r>
        <w:instrText> \* MERGEFORMAT</w:instrText>
      </w:r>
      <w:r>
        <w:fldChar w:fldCharType="separate"/>
      </w:r>
      <w:r>
        <w:rPr>
          <w:color w:val="000000"/>
          <w:position w:val="0"/>
          <w:sz w:val="24"/>
          <w:szCs w:val="24"/>
          <w:rFonts w:ascii="宋体" w:eastAsia="宋体" w:hAnsi="宋体" w:hint="default"/>
        </w:rPr>
        <w:t>2</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1"/>
        <w:numPr>
          <w:ilvl w:val="0"/>
          <w:numId w:val="0"/>
        </w:numPr>
        <w:jc w:val="left"/>
        <w:spacing w:lineRule="auto" w:line="240" w:before="0" w:after="0"/>
        <w:ind w:left="144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"_Toc13687644"</w:instrText>
      </w:r>
      <w:r>
        <w:fldChar w:fldCharType="separate"/>
      </w:r>
      <w:r>
        <w:rPr>
          <w:rStyle w:val="PO183"/>
          <w:color w:val="auto"/>
          <w:position w:val="0"/>
          <w:sz w:val="24"/>
          <w:szCs w:val="24"/>
          <w:u w:val="none"/>
          <w:rFonts w:ascii="宋体" w:eastAsia="宋体" w:hAnsi="宋体" w:hint="default"/>
        </w:rPr>
        <w:t xml:space="preserve">1. 注射模具工作零件设计</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_Toc13687644 </w:instrText>
      </w:r>
      <w:r>
        <w:instrText> \* MERGEFORMAT</w:instrText>
      </w:r>
      <w:r>
        <w:fldChar w:fldCharType="separate"/>
      </w:r>
      <w:r>
        <w:rPr>
          <w:color w:val="000000"/>
          <w:position w:val="0"/>
          <w:sz w:val="24"/>
          <w:szCs w:val="24"/>
          <w:rFonts w:ascii="宋体" w:eastAsia="宋体" w:hAnsi="宋体" w:hint="default"/>
        </w:rPr>
        <w:t>2</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1"/>
        <w:numPr>
          <w:ilvl w:val="0"/>
          <w:numId w:val="0"/>
        </w:numPr>
        <w:jc w:val="left"/>
        <w:spacing w:lineRule="auto" w:line="240" w:before="0" w:after="0"/>
        <w:ind w:left="144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"_Toc13687645"</w:instrText>
      </w:r>
      <w:r>
        <w:fldChar w:fldCharType="separate"/>
      </w:r>
      <w:r>
        <w:rPr>
          <w:rStyle w:val="PO183"/>
          <w:color w:val="auto"/>
          <w:position w:val="0"/>
          <w:sz w:val="24"/>
          <w:szCs w:val="24"/>
          <w:u w:val="none"/>
          <w:rFonts w:ascii="宋体" w:eastAsia="宋体" w:hAnsi="宋体" w:hint="default"/>
        </w:rPr>
        <w:t xml:space="preserve">2. 冲裁模具工作零件设计</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_Toc13687645 </w:instrText>
      </w:r>
      <w:r>
        <w:instrText> \* MERGEFORMAT</w:instrText>
      </w:r>
      <w:r>
        <w:fldChar w:fldCharType="separate"/>
      </w:r>
      <w:r>
        <w:rPr>
          <w:color w:val="000000"/>
          <w:position w:val="0"/>
          <w:sz w:val="24"/>
          <w:szCs w:val="24"/>
          <w:rFonts w:ascii="宋体" w:eastAsia="宋体" w:hAnsi="宋体" w:hint="default"/>
        </w:rPr>
        <w:t>3</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0"/>
        <w:numPr>
          <w:ilvl w:val="0"/>
          <w:numId w:val="0"/>
        </w:numPr>
        <w:jc w:val="left"/>
        <w:spacing w:lineRule="auto" w:line="240" w:before="0" w:after="0"/>
        <w:ind w:left="96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"_Toc13687646"</w:instrText>
      </w:r>
      <w:r>
        <w:fldChar w:fldCharType="separate"/>
      </w:r>
      <w:r>
        <w:rPr>
          <w:rStyle w:val="PO183"/>
          <w:color w:val="auto"/>
          <w:position w:val="0"/>
          <w:sz w:val="24"/>
          <w:szCs w:val="24"/>
          <w:u w:val="none"/>
          <w:rFonts w:ascii="宋体" w:eastAsia="宋体" w:hAnsi="宋体" w:hint="default"/>
        </w:rPr>
        <w:t xml:space="preserve">模块二 钳工操作</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_Toc13687646 </w:instrText>
      </w:r>
      <w:r>
        <w:instrText> \* MERGEFORMAT</w:instrText>
      </w:r>
      <w:r>
        <w:fldChar w:fldCharType="separate"/>
      </w:r>
      <w:r>
        <w:rPr>
          <w:color w:val="000000"/>
          <w:position w:val="0"/>
          <w:sz w:val="24"/>
          <w:szCs w:val="24"/>
          <w:rFonts w:ascii="宋体" w:eastAsia="宋体" w:hAnsi="宋体" w:hint="default"/>
        </w:rPr>
        <w:t>3</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1"/>
        <w:numPr>
          <w:ilvl w:val="0"/>
          <w:numId w:val="0"/>
        </w:numPr>
        <w:jc w:val="left"/>
        <w:spacing w:lineRule="auto" w:line="240" w:before="0" w:after="0"/>
        <w:ind w:left="144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"_Toc13687647"</w:instrText>
      </w:r>
      <w:r>
        <w:fldChar w:fldCharType="separate"/>
      </w:r>
      <w:r>
        <w:rPr>
          <w:rStyle w:val="PO183"/>
          <w:color w:val="auto"/>
          <w:position w:val="0"/>
          <w:sz w:val="24"/>
          <w:szCs w:val="24"/>
          <w:u w:val="none"/>
          <w:rFonts w:ascii="宋体" w:eastAsia="宋体" w:hAnsi="宋体" w:hint="default"/>
        </w:rPr>
        <w:t>1.凸凹件加工</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_Toc13687647 </w:instrText>
      </w:r>
      <w:r>
        <w:instrText> \* MERGEFORMAT</w:instrText>
      </w:r>
      <w:r>
        <w:fldChar w:fldCharType="separate"/>
      </w:r>
      <w:r>
        <w:rPr>
          <w:color w:val="000000"/>
          <w:position w:val="0"/>
          <w:sz w:val="24"/>
          <w:szCs w:val="24"/>
          <w:rFonts w:ascii="宋体" w:eastAsia="宋体" w:hAnsi="宋体" w:hint="default"/>
        </w:rPr>
        <w:t>3</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0"/>
        <w:numPr>
          <w:ilvl w:val="0"/>
          <w:numId w:val="0"/>
        </w:numPr>
        <w:jc w:val="left"/>
        <w:spacing w:lineRule="auto" w:line="240" w:before="0" w:after="0"/>
        <w:ind w:left="96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"_Toc13687648"</w:instrText>
      </w:r>
      <w:r>
        <w:fldChar w:fldCharType="separate"/>
      </w:r>
      <w:r>
        <w:rPr>
          <w:rStyle w:val="PO183"/>
          <w:color w:val="auto"/>
          <w:position w:val="0"/>
          <w:sz w:val="24"/>
          <w:szCs w:val="24"/>
          <w:u w:val="none"/>
          <w:rFonts w:ascii="宋体" w:eastAsia="宋体" w:hAnsi="宋体" w:hint="default"/>
        </w:rPr>
        <w:t xml:space="preserve">模块三 产品设计与3D打印</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_Toc13687648 </w:instrText>
      </w:r>
      <w:r>
        <w:instrText> \* MERGEFORMAT</w:instrText>
      </w:r>
      <w:r>
        <w:fldChar w:fldCharType="separate"/>
      </w:r>
      <w:r>
        <w:rPr>
          <w:color w:val="000000"/>
          <w:position w:val="0"/>
          <w:sz w:val="24"/>
          <w:szCs w:val="24"/>
          <w:rFonts w:ascii="宋体" w:eastAsia="宋体" w:hAnsi="宋体" w:hint="default"/>
        </w:rPr>
        <w:t>4</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1"/>
        <w:numPr>
          <w:ilvl w:val="0"/>
          <w:numId w:val="0"/>
        </w:numPr>
        <w:jc w:val="left"/>
        <w:spacing w:lineRule="auto" w:line="240" w:before="0" w:after="0"/>
        <w:ind w:left="144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"_Toc13687649"</w:instrText>
      </w:r>
      <w:r>
        <w:fldChar w:fldCharType="separate"/>
      </w:r>
      <w:r>
        <w:rPr>
          <w:rStyle w:val="PO183"/>
          <w:color w:val="auto"/>
          <w:position w:val="0"/>
          <w:sz w:val="24"/>
          <w:szCs w:val="24"/>
          <w:u w:val="none"/>
          <w:rFonts w:ascii="宋体" w:eastAsia="宋体" w:hAnsi="宋体" w:hint="default"/>
        </w:rPr>
        <w:t xml:space="preserve">1. 产品设计</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_Toc13687649 </w:instrText>
      </w:r>
      <w:r>
        <w:instrText> \* MERGEFORMAT</w:instrText>
      </w:r>
      <w:r>
        <w:fldChar w:fldCharType="separate"/>
      </w:r>
      <w:r>
        <w:rPr>
          <w:color w:val="000000"/>
          <w:position w:val="0"/>
          <w:sz w:val="24"/>
          <w:szCs w:val="24"/>
          <w:rFonts w:ascii="宋体" w:eastAsia="宋体" w:hAnsi="宋体" w:hint="default"/>
        </w:rPr>
        <w:t>4</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31"/>
        <w:numPr>
          <w:ilvl w:val="0"/>
          <w:numId w:val="0"/>
        </w:numPr>
        <w:jc w:val="left"/>
        <w:spacing w:lineRule="auto" w:line="240" w:before="0" w:after="0"/>
        <w:ind w:left="144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"_Toc13687650"</w:instrText>
      </w:r>
      <w:r>
        <w:fldChar w:fldCharType="separate"/>
      </w:r>
      <w:r>
        <w:rPr>
          <w:rStyle w:val="PO183"/>
          <w:color w:val="auto"/>
          <w:position w:val="0"/>
          <w:sz w:val="24"/>
          <w:szCs w:val="24"/>
          <w:u w:val="none"/>
          <w:rFonts w:ascii="宋体" w:eastAsia="宋体" w:hAnsi="宋体" w:hint="default"/>
        </w:rPr>
        <w:t xml:space="preserve">2. 3D打印</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_Toc13687650 </w:instrText>
      </w:r>
      <w:r>
        <w:instrText> \* MERGEFORMAT</w:instrText>
      </w:r>
      <w:r>
        <w:fldChar w:fldCharType="separate"/>
      </w:r>
      <w:r>
        <w:rPr>
          <w:color w:val="000000"/>
          <w:position w:val="0"/>
          <w:sz w:val="24"/>
          <w:szCs w:val="24"/>
          <w:rFonts w:ascii="宋体" w:eastAsia="宋体" w:hAnsi="宋体" w:hint="default"/>
        </w:rPr>
        <w:t>4</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29"/>
        <w:numPr>
          <w:ilvl w:val="0"/>
          <w:numId w:val="0"/>
        </w:numPr>
        <w:jc w:val="left"/>
        <w:spacing w:lineRule="auto" w:line="240" w:before="0" w:after="0"/>
        <w:ind w:left="48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"_Toc13687651"</w:instrText>
      </w:r>
      <w:r>
        <w:fldChar w:fldCharType="separate"/>
      </w:r>
      <w:r>
        <w:rPr>
          <w:rStyle w:val="PO183"/>
          <w:color w:val="auto"/>
          <w:position w:val="0"/>
          <w:sz w:val="24"/>
          <w:szCs w:val="24"/>
          <w:u w:val="none"/>
          <w:rFonts w:ascii="宋体" w:eastAsia="宋体" w:hAnsi="宋体" w:hint="default"/>
        </w:rPr>
        <w:t>四、评价标准</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_Toc13687651 </w:instrText>
      </w:r>
      <w:r>
        <w:instrText> \* MERGEFORMAT</w:instrText>
      </w:r>
      <w:r>
        <w:fldChar w:fldCharType="separate"/>
      </w:r>
      <w:r>
        <w:rPr>
          <w:color w:val="000000"/>
          <w:position w:val="0"/>
          <w:sz w:val="24"/>
          <w:szCs w:val="24"/>
          <w:rFonts w:ascii="宋体" w:eastAsia="宋体" w:hAnsi="宋体" w:hint="default"/>
        </w:rPr>
        <w:t>5</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29"/>
        <w:numPr>
          <w:ilvl w:val="0"/>
          <w:numId w:val="0"/>
        </w:numPr>
        <w:jc w:val="left"/>
        <w:spacing w:lineRule="auto" w:line="240" w:before="0" w:after="0"/>
        <w:ind w:left="480" w:right="0" w:firstLine="0"/>
        <w:tabs>
          <w:tab w:val="right" w:leader="dot" w:pos="7734"/>
        </w:tabs>
        <w:rPr>
          <w:color w:val="auto"/>
          <w:position w:val="0"/>
          <w:sz w:val="21"/>
          <w:szCs w:val="21"/>
          <w:rFonts w:ascii="宋体" w:eastAsia="宋体" w:hAnsi="宋体" w:hint="default"/>
        </w:rPr>
        <w:autoSpaceDE w:val="1"/>
        <w:autoSpaceDN w:val="1"/>
      </w:pPr>
      <w:r>
        <w:fldChar w:fldCharType="begin"/>
      </w:r>
      <w:r>
        <w:instrText xml:space="preserve">HYPERLINK "_Toc13687652"</w:instrText>
      </w:r>
      <w:r>
        <w:fldChar w:fldCharType="separate"/>
      </w:r>
      <w:r>
        <w:rPr>
          <w:rStyle w:val="PO183"/>
          <w:color w:val="auto"/>
          <w:position w:val="0"/>
          <w:sz w:val="24"/>
          <w:szCs w:val="24"/>
          <w:u w:val="none"/>
          <w:rFonts w:ascii="宋体" w:eastAsia="宋体" w:hAnsi="宋体" w:hint="default"/>
        </w:rPr>
        <w:t>五、考核方式</w:t>
      </w:r>
      <w:r>
        <w:rPr>
          <w:color w:val="000000"/>
          <w:position w:val="0"/>
          <w:sz w:val="24"/>
          <w:szCs w:val="24"/>
          <w:rFonts w:ascii="宋体" w:eastAsia="宋体" w:hAnsi="宋体" w:hint="default"/>
        </w:rPr>
        <w:t/>
      </w:r>
      <w:r>
        <w:rPr>
          <w:color w:val="000000"/>
          <w:position w:val="0"/>
          <w:sz w:val="24"/>
          <w:szCs w:val="24"/>
          <w:rFonts w:ascii="宋体" w:eastAsia="宋体" w:hAnsi="宋体" w:hint="default"/>
        </w:rPr>
        <w:fldChar w:fldCharType="begin"/>
      </w:r>
      <w:r>
        <w:instrText> PAGEREF  _Toc13687652 </w:instrText>
      </w:r>
      <w:r>
        <w:instrText> \* MERGEFORMAT</w:instrText>
      </w:r>
      <w:r>
        <w:fldChar w:fldCharType="separate"/>
      </w:r>
      <w:r>
        <w:rPr>
          <w:color w:val="000000"/>
          <w:position w:val="0"/>
          <w:sz w:val="24"/>
          <w:szCs w:val="24"/>
          <w:rFonts w:ascii="宋体" w:eastAsia="宋体" w:hAnsi="宋体" w:hint="default"/>
        </w:rPr>
        <w:t>11</w:t>
      </w:r>
      <w:r>
        <w:rPr>
          <w:color w:val="000000"/>
          <w:position w:val="0"/>
          <w:sz w:val="24"/>
          <w:szCs w:val="24"/>
          <w:rFonts w:ascii="宋体" w:eastAsia="宋体" w:hAnsi="宋体" w:hint="default"/>
        </w:rPr>
        <w:fldChar w:fldCharType="end"/>
      </w:r>
      <w:r>
        <w:rPr>
          <w:color w:val="auto"/>
          <w:position w:val="0"/>
          <w:sz w:val="21"/>
          <w:szCs w:val="21"/>
          <w:rFonts w:ascii="宋体" w:eastAsia="宋体" w:hAnsi="宋体" w:hint="default"/>
        </w:rPr>
        <w:fldChar w:fldCharType="end"/>
      </w:r>
    </w:p>
    <w:p>
      <w:pPr>
        <w:pStyle w:val="PO167"/>
        <w:sectPr>
          <w:pgSz w:w="12240" w:h="15840"/>
          <w:pgMar w:top="1987" w:left="2302" w:bottom="2239" w:right="2194" w:header="1559" w:footer="1811" w:gutter="0"/>
          <w:pgNumType w:fmt="decimal" w:start="1"/>
          <w:docGrid w:type="default" w:linePitch="360" w:charSpace="0"/>
        </w:sectPr>
        <w:numPr>
          <w:ilvl w:val="0"/>
          <w:numId w:val="0"/>
        </w:numPr>
        <w:jc w:val="both"/>
        <w:shd w:val="clear" w:color="000000"/>
        <w:spacing w:lineRule="auto" w:line="240" w:before="0" w:after="100"/>
        <w:ind w:right="0" w:left="0" w:firstLine="540"/>
        <w:tabs>
          <w:tab w:val="left" w:pos="1114"/>
          <w:tab w:val="right" w:leader="dot" w:pos="7067"/>
        </w:tabs>
        <w:rPr>
          <w:color w:val="000000"/>
          <w:position w:val="0"/>
          <w:sz w:val="20"/>
          <w:szCs w:val="20"/>
          <w:rFonts w:ascii="宋体" w:eastAsia="宋体" w:hAnsi="宋体" w:hint="default"/>
        </w:rPr>
        <w:autoSpaceDE w:val="1"/>
        <w:autoSpaceDN w:val="1"/>
      </w:pPr>
      <w:r>
        <w:rPr>
          <w:color w:val="000000"/>
          <w:position w:val="0"/>
          <w:sz w:val="22"/>
          <w:szCs w:val="22"/>
          <w:rFonts w:ascii="宋体" w:eastAsia="宋体" w:hAnsi="宋体" w:hint="default"/>
        </w:rPr>
        <w:fldChar w:fldCharType="end"/>
      </w:r>
    </w:p>
    <w:p>
      <w:pPr>
        <w:numPr>
          <w:ilvl w:val="0"/>
          <w:numId w:val="0"/>
        </w:numPr>
        <w:jc w:val="center"/>
        <w:spacing w:lineRule="auto" w:line="240" w:before="240" w:after="240"/>
        <w:ind w:right="0" w:left="0" w:firstLine="0"/>
        <w:rPr>
          <w:color w:val="000000"/>
          <w:position w:val="0"/>
          <w:sz w:val="28"/>
          <w:szCs w:val="28"/>
          <w:rFonts w:ascii="宋体" w:eastAsia="宋体" w:hAnsi="宋体" w:hint="default"/>
        </w:rPr>
        <w:autoSpaceDE w:val="1"/>
        <w:autoSpaceDN w:val="1"/>
      </w:pPr>
      <w:bookmarkStart w:id="1" w:name="bookmark1"/>
      <w:r>
        <w:rPr>
          <w:color w:val="000000"/>
          <w:position w:val="0"/>
          <w:sz w:val="28"/>
          <w:szCs w:val="28"/>
          <w:rFonts w:ascii="宋体" w:eastAsia="宋体" w:hAnsi="宋体" w:hint="default"/>
        </w:rPr>
        <w:t>湖南九嶷职业技术学院学生专业技能考核标准</w:t>
      </w:r>
      <w:bookmarkEnd w:id="1"/>
    </w:p>
    <w:p>
      <w:pPr>
        <w:numPr>
          <w:ilvl w:val="0"/>
          <w:numId w:val="0"/>
        </w:numPr>
        <w:jc w:val="center"/>
        <w:spacing w:lineRule="auto" w:line="240" w:before="0" w:after="0"/>
        <w:ind w:right="0" w:left="0" w:firstLine="0"/>
        <w:rPr>
          <w:color w:val="000000"/>
          <w:position w:val="0"/>
          <w:sz w:val="24"/>
          <w:szCs w:val="24"/>
          <w:rFonts w:ascii="宋体" w:eastAsia="宋体" w:hAnsi="宋体" w:hint="default"/>
        </w:rPr>
        <w:autoSpaceDE w:val="1"/>
        <w:autoSpaceDN w:val="1"/>
      </w:pPr>
      <w:bookmarkStart w:id="2" w:name="bookmark2"/>
      <w:bookmarkStart w:id="3" w:name="bookmark3"/>
      <w:r>
        <w:rPr>
          <w:color w:val="000000"/>
          <w:position w:val="0"/>
          <w:sz w:val="24"/>
          <w:szCs w:val="24"/>
          <w:rFonts w:ascii="宋体" w:eastAsia="宋体" w:hAnsi="宋体" w:hint="default"/>
        </w:rPr>
        <w:t>模具设计与制造（560113）专业</w:t>
      </w:r>
      <w:bookmarkEnd w:id="2"/>
      <w:bookmarkEnd w:id="3"/>
    </w:p>
    <w:p>
      <w:pPr>
        <w:pStyle w:val="PO180"/>
        <w:numPr>
          <w:ilvl w:val="0"/>
          <w:numId w:val="0"/>
        </w:numPr>
        <w:jc w:val="both"/>
        <w:shd w:val="clear" w:color="000000"/>
        <w:spacing w:lineRule="exact" w:line="425" w:before="0" w:after="80"/>
        <w:ind w:right="0" w:left="0" w:firstLine="482"/>
        <w:rPr>
          <w:color w:val="000000"/>
          <w:position w:val="0"/>
          <w:sz w:val="22"/>
          <w:szCs w:val="22"/>
          <w:rFonts w:ascii="宋体" w:eastAsia="宋体" w:hAnsi="宋体" w:hint="default"/>
        </w:rPr>
        <w:outlineLvl w:val="1"/>
        <w:autoSpaceDE w:val="1"/>
        <w:autoSpaceDN w:val="1"/>
      </w:pPr>
      <w:bookmarkStart w:id="4" w:name="_Toc13687640"/>
      <w:r>
        <w:rPr>
          <w:color w:val="000000"/>
          <w:position w:val="0"/>
          <w:sz w:val="22"/>
          <w:szCs w:val="22"/>
          <w:rFonts w:ascii="宋体" w:eastAsia="宋体" w:hAnsi="宋体" w:hint="default"/>
        </w:rPr>
        <w:t>—、专业名称</w:t>
      </w:r>
      <w:bookmarkEnd w:id="4"/>
    </w:p>
    <w:p>
      <w:pPr>
        <w:pStyle w:val="PO170"/>
        <w:numPr>
          <w:ilvl w:val="0"/>
          <w:numId w:val="0"/>
        </w:numPr>
        <w:jc w:val="left"/>
        <w:shd w:val="clear" w:color="000000" w:fill="FFFFFF"/>
        <w:spacing w:lineRule="auto" w:line="360" w:before="0" w:after="0"/>
        <w:ind w:right="0" w:left="0" w:firstLine="403"/>
        <w:rPr>
          <w:color w:val="000000"/>
          <w:position w:val="0"/>
          <w:sz w:val="20"/>
          <w:szCs w:val="20"/>
          <w:rFonts w:ascii="宋体" w:eastAsia="宋体" w:hAnsi="宋体" w:hint="default"/>
        </w:rPr>
        <w:autoSpaceDE w:val="1"/>
        <w:autoSpaceDN w:val="1"/>
      </w:pPr>
      <w:r>
        <w:rPr>
          <w:color w:val="000000"/>
          <w:position w:val="0"/>
          <w:sz w:val="22"/>
          <w:szCs w:val="22"/>
          <w:rFonts w:ascii="宋体" w:eastAsia="宋体" w:hAnsi="宋体" w:hint="default"/>
        </w:rPr>
        <w:t>专业名称：模具设计与制造（专业代码：</w:t>
      </w:r>
      <w:r>
        <w:rPr>
          <w:color w:val="000000"/>
          <w:position w:val="0"/>
          <w:sz w:val="20"/>
          <w:szCs w:val="20"/>
          <w:rFonts w:ascii="宋体" w:eastAsia="宋体" w:hAnsi="宋体" w:hint="default"/>
        </w:rPr>
        <w:t>560113）</w:t>
      </w:r>
    </w:p>
    <w:p>
      <w:pPr>
        <w:pStyle w:val="PO180"/>
        <w:numPr>
          <w:ilvl w:val="0"/>
          <w:numId w:val="0"/>
        </w:numPr>
        <w:jc w:val="both"/>
        <w:shd w:val="clear" w:color="000000"/>
        <w:spacing w:lineRule="exact" w:line="425" w:before="0" w:after="80"/>
        <w:ind w:right="0" w:left="0" w:firstLine="482"/>
        <w:rPr>
          <w:color w:val="000000"/>
          <w:position w:val="0"/>
          <w:sz w:val="22"/>
          <w:szCs w:val="22"/>
          <w:rFonts w:ascii="宋体" w:eastAsia="宋体" w:hAnsi="宋体" w:hint="default"/>
        </w:rPr>
        <w:outlineLvl w:val="1"/>
        <w:autoSpaceDE w:val="1"/>
        <w:autoSpaceDN w:val="1"/>
      </w:pPr>
      <w:bookmarkStart w:id="5" w:name="_Toc13687641"/>
      <w:r>
        <w:rPr>
          <w:color w:val="000000"/>
          <w:position w:val="0"/>
          <w:sz w:val="22"/>
          <w:szCs w:val="22"/>
          <w:rFonts w:ascii="宋体" w:eastAsia="宋体" w:hAnsi="宋体" w:hint="default"/>
        </w:rPr>
        <w:t>二、考核目标</w:t>
      </w:r>
      <w:bookmarkEnd w:id="5"/>
    </w:p>
    <w:p>
      <w:pPr>
        <w:pStyle w:val="PO170"/>
        <w:numPr>
          <w:ilvl w:val="0"/>
          <w:numId w:val="0"/>
        </w:numPr>
        <w:jc w:val="left"/>
        <w:shd w:val="clear" w:color="000000" w:fill="FFFFFF"/>
        <w:spacing w:lineRule="auto" w:line="360" w:before="0" w:after="0"/>
        <w:ind w:right="0" w:left="0" w:firstLine="403"/>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本专业考核，通过设置钳工操作、模具工作零件设计、产品设计与</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w:t>
      </w: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个技能考核模块，主要测试学生的机械识图、钳工加工技能；考核学生使用二维</w:t>
      </w:r>
      <w:r>
        <w:rPr>
          <w:color w:val="000000"/>
          <w:position w:val="0"/>
          <w:sz w:val="22"/>
          <w:szCs w:val="22"/>
          <w:rFonts w:ascii="宋体" w:eastAsia="宋体" w:hAnsi="宋体" w:hint="default"/>
        </w:rPr>
        <w:t>或三维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软件进行零件建模、产品设计、注射模具工作零件设计、冲裁模具工</w:t>
      </w:r>
      <w:r>
        <w:rPr>
          <w:color w:val="000000"/>
          <w:position w:val="0"/>
          <w:sz w:val="22"/>
          <w:szCs w:val="22"/>
          <w:rFonts w:ascii="宋体" w:eastAsia="宋体" w:hAnsi="宋体" w:hint="default"/>
        </w:rPr>
        <w:t>作零件设计的操作技能；考核学生操作</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打印机的技能。并对学生在实际操作</w:t>
      </w:r>
      <w:r>
        <w:rPr>
          <w:color w:val="000000"/>
          <w:position w:val="0"/>
          <w:sz w:val="22"/>
          <w:szCs w:val="22"/>
          <w:rFonts w:ascii="宋体" w:eastAsia="宋体" w:hAnsi="宋体" w:hint="default"/>
        </w:rPr>
        <w:t>过程中所表现出来的职业素养进行综合评价。</w:t>
      </w:r>
    </w:p>
    <w:p>
      <w:pPr>
        <w:pStyle w:val="PO170"/>
        <w:numPr>
          <w:ilvl w:val="0"/>
          <w:numId w:val="0"/>
        </w:numPr>
        <w:jc w:val="both"/>
        <w:shd w:val="clear" w:color="000000"/>
        <w:spacing w:lineRule="exact" w:line="425" w:before="0" w:after="420"/>
        <w:ind w:right="0" w:left="0" w:firstLine="499"/>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增强学生创新创业能力，促进学生个性化发展，提高专业教学质量和专业办</w:t>
      </w:r>
      <w:r>
        <w:rPr>
          <w:color w:val="000000"/>
          <w:position w:val="0"/>
          <w:sz w:val="22"/>
          <w:szCs w:val="22"/>
          <w:rFonts w:ascii="宋体" w:eastAsia="宋体" w:hAnsi="宋体" w:hint="default"/>
        </w:rPr>
        <w:t>学水平，培养适应信息时代发展需要的模具设计与制造高素质技术技能人才。</w:t>
      </w:r>
    </w:p>
    <w:p>
      <w:pPr>
        <w:pStyle w:val="PO180"/>
        <w:numPr>
          <w:ilvl w:val="0"/>
          <w:numId w:val="0"/>
        </w:numPr>
        <w:jc w:val="both"/>
        <w:shd w:val="clear" w:color="000000"/>
        <w:spacing w:lineRule="exact" w:line="425" w:before="0" w:after="80"/>
        <w:ind w:right="0" w:left="0" w:firstLine="482"/>
        <w:rPr>
          <w:color w:val="000000"/>
          <w:position w:val="0"/>
          <w:sz w:val="22"/>
          <w:szCs w:val="22"/>
          <w:rFonts w:ascii="宋体" w:eastAsia="宋体" w:hAnsi="宋体" w:hint="default"/>
        </w:rPr>
        <w:outlineLvl w:val="1"/>
        <w:autoSpaceDE w:val="1"/>
        <w:autoSpaceDN w:val="1"/>
      </w:pPr>
      <w:bookmarkStart w:id="6" w:name="_Toc13687642"/>
      <w:r>
        <w:rPr>
          <w:color w:val="000000"/>
          <w:position w:val="0"/>
          <w:sz w:val="22"/>
          <w:szCs w:val="22"/>
          <w:rFonts w:ascii="宋体" w:eastAsia="宋体" w:hAnsi="宋体" w:hint="default"/>
        </w:rPr>
        <w:t>三、考核内容</w:t>
      </w:r>
      <w:bookmarkEnd w:id="6"/>
    </w:p>
    <w:p>
      <w:pPr>
        <w:pStyle w:val="PO181"/>
        <w:numPr>
          <w:ilvl w:val="0"/>
          <w:numId w:val="0"/>
        </w:numPr>
        <w:jc w:val="both"/>
        <w:shd w:val="clear" w:color="000000"/>
        <w:spacing w:lineRule="exact" w:line="418" w:before="0" w:after="0"/>
        <w:ind w:right="0" w:left="0" w:firstLine="357"/>
        <w:rPr>
          <w:color w:val="000000"/>
          <w:position w:val="0"/>
          <w:sz w:val="22"/>
          <w:szCs w:val="22"/>
          <w:rFonts w:ascii="宋体" w:eastAsia="宋体" w:hAnsi="宋体" w:hint="default"/>
        </w:rPr>
        <w:outlineLvl w:val="2"/>
        <w:autoSpaceDE w:val="1"/>
        <w:autoSpaceDN w:val="1"/>
      </w:pPr>
      <w:bookmarkStart w:id="7" w:name="_Toc13687643"/>
      <w:r>
        <w:rPr>
          <w:color w:val="000000"/>
          <w:position w:val="0"/>
          <w:sz w:val="22"/>
          <w:szCs w:val="22"/>
          <w:rFonts w:ascii="宋体" w:eastAsia="宋体" w:hAnsi="宋体" w:hint="default"/>
        </w:rPr>
        <w:t xml:space="preserve">模块一 模具工作零件设计</w:t>
      </w:r>
      <w:bookmarkEnd w:id="7"/>
    </w:p>
    <w:p>
      <w:pPr>
        <w:pStyle w:val="PO170"/>
        <w:numPr>
          <w:ilvl w:val="0"/>
          <w:numId w:val="0"/>
        </w:numPr>
        <w:jc w:val="both"/>
        <w:shd w:val="clear" w:color="000000"/>
        <w:spacing w:lineRule="exact" w:line="429" w:before="0" w:after="0"/>
        <w:ind w:right="0" w:left="0" w:firstLine="3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该模块包括注射模具工作零件设计和冲裁模具工作零件设计两个考核项目。</w:t>
      </w:r>
      <w:r>
        <w:rPr>
          <w:color w:val="000000"/>
          <w:position w:val="0"/>
          <w:sz w:val="22"/>
          <w:szCs w:val="22"/>
          <w:rFonts w:ascii="宋体" w:eastAsia="宋体" w:hAnsi="宋体" w:hint="default"/>
        </w:rPr>
        <w:t>根据给定的塑件二维图样，能使用三维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软件，创建塑件三维模型，并设计注射</w:t>
      </w:r>
      <w:r>
        <w:rPr>
          <w:color w:val="000000"/>
          <w:position w:val="0"/>
          <w:sz w:val="22"/>
          <w:szCs w:val="22"/>
          <w:rFonts w:ascii="宋体" w:eastAsia="宋体" w:hAnsi="宋体" w:hint="default"/>
        </w:rPr>
        <w:t>模具型腔、型芯零件；根据提供的冲裁件二维图样及相关的国家标准等图表，计算</w:t>
      </w:r>
      <w:r>
        <w:rPr>
          <w:color w:val="000000"/>
          <w:position w:val="0"/>
          <w:sz w:val="22"/>
          <w:szCs w:val="22"/>
          <w:rFonts w:ascii="宋体" w:eastAsia="宋体" w:hAnsi="宋体" w:hint="default"/>
        </w:rPr>
        <w:t>冲裁复合模具工作零件刃口尺寸，用三维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软件设计冲裁模具凸凹模零件，绘制</w:t>
      </w:r>
      <w:r>
        <w:rPr>
          <w:color w:val="000000"/>
          <w:position w:val="0"/>
          <w:sz w:val="22"/>
          <w:szCs w:val="22"/>
          <w:rFonts w:ascii="宋体" w:eastAsia="宋体" w:hAnsi="宋体" w:hint="default"/>
        </w:rPr>
        <w:t>凸凹模零件工程图。</w:t>
      </w:r>
    </w:p>
    <w:p>
      <w:pPr>
        <w:pStyle w:val="PO182"/>
        <w:bidi w:val="0"/>
        <w:numPr>
          <w:ilvl w:val="0"/>
          <w:numId w:val="20"/>
        </w:numPr>
        <w:jc w:val="both"/>
        <w:shd w:val="clear" w:color="000000"/>
        <w:spacing w:lineRule="exact" w:line="432" w:before="0" w:after="0"/>
        <w:ind w:right="0" w:left="0" w:firstLine="403"/>
        <w:tabs>
          <w:tab w:val="left" w:pos="738"/>
        </w:tabs>
        <w:rPr>
          <w:color w:val="000000"/>
          <w:position w:val="0"/>
          <w:sz w:val="22"/>
          <w:szCs w:val="22"/>
          <w:rFonts w:ascii="宋体" w:eastAsia="宋体" w:hAnsi="宋体" w:hint="default"/>
        </w:rPr>
        <w:outlineLvl w:val="3"/>
        <w:autoSpaceDE w:val="1"/>
        <w:autoSpaceDN w:val="1"/>
      </w:pPr>
      <w:bookmarkStart w:id="8" w:name="_Toc13687644"/>
      <w:r>
        <w:rPr>
          <w:color w:val="000000"/>
          <w:position w:val="0"/>
          <w:sz w:val="22"/>
          <w:szCs w:val="22"/>
          <w:rFonts w:ascii="宋体" w:eastAsia="宋体" w:hAnsi="宋体" w:hint="default"/>
        </w:rPr>
        <w:t>注射模具工作零件设计</w:t>
      </w:r>
      <w:bookmarkEnd w:id="8"/>
    </w:p>
    <w:p>
      <w:pPr>
        <w:pStyle w:val="PO170"/>
        <w:numPr>
          <w:ilvl w:val="0"/>
          <w:numId w:val="0"/>
        </w:numPr>
        <w:jc w:val="both"/>
        <w:shd w:val="clear" w:color="000000"/>
        <w:spacing w:lineRule="exact" w:line="429" w:before="0" w:after="0"/>
        <w:ind w:right="0" w:left="0" w:firstLine="3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基本要求：</w:t>
      </w:r>
    </w:p>
    <w:p>
      <w:pPr>
        <w:pStyle w:val="PO170"/>
        <w:numPr>
          <w:ilvl w:val="0"/>
          <w:numId w:val="0"/>
        </w:numPr>
        <w:jc w:val="both"/>
        <w:shd w:val="clear" w:color="000000"/>
        <w:spacing w:lineRule="exact" w:line="429" w:before="0" w:after="0"/>
        <w:ind w:right="0" w:left="0" w:firstLine="480"/>
        <w:tabs>
          <w:tab w:val="left" w:pos="996"/>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根据给定的塑件二维图样，能使用三维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软件，创建塑件三维模型，塑</w:t>
      </w:r>
      <w:r>
        <w:rPr>
          <w:color w:val="000000"/>
          <w:position w:val="0"/>
          <w:sz w:val="22"/>
          <w:szCs w:val="22"/>
          <w:rFonts w:ascii="宋体" w:eastAsia="宋体" w:hAnsi="宋体" w:hint="default"/>
        </w:rPr>
        <w:t>件的尺寸正确、结构特征完整；</w:t>
      </w:r>
    </w:p>
    <w:p>
      <w:pPr>
        <w:pStyle w:val="PO170"/>
        <w:numPr>
          <w:ilvl w:val="0"/>
          <w:numId w:val="0"/>
        </w:numPr>
        <w:jc w:val="both"/>
        <w:shd w:val="clear" w:color="000000"/>
        <w:spacing w:lineRule="exact" w:line="429" w:before="0" w:after="0"/>
        <w:ind w:right="0" w:left="0" w:firstLine="480"/>
        <w:tabs>
          <w:tab w:val="left" w:pos="985"/>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（2）</w:t>
      </w:r>
      <w:r>
        <w:rPr>
          <w:color w:val="000000"/>
          <w:position w:val="0"/>
          <w:sz w:val="22"/>
          <w:szCs w:val="22"/>
          <w:rFonts w:ascii="宋体" w:eastAsia="宋体" w:hAnsi="宋体" w:hint="default"/>
        </w:rPr>
        <w:t>用所建立的塑件三维模型进行注射模具型腔、型芯零件设计。合理的设</w:t>
      </w:r>
      <w:r>
        <w:rPr>
          <w:color w:val="000000"/>
          <w:position w:val="0"/>
          <w:sz w:val="22"/>
          <w:szCs w:val="22"/>
          <w:rFonts w:ascii="宋体" w:eastAsia="宋体" w:hAnsi="宋体" w:hint="default"/>
        </w:rPr>
        <w:t>计分型面、分流道、浇口，型芯、型腔结构工艺性合理；</w:t>
      </w:r>
    </w:p>
    <w:p>
      <w:pPr>
        <w:pStyle w:val="PO170"/>
        <w:numPr>
          <w:ilvl w:val="0"/>
          <w:numId w:val="0"/>
        </w:numPr>
        <w:jc w:val="both"/>
        <w:shd w:val="clear" w:color="000000"/>
        <w:spacing w:lineRule="exact" w:line="429" w:before="0" w:after="6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正确建立、命名文件夹，文件命名和保存位置正确；</w:t>
      </w:r>
    </w:p>
    <w:p>
      <w:pPr>
        <w:pStyle w:val="PO170"/>
        <w:numPr>
          <w:ilvl w:val="0"/>
          <w:numId w:val="0"/>
        </w:numPr>
        <w:jc w:val="both"/>
        <w:shd w:val="clear" w:color="000000"/>
        <w:spacing w:lineRule="exact" w:line="428" w:before="0" w:after="0"/>
        <w:ind w:right="0" w:left="0" w:firstLine="480"/>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（4）</w:t>
      </w:r>
      <w:r>
        <w:rPr>
          <w:color w:val="000000"/>
          <w:position w:val="0"/>
          <w:sz w:val="22"/>
          <w:szCs w:val="22"/>
          <w:rFonts w:ascii="宋体" w:eastAsia="宋体" w:hAnsi="宋体" w:hint="default"/>
        </w:rPr>
        <w:t>遵守操作规程，严格执行相关标准、工作程序与规范，爱护设备。具有</w:t>
      </w:r>
      <w:r>
        <w:rPr>
          <w:color w:val="000000"/>
          <w:position w:val="0"/>
          <w:sz w:val="22"/>
          <w:szCs w:val="22"/>
          <w:rFonts w:ascii="宋体" w:eastAsia="宋体" w:hAnsi="宋体" w:hint="default"/>
        </w:rPr>
        <w:t>良好的信息数据保护意识、产品质量意识、环保意识、成本控制意识和严谨、耐心、</w:t>
      </w:r>
      <w:r>
        <w:rPr>
          <w:color w:val="000000"/>
          <w:position w:val="0"/>
          <w:sz w:val="22"/>
          <w:szCs w:val="22"/>
          <w:rFonts w:ascii="宋体" w:eastAsia="宋体" w:hAnsi="宋体" w:hint="default"/>
        </w:rPr>
        <w:t>细致的工作态度以及独立操作能力。</w:t>
      </w:r>
    </w:p>
    <w:p>
      <w:pPr>
        <w:pStyle w:val="PO182"/>
        <w:bidi w:val="0"/>
        <w:numPr>
          <w:ilvl w:val="0"/>
          <w:numId w:val="6"/>
        </w:numPr>
        <w:jc w:val="both"/>
        <w:shd w:val="clear" w:color="000000"/>
        <w:spacing w:lineRule="exact" w:line="432" w:before="0" w:after="0"/>
        <w:ind w:right="0" w:left="0" w:firstLine="403"/>
        <w:tabs>
          <w:tab w:val="left" w:pos="738"/>
        </w:tabs>
        <w:rPr>
          <w:color w:val="000000"/>
          <w:position w:val="0"/>
          <w:sz w:val="22"/>
          <w:szCs w:val="22"/>
          <w:rFonts w:ascii="宋体" w:eastAsia="宋体" w:hAnsi="宋体" w:hint="default"/>
        </w:rPr>
        <w:outlineLvl w:val="3"/>
        <w:autoSpaceDE w:val="1"/>
        <w:autoSpaceDN w:val="1"/>
      </w:pPr>
      <w:bookmarkStart w:id="9" w:name="_Toc13687645"/>
      <w:r>
        <w:rPr>
          <w:color w:val="000000"/>
          <w:position w:val="0"/>
          <w:sz w:val="22"/>
          <w:szCs w:val="22"/>
          <w:rFonts w:ascii="宋体" w:eastAsia="宋体" w:hAnsi="宋体" w:hint="default"/>
        </w:rPr>
        <w:t>冲裁模具工作零件设计</w:t>
      </w:r>
      <w:bookmarkEnd w:id="9"/>
    </w:p>
    <w:p>
      <w:pPr>
        <w:pStyle w:val="PO170"/>
        <w:numPr>
          <w:ilvl w:val="0"/>
          <w:numId w:val="0"/>
        </w:numPr>
        <w:jc w:val="both"/>
        <w:shd w:val="clear" w:color="000000"/>
        <w:spacing w:lineRule="exact" w:line="428" w:before="0" w:after="0"/>
        <w:ind w:right="0" w:left="0" w:firstLine="4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基本要求：</w:t>
      </w:r>
    </w:p>
    <w:p>
      <w:pPr>
        <w:pStyle w:val="PO170"/>
        <w:numPr>
          <w:ilvl w:val="0"/>
          <w:numId w:val="0"/>
        </w:numPr>
        <w:jc w:val="both"/>
        <w:shd w:val="clear" w:color="000000"/>
        <w:spacing w:lineRule="exact" w:line="428" w:before="0" w:after="0"/>
        <w:ind w:right="0" w:left="0" w:firstLine="480"/>
        <w:tabs>
          <w:tab w:val="left" w:pos="996"/>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根据给定的冲裁件零件图样，能正确查询《标准公差表》、《冲裁模初</w:t>
      </w:r>
      <w:r>
        <w:rPr>
          <w:color w:val="000000"/>
          <w:position w:val="0"/>
          <w:sz w:val="22"/>
          <w:szCs w:val="22"/>
          <w:rFonts w:ascii="宋体" w:eastAsia="宋体" w:hAnsi="宋体" w:hint="default"/>
        </w:rPr>
        <w:t>始双面间隙表》、《凸、凹模制造公差表》和《磨损系数表》，正确计算冲裁模具</w:t>
      </w:r>
      <w:r>
        <w:rPr>
          <w:color w:val="000000"/>
          <w:position w:val="0"/>
          <w:sz w:val="22"/>
          <w:szCs w:val="22"/>
          <w:rFonts w:ascii="宋体" w:eastAsia="宋体" w:hAnsi="宋体" w:hint="default"/>
        </w:rPr>
        <w:t>工作零件刃口尺寸；</w:t>
      </w:r>
    </w:p>
    <w:p>
      <w:pPr>
        <w:pStyle w:val="PO170"/>
        <w:numPr>
          <w:ilvl w:val="0"/>
          <w:numId w:val="0"/>
        </w:numPr>
        <w:jc w:val="both"/>
        <w:shd w:val="clear" w:color="000000"/>
        <w:spacing w:lineRule="exact" w:line="428" w:before="0" w:after="0"/>
        <w:ind w:right="0" w:left="0" w:firstLine="480"/>
        <w:tabs>
          <w:tab w:val="left" w:pos="985"/>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（2）</w:t>
      </w:r>
      <w:r>
        <w:rPr>
          <w:color w:val="000000"/>
          <w:position w:val="0"/>
          <w:sz w:val="22"/>
          <w:szCs w:val="22"/>
          <w:rFonts w:ascii="宋体" w:eastAsia="宋体" w:hAnsi="宋体" w:hint="default"/>
        </w:rPr>
        <w:t>根据给定的冲裁件图样，按给定的外形尺寸设计冲裁模具凸凹模结构及</w:t>
      </w:r>
      <w:r>
        <w:rPr>
          <w:color w:val="000000"/>
          <w:position w:val="0"/>
          <w:sz w:val="22"/>
          <w:szCs w:val="22"/>
          <w:rFonts w:ascii="宋体" w:eastAsia="宋体" w:hAnsi="宋体" w:hint="default"/>
        </w:rPr>
        <w:t>尺寸，并运用三维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软件建立冲裁模具凸凹模零件三维实体模型；</w:t>
      </w:r>
    </w:p>
    <w:p>
      <w:pPr>
        <w:pStyle w:val="PO170"/>
        <w:numPr>
          <w:ilvl w:val="0"/>
          <w:numId w:val="0"/>
        </w:numPr>
        <w:jc w:val="both"/>
        <w:shd w:val="clear" w:color="000000"/>
        <w:spacing w:lineRule="exact" w:line="428" w:before="0" w:after="0"/>
        <w:ind w:right="0" w:left="0" w:firstLine="480"/>
        <w:tabs>
          <w:tab w:val="left" w:pos="992"/>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绘制凸凹模零件工程图。工程图能清楚表达模具零件的形状和尺寸，视</w:t>
      </w:r>
      <w:r>
        <w:rPr>
          <w:color w:val="000000"/>
          <w:position w:val="0"/>
          <w:sz w:val="22"/>
          <w:szCs w:val="22"/>
          <w:rFonts w:ascii="宋体" w:eastAsia="宋体" w:hAnsi="宋体" w:hint="default"/>
        </w:rPr>
        <w:t>图完整，布局合理，尺寸、公差、形位公差、表面粗糙度标注齐全、合理，模具零</w:t>
      </w:r>
      <w:r>
        <w:rPr>
          <w:color w:val="000000"/>
          <w:position w:val="0"/>
          <w:sz w:val="22"/>
          <w:szCs w:val="22"/>
          <w:rFonts w:ascii="宋体" w:eastAsia="宋体" w:hAnsi="宋体" w:hint="default"/>
        </w:rPr>
        <w:t>件材料选用适当，热处理要求以及其它技术要求完整、合理,填写标题栏；</w:t>
      </w:r>
    </w:p>
    <w:p>
      <w:pPr>
        <w:pStyle w:val="PO170"/>
        <w:numPr>
          <w:ilvl w:val="0"/>
          <w:numId w:val="0"/>
        </w:numPr>
        <w:jc w:val="both"/>
        <w:shd w:val="clear" w:color="000000"/>
        <w:spacing w:lineRule="exact" w:line="428"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（4）</w:t>
      </w:r>
      <w:r>
        <w:rPr>
          <w:color w:val="000000"/>
          <w:position w:val="0"/>
          <w:sz w:val="22"/>
          <w:szCs w:val="22"/>
          <w:rFonts w:ascii="宋体" w:eastAsia="宋体" w:hAnsi="宋体" w:hint="default"/>
        </w:rPr>
        <w:t>正确建立、命名文件夹，文件命名和保存位置正确；</w:t>
      </w:r>
    </w:p>
    <w:p>
      <w:pPr>
        <w:pStyle w:val="PO170"/>
        <w:numPr>
          <w:ilvl w:val="0"/>
          <w:numId w:val="0"/>
        </w:numPr>
        <w:jc w:val="both"/>
        <w:shd w:val="clear" w:color="000000"/>
        <w:spacing w:lineRule="exact" w:line="428" w:before="0" w:after="0"/>
        <w:ind w:right="0" w:left="0" w:firstLine="480"/>
        <w:tabs>
          <w:tab w:val="left" w:pos="999"/>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（5）</w:t>
      </w:r>
      <w:r>
        <w:rPr>
          <w:color w:val="000000"/>
          <w:position w:val="0"/>
          <w:sz w:val="22"/>
          <w:szCs w:val="22"/>
          <w:rFonts w:ascii="宋体" w:eastAsia="宋体" w:hAnsi="宋体" w:hint="default"/>
        </w:rPr>
        <w:t>遵守操作规程，严格执行相关标准、工作程序与规范，爱护设备。具有</w:t>
      </w:r>
      <w:r>
        <w:rPr>
          <w:color w:val="000000"/>
          <w:position w:val="0"/>
          <w:sz w:val="22"/>
          <w:szCs w:val="22"/>
          <w:rFonts w:ascii="宋体" w:eastAsia="宋体" w:hAnsi="宋体" w:hint="default"/>
        </w:rPr>
        <w:t>良好的信息数据保护意识、产品质量意识、环保意识、成本控制意识和严谨、耐心、</w:t>
      </w:r>
      <w:r>
        <w:rPr>
          <w:color w:val="000000"/>
          <w:position w:val="0"/>
          <w:sz w:val="22"/>
          <w:szCs w:val="22"/>
          <w:rFonts w:ascii="宋体" w:eastAsia="宋体" w:hAnsi="宋体" w:hint="default"/>
        </w:rPr>
        <w:t>细致的工作态度以及独立操作能力。</w:t>
      </w:r>
    </w:p>
    <w:p>
      <w:pPr>
        <w:pStyle w:val="PO181"/>
        <w:numPr>
          <w:ilvl w:val="0"/>
          <w:numId w:val="0"/>
        </w:numPr>
        <w:jc w:val="both"/>
        <w:shd w:val="clear" w:color="000000"/>
        <w:spacing w:lineRule="exact" w:line="418" w:before="0" w:after="0"/>
        <w:ind w:right="0" w:left="0" w:firstLine="357"/>
        <w:rPr>
          <w:color w:val="000000"/>
          <w:position w:val="0"/>
          <w:sz w:val="22"/>
          <w:szCs w:val="22"/>
          <w:rFonts w:ascii="宋体" w:eastAsia="宋体" w:hAnsi="宋体" w:hint="default"/>
        </w:rPr>
        <w:outlineLvl w:val="2"/>
        <w:autoSpaceDE w:val="1"/>
        <w:autoSpaceDN w:val="1"/>
      </w:pPr>
      <w:bookmarkStart w:id="10" w:name="_Toc13687646"/>
      <w:r>
        <w:rPr>
          <w:color w:val="000000"/>
          <w:position w:val="0"/>
          <w:sz w:val="22"/>
          <w:szCs w:val="22"/>
          <w:rFonts w:ascii="宋体" w:eastAsia="宋体" w:hAnsi="宋体" w:hint="default"/>
        </w:rPr>
        <w:t xml:space="preserve">模块二 钳工操作</w:t>
      </w:r>
      <w:bookmarkEnd w:id="10"/>
    </w:p>
    <w:p>
      <w:pPr>
        <w:pStyle w:val="PO170"/>
        <w:numPr>
          <w:ilvl w:val="0"/>
          <w:numId w:val="0"/>
        </w:numPr>
        <w:jc w:val="both"/>
        <w:shd w:val="clear" w:color="000000"/>
        <w:spacing w:lineRule="exact" w:line="432" w:before="0" w:after="0"/>
        <w:ind w:right="0" w:left="0" w:firstLine="3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 xml:space="preserve">钳工操作是模具设计与制造专业必备的专业基本技能。钳工操作考核 主要</w:t>
      </w:r>
      <w:r>
        <w:rPr>
          <w:color w:val="000000"/>
          <w:position w:val="0"/>
          <w:sz w:val="22"/>
          <w:szCs w:val="22"/>
          <w:rFonts w:ascii="宋体" w:eastAsia="宋体" w:hAnsi="宋体" w:hint="default"/>
        </w:rPr>
        <w:t xml:space="preserve">是面向钳工工作岗位。要求学生具有读懂零件图及工艺装配图的能力， 能够使用</w:t>
      </w:r>
      <w:r>
        <w:rPr>
          <w:color w:val="000000"/>
          <w:position w:val="0"/>
          <w:sz w:val="22"/>
          <w:szCs w:val="22"/>
          <w:rFonts w:ascii="宋体" w:eastAsia="宋体" w:hAnsi="宋体" w:hint="default"/>
        </w:rPr>
        <w:t xml:space="preserve">手锯、锉、钻床等工具及设备加工零件和使用量具检测工件精度 的实际操作基本</w:t>
      </w:r>
      <w:r>
        <w:rPr>
          <w:color w:val="000000"/>
          <w:position w:val="0"/>
          <w:sz w:val="22"/>
          <w:szCs w:val="22"/>
          <w:rFonts w:ascii="宋体" w:eastAsia="宋体" w:hAnsi="宋体" w:hint="default"/>
        </w:rPr>
        <w:t>能力。根据给定的零件图，按要求完成零件加工。</w:t>
      </w:r>
    </w:p>
    <w:p>
      <w:pPr>
        <w:pStyle w:val="PO182"/>
        <w:numPr>
          <w:ilvl w:val="0"/>
          <w:numId w:val="0"/>
        </w:numPr>
        <w:jc w:val="both"/>
        <w:shd w:val="clear" w:color="000000"/>
        <w:spacing w:lineRule="exact" w:line="432" w:before="0" w:after="0"/>
        <w:ind w:right="0" w:left="0" w:firstLine="0"/>
        <w:tabs>
          <w:tab w:val="left" w:pos="738"/>
        </w:tabs>
        <w:rPr>
          <w:color w:val="000000"/>
          <w:position w:val="0"/>
          <w:sz w:val="22"/>
          <w:szCs w:val="22"/>
          <w:rFonts w:ascii="宋体" w:eastAsia="宋体" w:hAnsi="宋体" w:hint="default"/>
        </w:rPr>
        <w:outlineLvl w:val="3"/>
        <w:autoSpaceDE w:val="1"/>
        <w:autoSpaceDN w:val="1"/>
      </w:pPr>
      <w:bookmarkStart w:id="11" w:name="_Toc13687647"/>
      <w:r>
        <w:rPr>
          <w:color w:val="000000"/>
          <w:position w:val="0"/>
          <w:sz w:val="22"/>
          <w:szCs w:val="22"/>
          <w:rFonts w:ascii="宋体" w:eastAsia="宋体" w:hAnsi="宋体" w:hint="default"/>
        </w:rPr>
        <w:t>1.凸凹件加工</w:t>
      </w:r>
      <w:bookmarkEnd w:id="11"/>
    </w:p>
    <w:p>
      <w:pPr>
        <w:pStyle w:val="PO170"/>
        <w:numPr>
          <w:ilvl w:val="0"/>
          <w:numId w:val="0"/>
        </w:numPr>
        <w:jc w:val="both"/>
        <w:shd w:val="clear" w:color="000000"/>
        <w:spacing w:lineRule="exact" w:line="432" w:before="0" w:after="0"/>
        <w:ind w:right="0" w:left="0" w:firstLine="3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基本要求：</w:t>
      </w:r>
    </w:p>
    <w:p>
      <w:pPr>
        <w:pStyle w:val="PO170"/>
        <w:numPr>
          <w:ilvl w:val="0"/>
          <w:numId w:val="0"/>
        </w:numPr>
        <w:jc w:val="both"/>
        <w:shd w:val="clear" w:color="000000"/>
        <w:spacing w:lineRule="exact" w:line="432" w:before="0" w:after="0"/>
        <w:ind w:right="0" w:left="0" w:firstLine="480"/>
        <w:tabs>
          <w:tab w:val="left" w:pos="996"/>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能读懂给定零件图及工艺装配图，了解相关技术标准；检查毛坯是否与</w:t>
      </w:r>
      <w:r>
        <w:rPr>
          <w:color w:val="000000"/>
          <w:position w:val="0"/>
          <w:sz w:val="22"/>
          <w:szCs w:val="22"/>
          <w:rFonts w:ascii="宋体" w:eastAsia="宋体" w:hAnsi="宋体" w:hint="default"/>
        </w:rPr>
        <w:t>图纸相符合；</w:t>
      </w:r>
    </w:p>
    <w:p>
      <w:pPr>
        <w:pStyle w:val="PO170"/>
        <w:numPr>
          <w:ilvl w:val="0"/>
          <w:numId w:val="0"/>
        </w:numPr>
        <w:jc w:val="both"/>
        <w:shd w:val="clear" w:color="000000"/>
        <w:spacing w:lineRule="exact" w:line="432"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（2）</w:t>
      </w:r>
      <w:r>
        <w:rPr>
          <w:color w:val="000000"/>
          <w:position w:val="0"/>
          <w:sz w:val="22"/>
          <w:szCs w:val="22"/>
          <w:rFonts w:ascii="宋体" w:eastAsia="宋体" w:hAnsi="宋体" w:hint="default"/>
        </w:rPr>
        <w:t>按图纸要求正确划加工线，钻工艺孔、排孔；</w:t>
      </w:r>
    </w:p>
    <w:p>
      <w:pPr>
        <w:pStyle w:val="PO170"/>
        <w:numPr>
          <w:ilvl w:val="0"/>
          <w:numId w:val="0"/>
        </w:numPr>
        <w:jc w:val="both"/>
        <w:shd w:val="clear" w:color="000000"/>
        <w:spacing w:lineRule="exact" w:line="432" w:before="0" w:after="0"/>
        <w:ind w:right="0" w:left="0" w:firstLine="480"/>
        <w:tabs>
          <w:tab w:val="left" w:pos="985"/>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按图纸要求锉削加工外轮廓形状，尺寸精度与形位精度符合图纸要求；</w:t>
      </w:r>
    </w:p>
    <w:p>
      <w:pPr>
        <w:pStyle w:val="PO170"/>
        <w:numPr>
          <w:ilvl w:val="0"/>
          <w:numId w:val="0"/>
        </w:numPr>
        <w:jc w:val="both"/>
        <w:shd w:val="clear" w:color="000000"/>
        <w:spacing w:lineRule="exact" w:line="432"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（4）</w:t>
      </w:r>
      <w:r>
        <w:rPr>
          <w:color w:val="000000"/>
          <w:position w:val="0"/>
          <w:sz w:val="22"/>
          <w:szCs w:val="22"/>
          <w:rFonts w:ascii="宋体" w:eastAsia="宋体" w:hAnsi="宋体" w:hint="default"/>
        </w:rPr>
        <w:t>根据图纸要求，选用正确工具、设备完成凹件、凸件的加工；</w:t>
      </w:r>
    </w:p>
    <w:p>
      <w:pPr>
        <w:pStyle w:val="PO170"/>
        <w:numPr>
          <w:ilvl w:val="0"/>
          <w:numId w:val="0"/>
        </w:numPr>
        <w:jc w:val="both"/>
        <w:shd w:val="clear" w:color="000000"/>
        <w:spacing w:lineRule="exact" w:line="432"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（5）</w:t>
      </w:r>
      <w:r>
        <w:rPr>
          <w:color w:val="000000"/>
          <w:position w:val="0"/>
          <w:sz w:val="22"/>
          <w:szCs w:val="22"/>
          <w:rFonts w:ascii="宋体" w:eastAsia="宋体" w:hAnsi="宋体" w:hint="default"/>
        </w:rPr>
        <w:t>能对所加工零件进行装配及修整调试；</w:t>
      </w:r>
    </w:p>
    <w:p>
      <w:pPr>
        <w:pStyle w:val="PO170"/>
        <w:bidi w:val="0"/>
        <w:numPr>
          <w:ilvl w:val="0"/>
          <w:numId w:val="18"/>
        </w:numPr>
        <w:jc w:val="both"/>
        <w:shd w:val="clear" w:color="000000"/>
        <w:spacing w:lineRule="exact" w:line="432" w:before="0" w:after="0"/>
        <w:ind w:left="1200" w:right="0" w:hanging="720"/>
        <w:tabs>
          <w:tab w:val="left" w:pos="1000"/>
          <w:tab w:val="left" w:pos="1000"/>
        </w:tabs>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各锐边倒角，并检查全部尺寸精度；</w:t>
      </w:r>
    </w:p>
    <w:p>
      <w:pPr>
        <w:pStyle w:val="PO170"/>
        <w:bidi w:val="0"/>
        <w:numPr>
          <w:ilvl w:val="0"/>
          <w:numId w:val="18"/>
        </w:numPr>
        <w:jc w:val="both"/>
        <w:shd w:val="clear" w:color="000000"/>
        <w:spacing w:lineRule="exact" w:line="434" w:before="0" w:after="0"/>
        <w:ind w:left="1200" w:right="0" w:hanging="720"/>
        <w:tabs>
          <w:tab w:val="left" w:pos="1000"/>
          <w:tab w:val="left" w:pos="1000"/>
        </w:tabs>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具有产品质量意识、环保意识、成本控制意识；</w:t>
      </w:r>
    </w:p>
    <w:p>
      <w:pPr>
        <w:pStyle w:val="PO170"/>
        <w:numPr>
          <w:ilvl w:val="0"/>
          <w:numId w:val="0"/>
        </w:numPr>
        <w:jc w:val="both"/>
        <w:shd w:val="clear" w:color="000000"/>
        <w:spacing w:lineRule="exact" w:line="434" w:before="0" w:after="420"/>
        <w:ind w:left="480" w:right="0" w:firstLine="0"/>
        <w:tabs>
          <w:tab w:val="left" w:pos="992"/>
        </w:tabs>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（8）符合企业基本的</w:t>
      </w:r>
      <w:r>
        <w:rPr>
          <w:color w:val="000000"/>
          <w:position w:val="0"/>
          <w:sz w:val="20"/>
          <w:szCs w:val="20"/>
          <w:rFonts w:ascii="宋体" w:eastAsia="宋体" w:hAnsi="宋体" w:hint="default"/>
        </w:rPr>
        <w:t>6S</w:t>
      </w:r>
      <w:r>
        <w:rPr>
          <w:color w:val="000000"/>
          <w:position w:val="0"/>
          <w:sz w:val="22"/>
          <w:szCs w:val="22"/>
          <w:rFonts w:ascii="宋体" w:eastAsia="宋体" w:hAnsi="宋体" w:hint="default"/>
        </w:rPr>
        <w:t>(整理、整顿、清扫、清洁、修养、安全)管理要求。</w:t>
      </w:r>
      <w:r>
        <w:rPr>
          <w:color w:val="000000"/>
          <w:position w:val="0"/>
          <w:sz w:val="22"/>
          <w:szCs w:val="22"/>
          <w:rFonts w:ascii="宋体" w:eastAsia="宋体" w:hAnsi="宋体" w:hint="default"/>
        </w:rPr>
        <w:t>能按要求进行工、量具的放置和归位、工作台面保持清洁、及时清扫废料杂物</w:t>
      </w:r>
      <w:r>
        <w:rPr>
          <w:color w:val="000000"/>
          <w:position w:val="0"/>
          <w:sz w:val="22"/>
          <w:szCs w:val="22"/>
          <w:rFonts w:ascii="宋体" w:eastAsia="宋体" w:hAnsi="宋体" w:hint="default"/>
        </w:rPr>
        <w:t>等，遵守操作规程，正确使用工具，安全文明生产。</w:t>
      </w:r>
    </w:p>
    <w:p>
      <w:pPr>
        <w:pStyle w:val="PO181"/>
        <w:numPr>
          <w:ilvl w:val="0"/>
          <w:numId w:val="0"/>
        </w:numPr>
        <w:jc w:val="both"/>
        <w:shd w:val="clear" w:color="000000"/>
        <w:spacing w:lineRule="exact" w:line="418" w:before="0" w:after="0"/>
        <w:ind w:right="0" w:left="0" w:firstLine="357"/>
        <w:rPr>
          <w:color w:val="000000"/>
          <w:position w:val="0"/>
          <w:sz w:val="22"/>
          <w:szCs w:val="22"/>
          <w:rFonts w:ascii="宋体" w:eastAsia="宋体" w:hAnsi="宋体" w:hint="default"/>
        </w:rPr>
        <w:outlineLvl w:val="2"/>
        <w:autoSpaceDE w:val="1"/>
        <w:autoSpaceDN w:val="1"/>
      </w:pPr>
      <w:bookmarkStart w:id="12" w:name="_Toc13687648"/>
      <w:r>
        <w:rPr>
          <w:color w:val="000000"/>
          <w:position w:val="0"/>
          <w:sz w:val="22"/>
          <w:szCs w:val="22"/>
          <w:rFonts w:ascii="宋体" w:eastAsia="宋体" w:hAnsi="宋体" w:hint="default"/>
        </w:rPr>
        <w:t xml:space="preserve">模块三 产品设计与</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w:t>
      </w:r>
      <w:bookmarkEnd w:id="12"/>
    </w:p>
    <w:p>
      <w:pPr>
        <w:pStyle w:val="PO170"/>
        <w:numPr>
          <w:ilvl w:val="0"/>
          <w:numId w:val="0"/>
        </w:numPr>
        <w:jc w:val="both"/>
        <w:shd w:val="clear" w:color="000000"/>
        <w:spacing w:lineRule="exact" w:line="425" w:before="0" w:after="0"/>
        <w:ind w:right="0" w:left="0" w:firstLine="3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本模块包括产品设计和</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打印两个考核项目。主要考核学生根据给出的图纸</w:t>
      </w:r>
      <w:r>
        <w:rPr>
          <w:color w:val="000000"/>
          <w:position w:val="0"/>
          <w:sz w:val="22"/>
          <w:szCs w:val="22"/>
          <w:rFonts w:ascii="宋体" w:eastAsia="宋体" w:hAnsi="宋体" w:hint="default"/>
        </w:rPr>
        <w:t>及要求，完成产品的三维造型及结构设计；正确将三维模型载入</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打印机，合理设</w:t>
      </w:r>
      <w:r>
        <w:rPr>
          <w:color w:val="000000"/>
          <w:position w:val="0"/>
          <w:sz w:val="22"/>
          <w:szCs w:val="22"/>
          <w:rFonts w:ascii="宋体" w:eastAsia="宋体" w:hAnsi="宋体" w:hint="default"/>
        </w:rPr>
        <w:t>置打印参数，正确操作</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打印机打印产品，完成产品的后期处理。</w:t>
      </w:r>
    </w:p>
    <w:p>
      <w:pPr>
        <w:pStyle w:val="PO182"/>
        <w:bidi w:val="0"/>
        <w:numPr>
          <w:ilvl w:val="0"/>
          <w:numId w:val="22"/>
        </w:numPr>
        <w:jc w:val="both"/>
        <w:shd w:val="clear" w:color="000000"/>
        <w:spacing w:lineRule="exact" w:line="432" w:before="0" w:after="0"/>
        <w:ind w:right="0" w:left="0" w:firstLine="403"/>
        <w:tabs>
          <w:tab w:val="left" w:pos="738"/>
        </w:tabs>
        <w:rPr>
          <w:color w:val="000000"/>
          <w:position w:val="0"/>
          <w:sz w:val="22"/>
          <w:szCs w:val="22"/>
          <w:rFonts w:ascii="宋体" w:eastAsia="宋体" w:hAnsi="宋体" w:hint="default"/>
        </w:rPr>
        <w:outlineLvl w:val="3"/>
        <w:autoSpaceDE w:val="1"/>
        <w:autoSpaceDN w:val="1"/>
      </w:pPr>
      <w:bookmarkStart w:id="13" w:name="_Toc13687649"/>
      <w:r>
        <w:rPr>
          <w:color w:val="000000"/>
          <w:position w:val="0"/>
          <w:sz w:val="22"/>
          <w:szCs w:val="22"/>
          <w:rFonts w:ascii="宋体" w:eastAsia="宋体" w:hAnsi="宋体" w:hint="default"/>
        </w:rPr>
        <w:t>产品设计</w:t>
      </w:r>
      <w:bookmarkEnd w:id="13"/>
    </w:p>
    <w:p>
      <w:pPr>
        <w:pStyle w:val="PO170"/>
        <w:numPr>
          <w:ilvl w:val="0"/>
          <w:numId w:val="0"/>
        </w:numPr>
        <w:jc w:val="both"/>
        <w:shd w:val="clear" w:color="000000"/>
        <w:spacing w:lineRule="exact" w:line="433" w:before="0" w:after="0"/>
        <w:ind w:right="0" w:left="0" w:firstLine="36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基本要求：</w:t>
      </w:r>
    </w:p>
    <w:p>
      <w:pPr>
        <w:pStyle w:val="PO170"/>
        <w:numPr>
          <w:ilvl w:val="0"/>
          <w:numId w:val="0"/>
        </w:numPr>
        <w:jc w:val="both"/>
        <w:shd w:val="clear" w:color="000000"/>
        <w:spacing w:lineRule="exact" w:line="432" w:before="0" w:after="0"/>
        <w:ind w:right="0" w:left="0" w:firstLine="480"/>
        <w:tabs>
          <w:tab w:val="left" w:pos="985"/>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能正确识读给定的产品图纸，进行图形分析，结构分析，曲面分折；</w:t>
      </w:r>
    </w:p>
    <w:p>
      <w:pPr>
        <w:pStyle w:val="PO170"/>
        <w:numPr>
          <w:ilvl w:val="0"/>
          <w:numId w:val="0"/>
        </w:numPr>
        <w:jc w:val="both"/>
        <w:shd w:val="clear" w:color="000000"/>
        <w:spacing w:lineRule="exact" w:line="450" w:before="0" w:after="0"/>
        <w:ind w:right="0" w:left="0" w:firstLine="480"/>
        <w:tabs>
          <w:tab w:val="left" w:pos="988"/>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（2）</w:t>
      </w:r>
      <w:r>
        <w:rPr>
          <w:color w:val="000000"/>
          <w:position w:val="0"/>
          <w:sz w:val="22"/>
          <w:szCs w:val="22"/>
          <w:rFonts w:ascii="宋体" w:eastAsia="宋体" w:hAnsi="宋体" w:hint="default"/>
        </w:rPr>
        <w:t>根据给出的图纸及相关要求，使用三维</w:t>
      </w:r>
      <w:r>
        <w:rPr>
          <w:color w:val="000000"/>
          <w:position w:val="0"/>
          <w:sz w:val="20"/>
          <w:szCs w:val="20"/>
          <w:rFonts w:ascii="宋体" w:eastAsia="宋体" w:hAnsi="宋体" w:hint="default"/>
        </w:rPr>
        <w:t>CAD</w:t>
      </w:r>
      <w:r>
        <w:rPr>
          <w:color w:val="000000"/>
          <w:position w:val="0"/>
          <w:sz w:val="22"/>
          <w:szCs w:val="22"/>
          <w:rFonts w:ascii="宋体" w:eastAsia="宋体" w:hAnsi="宋体" w:hint="default"/>
        </w:rPr>
        <w:t>软件完成产品的三维建模；</w:t>
      </w:r>
    </w:p>
    <w:p>
      <w:pPr>
        <w:pStyle w:val="PO170"/>
        <w:numPr>
          <w:ilvl w:val="0"/>
          <w:numId w:val="0"/>
        </w:numPr>
        <w:jc w:val="both"/>
        <w:shd w:val="clear" w:color="000000"/>
        <w:spacing w:lineRule="exact" w:line="432"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产品改进设计，完成内部结构设计，使产品结构更合理；</w:t>
      </w:r>
    </w:p>
    <w:p>
      <w:pPr>
        <w:pStyle w:val="PO170"/>
        <w:numPr>
          <w:ilvl w:val="0"/>
          <w:numId w:val="0"/>
        </w:numPr>
        <w:jc w:val="both"/>
        <w:shd w:val="clear" w:color="000000"/>
        <w:spacing w:lineRule="exact" w:line="432"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（4）</w:t>
      </w:r>
      <w:r>
        <w:rPr>
          <w:color w:val="000000"/>
          <w:position w:val="0"/>
          <w:sz w:val="22"/>
          <w:szCs w:val="22"/>
          <w:rFonts w:ascii="宋体" w:eastAsia="宋体" w:hAnsi="宋体" w:hint="default"/>
        </w:rPr>
        <w:t>正确建立、命名文件夹，文件命名和保存位置正确；</w:t>
      </w:r>
    </w:p>
    <w:p>
      <w:pPr>
        <w:pStyle w:val="PO170"/>
        <w:numPr>
          <w:ilvl w:val="0"/>
          <w:numId w:val="0"/>
        </w:numPr>
        <w:jc w:val="both"/>
        <w:shd w:val="clear" w:color="000000"/>
        <w:spacing w:lineRule="exact" w:line="432" w:before="0" w:after="380"/>
        <w:ind w:right="0" w:left="0" w:firstLine="480"/>
        <w:tabs>
          <w:tab w:val="left" w:pos="988"/>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（5）</w:t>
      </w:r>
      <w:r>
        <w:rPr>
          <w:color w:val="000000"/>
          <w:position w:val="0"/>
          <w:sz w:val="22"/>
          <w:szCs w:val="22"/>
          <w:rFonts w:ascii="宋体" w:eastAsia="宋体" w:hAnsi="宋体" w:hint="default"/>
        </w:rPr>
        <w:t>遵守操作规程，严格执行相关标准、工作程序与规范，爱护设备。具有</w:t>
      </w:r>
      <w:r>
        <w:rPr>
          <w:color w:val="000000"/>
          <w:position w:val="0"/>
          <w:sz w:val="22"/>
          <w:szCs w:val="22"/>
          <w:rFonts w:ascii="宋体" w:eastAsia="宋体" w:hAnsi="宋体" w:hint="default"/>
        </w:rPr>
        <w:t>良好的信息数据保护意识和严谨、耐心、细致的工作态度以及独立操作能力。</w:t>
      </w:r>
    </w:p>
    <w:p>
      <w:pPr>
        <w:pStyle w:val="PO182"/>
        <w:bidi w:val="0"/>
        <w:numPr>
          <w:ilvl w:val="0"/>
          <w:numId w:val="6"/>
        </w:numPr>
        <w:jc w:val="both"/>
        <w:shd w:val="clear" w:color="000000"/>
        <w:spacing w:lineRule="exact" w:line="432" w:before="0" w:after="0"/>
        <w:ind w:right="0" w:left="0" w:firstLine="403"/>
        <w:tabs>
          <w:tab w:val="left" w:pos="738"/>
        </w:tabs>
        <w:rPr>
          <w:color w:val="000000"/>
          <w:position w:val="0"/>
          <w:sz w:val="22"/>
          <w:szCs w:val="22"/>
          <w:rFonts w:ascii="宋体" w:eastAsia="宋体" w:hAnsi="宋体" w:hint="default"/>
        </w:rPr>
        <w:outlineLvl w:val="3"/>
        <w:autoSpaceDE w:val="1"/>
        <w:autoSpaceDN w:val="1"/>
      </w:pPr>
      <w:bookmarkStart w:id="14" w:name="_Toc13687650"/>
      <w:r>
        <w:rPr>
          <w:color w:val="000000"/>
          <w:position w:val="0"/>
          <w:sz w:val="22"/>
          <w:szCs w:val="22"/>
          <w:rFonts w:ascii="宋体" w:eastAsia="宋体" w:hAnsi="宋体" w:hint="default"/>
        </w:rPr>
        <w:t>3D打印</w:t>
      </w:r>
      <w:bookmarkEnd w:id="14"/>
    </w:p>
    <w:p>
      <w:pPr>
        <w:pStyle w:val="PO170"/>
        <w:numPr>
          <w:ilvl w:val="0"/>
          <w:numId w:val="0"/>
        </w:numPr>
        <w:jc w:val="both"/>
        <w:shd w:val="clear" w:color="000000"/>
        <w:spacing w:lineRule="exact" w:line="433" w:before="0" w:after="0"/>
        <w:ind w:right="0" w:left="0" w:firstLine="36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基本要求：</w:t>
      </w:r>
    </w:p>
    <w:p>
      <w:pPr>
        <w:pStyle w:val="PO170"/>
        <w:numPr>
          <w:ilvl w:val="0"/>
          <w:numId w:val="0"/>
        </w:numPr>
        <w:jc w:val="both"/>
        <w:shd w:val="clear" w:color="000000"/>
        <w:spacing w:lineRule="exact" w:line="433"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将产品三维模型转换为</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打印机可识别的格式；</w:t>
      </w:r>
    </w:p>
    <w:p>
      <w:pPr>
        <w:pStyle w:val="PO170"/>
        <w:numPr>
          <w:ilvl w:val="0"/>
          <w:numId w:val="0"/>
        </w:numPr>
        <w:jc w:val="both"/>
        <w:shd w:val="clear" w:color="000000"/>
        <w:spacing w:lineRule="exact" w:line="433"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（2）</w:t>
      </w:r>
      <w:r>
        <w:rPr>
          <w:color w:val="000000"/>
          <w:position w:val="0"/>
          <w:sz w:val="22"/>
          <w:szCs w:val="22"/>
          <w:rFonts w:ascii="宋体" w:eastAsia="宋体" w:hAnsi="宋体" w:hint="default"/>
        </w:rPr>
        <w:t>正确载入模型，调整到最佳位置；</w:t>
      </w:r>
    </w:p>
    <w:p>
      <w:pPr>
        <w:pStyle w:val="PO170"/>
        <w:numPr>
          <w:ilvl w:val="0"/>
          <w:numId w:val="0"/>
        </w:numPr>
        <w:jc w:val="both"/>
        <w:shd w:val="clear" w:color="000000"/>
        <w:spacing w:lineRule="exact" w:line="433"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（3）</w:t>
      </w:r>
      <w:r>
        <w:rPr>
          <w:color w:val="000000"/>
          <w:position w:val="0"/>
          <w:sz w:val="22"/>
          <w:szCs w:val="22"/>
          <w:rFonts w:ascii="宋体" w:eastAsia="宋体" w:hAnsi="宋体" w:hint="default"/>
        </w:rPr>
        <w:t>合理调整打印参数；</w:t>
      </w:r>
    </w:p>
    <w:p>
      <w:pPr>
        <w:pStyle w:val="PO170"/>
        <w:numPr>
          <w:ilvl w:val="0"/>
          <w:numId w:val="0"/>
        </w:numPr>
        <w:jc w:val="both"/>
        <w:shd w:val="clear" w:color="000000"/>
        <w:spacing w:lineRule="exact" w:line="433"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（4）</w:t>
      </w:r>
      <w:r>
        <w:rPr>
          <w:color w:val="000000"/>
          <w:position w:val="0"/>
          <w:sz w:val="22"/>
          <w:szCs w:val="22"/>
          <w:rFonts w:ascii="宋体" w:eastAsia="宋体" w:hAnsi="宋体" w:hint="default"/>
        </w:rPr>
        <w:t>正确操作</w:t>
      </w:r>
      <w:r>
        <w:rPr>
          <w:color w:val="000000"/>
          <w:position w:val="0"/>
          <w:sz w:val="20"/>
          <w:szCs w:val="20"/>
          <w:rFonts w:ascii="宋体" w:eastAsia="宋体" w:hAnsi="宋体" w:hint="default"/>
        </w:rPr>
        <w:t>3D</w:t>
      </w:r>
      <w:r>
        <w:rPr>
          <w:color w:val="000000"/>
          <w:position w:val="0"/>
          <w:sz w:val="22"/>
          <w:szCs w:val="22"/>
          <w:rFonts w:ascii="宋体" w:eastAsia="宋体" w:hAnsi="宋体" w:hint="default"/>
        </w:rPr>
        <w:t>打印机，完成模型打印；</w:t>
      </w:r>
    </w:p>
    <w:p>
      <w:pPr>
        <w:pStyle w:val="PO170"/>
        <w:numPr>
          <w:ilvl w:val="0"/>
          <w:numId w:val="0"/>
        </w:numPr>
        <w:jc w:val="both"/>
        <w:shd w:val="clear" w:color="000000"/>
        <w:spacing w:lineRule="exact" w:line="433" w:before="0" w:after="0"/>
        <w:ind w:right="0" w:left="0" w:firstLine="480"/>
        <w:tabs>
          <w:tab w:val="left" w:pos="1000"/>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（5）</w:t>
      </w:r>
      <w:r>
        <w:rPr>
          <w:color w:val="000000"/>
          <w:position w:val="0"/>
          <w:sz w:val="22"/>
          <w:szCs w:val="22"/>
          <w:rFonts w:ascii="宋体" w:eastAsia="宋体" w:hAnsi="宋体" w:hint="default"/>
        </w:rPr>
        <w:t>对模型进行后期加工，如固化处理、剥离、修整、粘接等；</w:t>
      </w:r>
    </w:p>
    <w:p>
      <w:pPr>
        <w:pStyle w:val="PO170"/>
        <w:numPr>
          <w:ilvl w:val="0"/>
          <w:numId w:val="0"/>
        </w:numPr>
        <w:jc w:val="both"/>
        <w:shd w:val="clear" w:color="000000"/>
        <w:spacing w:lineRule="exact" w:line="433" w:before="0" w:after="0"/>
        <w:ind w:right="0" w:left="0" w:firstLine="480"/>
        <w:tabs>
          <w:tab w:val="left" w:pos="985"/>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（6）</w:t>
      </w:r>
      <w:r>
        <w:rPr>
          <w:color w:val="000000"/>
          <w:position w:val="0"/>
          <w:sz w:val="22"/>
          <w:szCs w:val="22"/>
          <w:rFonts w:ascii="宋体" w:eastAsia="宋体" w:hAnsi="宋体" w:hint="default"/>
        </w:rPr>
        <w:t>遵守操作规程，严格执行相关标准、工作程序与规范，爱护设备。具有</w:t>
      </w:r>
      <w:r>
        <w:rPr>
          <w:color w:val="000000"/>
          <w:position w:val="0"/>
          <w:sz w:val="22"/>
          <w:szCs w:val="22"/>
          <w:rFonts w:ascii="宋体" w:eastAsia="宋体" w:hAnsi="宋体" w:hint="default"/>
        </w:rPr>
        <w:t>良好的信息数据保护意识、创新意识、产品质量意识、环保意识、成本控制意识和</w:t>
      </w:r>
      <w:r>
        <w:rPr>
          <w:color w:val="000000"/>
          <w:position w:val="0"/>
          <w:sz w:val="22"/>
          <w:szCs w:val="22"/>
          <w:rFonts w:ascii="宋体" w:eastAsia="宋体" w:hAnsi="宋体" w:hint="default"/>
        </w:rPr>
        <w:t>严谨、耐心、细致的工作态度以及独立操作能力。</w:t>
      </w:r>
    </w:p>
    <w:p>
      <w:pPr>
        <w:pStyle w:val="PO170"/>
        <w:numPr>
          <w:ilvl w:val="0"/>
          <w:numId w:val="0"/>
        </w:numPr>
        <w:jc w:val="both"/>
        <w:shd w:val="clear" w:color="000000"/>
        <w:spacing w:lineRule="exact" w:line="433" w:before="0" w:after="200"/>
        <w:ind w:right="0" w:left="0" w:firstLine="480"/>
        <w:tabs>
          <w:tab w:val="left" w:pos="981"/>
        </w:tabs>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（7）</w:t>
      </w:r>
      <w:r>
        <w:rPr>
          <w:color w:val="000000"/>
          <w:position w:val="0"/>
          <w:sz w:val="22"/>
          <w:szCs w:val="22"/>
          <w:rFonts w:ascii="宋体" w:eastAsia="宋体" w:hAnsi="宋体" w:hint="default"/>
        </w:rPr>
        <w:t>符合企业基本的</w:t>
      </w:r>
      <w:r>
        <w:rPr>
          <w:color w:val="000000"/>
          <w:position w:val="0"/>
          <w:sz w:val="20"/>
          <w:szCs w:val="20"/>
          <w:rFonts w:ascii="宋体" w:eastAsia="宋体" w:hAnsi="宋体" w:hint="default"/>
        </w:rPr>
        <w:t>6S</w:t>
      </w:r>
      <w:r>
        <w:rPr>
          <w:color w:val="000000"/>
          <w:position w:val="0"/>
          <w:sz w:val="22"/>
          <w:szCs w:val="22"/>
          <w:rFonts w:ascii="宋体" w:eastAsia="宋体" w:hAnsi="宋体" w:hint="default"/>
        </w:rPr>
        <w:t>（整理、整顿、清扫、清洁、修养、安全）管理要求。</w:t>
      </w:r>
    </w:p>
    <w:p>
      <w:pPr>
        <w:pStyle w:val="PO180"/>
        <w:numPr>
          <w:ilvl w:val="0"/>
          <w:numId w:val="0"/>
        </w:numPr>
        <w:jc w:val="both"/>
        <w:shd w:val="clear" w:color="000000"/>
        <w:spacing w:lineRule="exact" w:line="425" w:before="0" w:after="80"/>
        <w:ind w:right="0" w:left="0" w:firstLine="482"/>
        <w:rPr>
          <w:color w:val="000000"/>
          <w:position w:val="0"/>
          <w:sz w:val="22"/>
          <w:szCs w:val="22"/>
          <w:rFonts w:ascii="宋体" w:eastAsia="宋体" w:hAnsi="宋体" w:hint="default"/>
        </w:rPr>
        <w:outlineLvl w:val="1"/>
        <w:autoSpaceDE w:val="1"/>
        <w:autoSpaceDN w:val="1"/>
      </w:pPr>
      <w:bookmarkStart w:id="15" w:name="_Toc13687651"/>
      <w:r>
        <w:rPr>
          <w:color w:val="000000"/>
          <w:position w:val="0"/>
          <w:sz w:val="22"/>
          <w:szCs w:val="22"/>
          <w:rFonts w:ascii="宋体" w:eastAsia="宋体" w:hAnsi="宋体" w:hint="default"/>
        </w:rPr>
        <w:t>四、评价标准</w:t>
      </w:r>
      <w:bookmarkEnd w:id="15"/>
    </w:p>
    <w:p>
      <w:pPr>
        <w:pStyle w:val="PO170"/>
        <w:numPr>
          <w:ilvl w:val="0"/>
          <w:numId w:val="0"/>
        </w:numPr>
        <w:jc w:val="left"/>
        <w:shd w:val="clear" w:color="000000"/>
        <w:spacing w:lineRule="exact" w:line="520" w:before="0" w:after="0"/>
        <w:ind w:right="0" w:left="0" w:firstLine="420"/>
        <w:rPr>
          <w:color w:val="000000"/>
          <w:position w:val="0"/>
          <w:sz w:val="22"/>
          <w:szCs w:val="22"/>
          <w:rFonts w:ascii="宋体" w:eastAsia="宋体" w:hAnsi="宋体" w:hint="default"/>
        </w:rPr>
        <w:autoSpaceDE w:val="1"/>
        <w:autoSpaceDN w:val="1"/>
      </w:pP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w:t>
      </w:r>
      <w:r>
        <w:rPr>
          <w:color w:val="000000"/>
          <w:position w:val="0"/>
          <w:sz w:val="22"/>
          <w:szCs w:val="22"/>
          <w:rFonts w:ascii="宋体" w:eastAsia="宋体" w:hAnsi="宋体" w:hint="default"/>
        </w:rPr>
        <w:tab/>
      </w:r>
      <w:r>
        <w:rPr>
          <w:color w:val="000000"/>
          <w:position w:val="0"/>
          <w:sz w:val="22"/>
          <w:szCs w:val="22"/>
          <w:rFonts w:ascii="宋体" w:eastAsia="宋体" w:hAnsi="宋体" w:hint="default"/>
        </w:rPr>
        <w:t>评价方式：本专业技能考核采取过程考核与结果考核相结合，技能考核</w:t>
      </w:r>
      <w:r>
        <w:rPr>
          <w:color w:val="000000"/>
          <w:position w:val="0"/>
          <w:sz w:val="22"/>
          <w:szCs w:val="22"/>
          <w:rFonts w:ascii="宋体" w:eastAsia="宋体" w:hAnsi="宋体" w:hint="default"/>
        </w:rPr>
        <w:t>与职业素养考核相结合。根据考生操作的规范性、熟练程度和用时量等因素评价</w:t>
      </w:r>
      <w:r>
        <w:rPr>
          <w:color w:val="000000"/>
          <w:position w:val="0"/>
          <w:sz w:val="22"/>
          <w:szCs w:val="22"/>
          <w:rFonts w:ascii="宋体" w:eastAsia="宋体" w:hAnsi="宋体" w:hint="default"/>
        </w:rPr>
        <w:t>过程成绩；根据加工作品或设计作品和质量等因素评价结果成绩。</w:t>
      </w:r>
    </w:p>
    <w:p>
      <w:pPr>
        <w:pStyle w:val="PO170"/>
        <w:numPr>
          <w:ilvl w:val="0"/>
          <w:numId w:val="14"/>
        </w:numPr>
        <w:jc w:val="left"/>
        <w:shd w:val="clear" w:color="000000"/>
        <w:spacing w:lineRule="exact" w:line="520" w:before="0" w:after="0"/>
        <w:ind w:right="0" w:left="0" w:firstLine="52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分值分配：本专业技能考核满分为</w:t>
      </w:r>
      <w:r>
        <w:rPr>
          <w:color w:val="000000"/>
          <w:position w:val="0"/>
          <w:sz w:val="20"/>
          <w:szCs w:val="20"/>
          <w:rFonts w:ascii="宋体" w:eastAsia="宋体" w:hAnsi="宋体" w:hint="default"/>
        </w:rPr>
        <w:t>100</w:t>
      </w:r>
      <w:r>
        <w:rPr>
          <w:color w:val="000000"/>
          <w:position w:val="0"/>
          <w:sz w:val="22"/>
          <w:szCs w:val="22"/>
          <w:rFonts w:ascii="宋体" w:eastAsia="宋体" w:hAnsi="宋体" w:hint="default"/>
        </w:rPr>
        <w:t>分，其中专业技能占</w:t>
      </w:r>
      <w:r>
        <w:rPr>
          <w:color w:val="000000"/>
          <w:position w:val="0"/>
          <w:sz w:val="20"/>
          <w:szCs w:val="20"/>
          <w:rFonts w:ascii="宋体" w:eastAsia="宋体" w:hAnsi="宋体" w:hint="default"/>
        </w:rPr>
        <w:t>80</w:t>
      </w:r>
      <w:r>
        <w:rPr>
          <w:color w:val="000000"/>
          <w:position w:val="0"/>
          <w:sz w:val="22"/>
          <w:szCs w:val="22"/>
          <w:rFonts w:ascii="宋体" w:eastAsia="宋体" w:hAnsi="宋体" w:hint="default"/>
        </w:rPr>
        <w:t>分,职业</w:t>
      </w:r>
      <w:r>
        <w:rPr>
          <w:color w:val="000000"/>
          <w:position w:val="0"/>
          <w:sz w:val="22"/>
          <w:szCs w:val="22"/>
          <w:rFonts w:ascii="宋体" w:eastAsia="宋体" w:hAnsi="宋体" w:hint="default"/>
        </w:rPr>
        <w:t>素养与规范操作占</w:t>
      </w:r>
      <w:r>
        <w:rPr>
          <w:color w:val="000000"/>
          <w:position w:val="0"/>
          <w:sz w:val="20"/>
          <w:szCs w:val="20"/>
          <w:rFonts w:ascii="宋体" w:eastAsia="宋体" w:hAnsi="宋体" w:hint="default"/>
        </w:rPr>
        <w:t>20</w:t>
      </w:r>
      <w:r>
        <w:rPr>
          <w:color w:val="000000"/>
          <w:position w:val="0"/>
          <w:sz w:val="22"/>
          <w:szCs w:val="22"/>
          <w:rFonts w:ascii="宋体" w:eastAsia="宋体" w:hAnsi="宋体" w:hint="default"/>
        </w:rPr>
        <w:t>分。</w:t>
      </w:r>
    </w:p>
    <w:p>
      <w:pPr>
        <w:pStyle w:val="PO170"/>
        <w:numPr>
          <w:ilvl w:val="0"/>
          <w:numId w:val="0"/>
        </w:numPr>
        <w:jc w:val="left"/>
        <w:shd w:val="clear" w:color="000000"/>
        <w:spacing w:lineRule="exact" w:line="520" w:before="0" w:after="0"/>
        <w:ind w:right="0" w:left="0" w:firstLine="52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各项目的技能考核内容及要求如表</w:t>
      </w: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w:t>
      </w:r>
      <w:r>
        <w:rPr>
          <w:color w:val="000000"/>
          <w:position w:val="0"/>
          <w:sz w:val="20"/>
          <w:szCs w:val="20"/>
          <w:rFonts w:ascii="宋体" w:eastAsia="宋体" w:hAnsi="宋体" w:hint="default"/>
        </w:rPr>
        <w:t>5</w:t>
      </w:r>
      <w:r>
        <w:rPr>
          <w:color w:val="000000"/>
          <w:position w:val="0"/>
          <w:sz w:val="22"/>
          <w:szCs w:val="22"/>
          <w:rFonts w:ascii="宋体" w:eastAsia="宋体" w:hAnsi="宋体" w:hint="default"/>
        </w:rPr>
        <w:t>所示。</w:t>
      </w:r>
      <w:r>
        <w:br w:type="page"/>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1</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凸凹件加工评价标准</w:t>
      </w:r>
    </w:p>
    <w:tbl>
      <w:tblID w:val="0"/>
      <w:tblPr>
        <w:tblCellMar>
          <w:left w:w="57" w:type="dxa"/>
          <w:top w:w="0" w:type="dxa"/>
          <w:right w:w="57" w:type="dxa"/>
          <w:bottom w:w="0" w:type="dxa"/>
        </w:tblCellMar>
        <w:tblW w:w="7744" w:type="dxa"/>
        <w:jc w:val="center"/>
        <w:tblLook w:val="0004A0" w:firstRow="1" w:lastRow="0" w:firstColumn="1" w:lastColumn="0" w:noHBand="0" w:noVBand="1"/>
        <w:tblLayout w:type="fixed"/>
      </w:tblPr>
      <w:tblGrid>
        <w:gridCol w:w="1253"/>
        <w:gridCol w:w="781"/>
        <w:gridCol w:w="3676"/>
        <w:gridCol w:w="2034"/>
      </w:tblGrid>
      <w:tr>
        <w:trPr>
          <w:trHeight w:hRule="exact" w:val="724"/>
          <w:hidden w:val="0"/>
        </w:trPr>
        <w:tc>
          <w:tcPr>
            <w:tcW w:type="dxa" w:w="125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评价内容</w:t>
            </w:r>
          </w:p>
        </w:tc>
        <w:tc>
          <w:tcPr>
            <w:tcW w:type="dxa" w:w="781"/>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配分</w:t>
            </w:r>
          </w:p>
        </w:tc>
        <w:tc>
          <w:tcPr>
            <w:tcW w:type="dxa" w:w="3676"/>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考核点</w:t>
            </w:r>
          </w:p>
        </w:tc>
        <w:tc>
          <w:tcPr>
            <w:tcW w:type="dxa" w:w="2034"/>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备注</w:t>
            </w:r>
          </w:p>
        </w:tc>
      </w:tr>
      <w:tr>
        <w:trPr>
          <w:trHeight w:hRule="exact" w:val="720"/>
          <w:hidden w:val="0"/>
        </w:trPr>
        <w:tc>
          <w:tcPr>
            <w:tcW w:type="dxa" w:w="1253"/>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作品</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80%）</w:t>
            </w:r>
          </w:p>
        </w:tc>
        <w:tc>
          <w:tcPr>
            <w:tcW w:type="dxa" w:w="781"/>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80</w:t>
            </w: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零件装配不上部位不得分、各超差部位不得分</w:t>
            </w:r>
          </w:p>
        </w:tc>
        <w:tc>
          <w:tcPr>
            <w:tcW w:type="dxa" w:w="2034"/>
            <w:vAlign w:val="top"/>
            <w:vMerge w:val="restart"/>
            <w:tcBorders>
              <w:left w:val="single" w:color="auto" w:sz="4"/>
              <w:righ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r>
      <w:tr>
        <w:trPr>
          <w:trHeight w:hRule="exact" w:val="709"/>
          <w:hidden w:val="0"/>
        </w:trPr>
        <w:tc>
          <w:tcPr>
            <w:tcW w:type="dxa" w:w="1253"/>
            <w:vAlign w:val="center"/>
            <w:vMerge/>
            <w:tcBorders>
              <w:left w:val="single" w:color="auto" w:sz="4"/>
              <w:top w:val="single" w:color="auto" w:sz="4"/>
            </w:tcBorders>
            <w:shd w:val="clear" w:color="000000" w:fill="FFFFFF"/>
          </w:tcPr>
          <w:p/>
        </w:tc>
        <w:tc>
          <w:tcPr>
            <w:tcW w:type="dxa" w:w="781"/>
            <w:vAlign w:val="center"/>
            <w:vMerge/>
            <w:tcBorders>
              <w:left w:val="single" w:color="auto" w:sz="4"/>
              <w:top w:val="single" w:color="auto" w:sz="4"/>
            </w:tcBorders>
            <w:shd w:val="clear" w:color="000000" w:fill="FFFFFF"/>
          </w:tcP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加工出来的零件尺寸精度符合图纸要求。</w:t>
            </w:r>
          </w:p>
        </w:tc>
        <w:tc>
          <w:tcPr>
            <w:tcW w:type="dxa" w:w="2034"/>
            <w:vAlign w:val="top"/>
            <w:vMerge/>
            <w:tcBorders>
              <w:left w:val="single" w:color="auto" w:sz="4"/>
              <w:right w:val="single" w:color="auto" w:sz="4"/>
              <w:top w:val="single" w:color="auto" w:sz="4"/>
            </w:tcBorders>
            <w:shd w:val="clear" w:color="000000" w:fill="FFFFFF"/>
          </w:tcPr>
          <w:p/>
        </w:tc>
      </w:tr>
      <w:tr>
        <w:trPr>
          <w:trHeight w:hRule="exact" w:val="716"/>
          <w:hidden w:val="0"/>
        </w:trPr>
        <w:tc>
          <w:tcPr>
            <w:tcW w:type="dxa" w:w="1253"/>
            <w:vAlign w:val="center"/>
            <w:vMerge/>
            <w:tcBorders>
              <w:left w:val="single" w:color="auto" w:sz="4"/>
              <w:top w:val="single" w:color="auto" w:sz="4"/>
            </w:tcBorders>
            <w:shd w:val="clear" w:color="000000" w:fill="FFFFFF"/>
          </w:tcPr>
          <w:p/>
        </w:tc>
        <w:tc>
          <w:tcPr>
            <w:tcW w:type="dxa" w:w="781"/>
            <w:vAlign w:val="center"/>
            <w:vMerge/>
            <w:tcBorders>
              <w:left w:val="single" w:color="auto" w:sz="4"/>
              <w:top w:val="single" w:color="auto" w:sz="4"/>
            </w:tcBorders>
            <w:shd w:val="clear" w:color="000000" w:fill="FFFFFF"/>
          </w:tcP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加工出来的零件形状位置精度符合图纸要求。</w:t>
            </w:r>
          </w:p>
        </w:tc>
        <w:tc>
          <w:tcPr>
            <w:tcW w:type="dxa" w:w="2034"/>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253"/>
            <w:vAlign w:val="center"/>
            <w:vMerge/>
            <w:tcBorders>
              <w:left w:val="single" w:color="auto" w:sz="4"/>
              <w:top w:val="single" w:color="auto" w:sz="4"/>
            </w:tcBorders>
            <w:shd w:val="clear" w:color="000000" w:fill="FFFFFF"/>
          </w:tcPr>
          <w:p/>
        </w:tc>
        <w:tc>
          <w:tcPr>
            <w:tcW w:type="dxa" w:w="781"/>
            <w:vAlign w:val="center"/>
            <w:vMerge/>
            <w:tcBorders>
              <w:left w:val="single" w:color="auto" w:sz="4"/>
              <w:top w:val="single" w:color="auto" w:sz="4"/>
            </w:tcBorders>
            <w:shd w:val="clear" w:color="000000" w:fill="FFFFFF"/>
          </w:tcP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加工出来的零件表面粗糙度符合图纸要求</w:t>
            </w:r>
          </w:p>
        </w:tc>
        <w:tc>
          <w:tcPr>
            <w:tcW w:type="dxa" w:w="2034"/>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253"/>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职业素养与操</w:t>
            </w:r>
          </w:p>
          <w:p>
            <w:pPr>
              <w:pStyle w:val="PO173"/>
              <w:numPr>
                <w:ilvl w:val="0"/>
                <w:numId w:val="0"/>
              </w:numPr>
              <w:jc w:val="left"/>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作规范</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20%）</w:t>
            </w:r>
          </w:p>
        </w:tc>
        <w:tc>
          <w:tcPr>
            <w:tcW w:type="dxa" w:w="781"/>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操作安全、规范。</w:t>
            </w:r>
          </w:p>
        </w:tc>
        <w:tc>
          <w:tcPr>
            <w:tcW w:type="dxa" w:w="2034"/>
            <w:vAlign w:val="center"/>
            <w:vMerge w:val="restart"/>
            <w:tcBorders>
              <w:bottom w:val="single" w:color="auto" w:sz="4"/>
              <w:left w:val="single" w:color="auto" w:sz="4"/>
              <w:right w:val="single" w:color="auto" w:sz="4"/>
              <w:top w:val="single" w:color="auto" w:sz="4"/>
            </w:tcBorders>
            <w:shd w:val="clear" w:color="000000" w:fill="FFFFFF"/>
          </w:tcPr>
          <w:p>
            <w:pPr>
              <w:pStyle w:val="PO173"/>
              <w:numPr>
                <w:ilvl w:val="0"/>
                <w:numId w:val="0"/>
              </w:numPr>
              <w:jc w:val="both"/>
              <w:shd w:val="clear" w:color="000000"/>
              <w:spacing w:lineRule="exact" w:line="257"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出现明显失误造成工具或</w:t>
            </w:r>
            <w:r>
              <w:rPr>
                <w:color w:val="000000"/>
                <w:position w:val="0"/>
                <w:sz w:val="17"/>
                <w:szCs w:val="17"/>
                <w:rFonts w:ascii="宋体" w:eastAsia="宋体" w:hAnsi="宋体" w:hint="default"/>
              </w:rPr>
              <w:t>仪表、设备损坏等安全事</w:t>
            </w:r>
            <w:r>
              <w:rPr>
                <w:color w:val="000000"/>
                <w:position w:val="0"/>
                <w:sz w:val="17"/>
                <w:szCs w:val="17"/>
                <w:rFonts w:ascii="宋体" w:eastAsia="宋体" w:hAnsi="宋体" w:hint="default"/>
              </w:rPr>
              <w:t>故；严重违规操作、违反考</w:t>
            </w:r>
            <w:r>
              <w:rPr>
                <w:color w:val="000000"/>
                <w:position w:val="0"/>
                <w:sz w:val="17"/>
                <w:szCs w:val="17"/>
                <w:rFonts w:ascii="宋体" w:eastAsia="宋体" w:hAnsi="宋体" w:hint="default"/>
              </w:rPr>
              <w:t>场纪律，造成恶劣影响的</w:t>
            </w:r>
            <w:r>
              <w:rPr>
                <w:color w:val="000000"/>
                <w:position w:val="0"/>
                <w:sz w:val="17"/>
                <w:szCs w:val="17"/>
                <w:rFonts w:ascii="宋体" w:eastAsia="宋体" w:hAnsi="宋体" w:hint="default"/>
              </w:rPr>
              <w:t>整个考核记</w:t>
            </w:r>
            <w:r>
              <w:rPr>
                <w:color w:val="000000"/>
                <w:position w:val="0"/>
                <w:sz w:val="15"/>
                <w:szCs w:val="15"/>
                <w:rFonts w:ascii="宋体" w:eastAsia="宋体" w:hAnsi="宋体" w:hint="default"/>
              </w:rPr>
              <w:t>0</w:t>
            </w:r>
            <w:r>
              <w:rPr>
                <w:color w:val="000000"/>
                <w:position w:val="0"/>
                <w:sz w:val="17"/>
                <w:szCs w:val="17"/>
                <w:rFonts w:ascii="宋体" w:eastAsia="宋体" w:hAnsi="宋体" w:hint="default"/>
              </w:rPr>
              <w:t>分。</w:t>
            </w:r>
          </w:p>
        </w:tc>
      </w:tr>
      <w:tr>
        <w:trPr>
          <w:trHeight w:hRule="exact" w:val="720"/>
          <w:hidden w:val="0"/>
        </w:trPr>
        <w:tc>
          <w:tcPr>
            <w:tcW w:type="dxa" w:w="1253"/>
            <w:vAlign w:val="center"/>
            <w:vMerge/>
            <w:tcBorders>
              <w:bottom w:val="single" w:color="auto" w:sz="4"/>
              <w:left w:val="single" w:color="auto" w:sz="4"/>
              <w:top w:val="single" w:color="auto" w:sz="4"/>
            </w:tcBorders>
            <w:shd w:val="clear" w:color="000000" w:fill="FFFFFF"/>
          </w:tcPr>
          <w:p/>
        </w:tc>
        <w:tc>
          <w:tcPr>
            <w:tcW w:type="dxa" w:w="781"/>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工具量具、设备使用熟练。</w:t>
            </w:r>
          </w:p>
        </w:tc>
        <w:tc>
          <w:tcPr>
            <w:tcW w:type="dxa" w:w="2034"/>
            <w:vAlign w:val="center"/>
            <w:vMerge/>
            <w:tcBorders>
              <w:bottom w:val="single" w:color="auto" w:sz="4"/>
              <w:left w:val="single" w:color="auto" w:sz="4"/>
              <w:right w:val="single" w:color="auto" w:sz="4"/>
              <w:top w:val="single" w:color="auto" w:sz="4"/>
            </w:tcBorders>
            <w:shd w:val="clear" w:color="000000" w:fill="FFFFFF"/>
          </w:tcPr>
          <w:p/>
        </w:tc>
      </w:tr>
      <w:tr>
        <w:trPr>
          <w:trHeight w:hRule="exact" w:val="709"/>
          <w:hidden w:val="0"/>
        </w:trPr>
        <w:tc>
          <w:tcPr>
            <w:tcW w:type="dxa" w:w="1253"/>
            <w:vAlign w:val="center"/>
            <w:vMerge/>
            <w:tcBorders>
              <w:bottom w:val="single" w:color="auto" w:sz="4"/>
              <w:left w:val="single" w:color="auto" w:sz="4"/>
              <w:top w:val="single" w:color="auto" w:sz="4"/>
            </w:tcBorders>
            <w:shd w:val="clear" w:color="000000" w:fill="FFFFFF"/>
          </w:tcPr>
          <w:p/>
        </w:tc>
        <w:tc>
          <w:tcPr>
            <w:tcW w:type="dxa" w:w="781"/>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着装规范、工作态度。</w:t>
            </w:r>
          </w:p>
        </w:tc>
        <w:tc>
          <w:tcPr>
            <w:tcW w:type="dxa" w:w="2034"/>
            <w:vAlign w:val="center"/>
            <w:vMerge/>
            <w:tcBorders>
              <w:bottom w:val="single" w:color="auto" w:sz="4"/>
              <w:left w:val="single" w:color="auto" w:sz="4"/>
              <w:right w:val="single" w:color="auto" w:sz="4"/>
              <w:top w:val="single" w:color="auto" w:sz="4"/>
            </w:tcBorders>
            <w:shd w:val="clear" w:color="000000" w:fill="FFFFFF"/>
          </w:tcPr>
          <w:p/>
        </w:tc>
      </w:tr>
      <w:tr>
        <w:trPr>
          <w:trHeight w:hRule="exact" w:val="720"/>
          <w:hidden w:val="0"/>
        </w:trPr>
        <w:tc>
          <w:tcPr>
            <w:tcW w:type="dxa" w:w="1253"/>
            <w:vAlign w:val="center"/>
            <w:vMerge/>
            <w:tcBorders>
              <w:bottom w:val="single" w:color="auto" w:sz="4"/>
              <w:left w:val="single" w:color="auto" w:sz="4"/>
              <w:top w:val="single" w:color="auto" w:sz="4"/>
            </w:tcBorders>
            <w:shd w:val="clear" w:color="000000" w:fill="FFFFFF"/>
          </w:tcPr>
          <w:p/>
        </w:tc>
        <w:tc>
          <w:tcPr>
            <w:tcW w:type="dxa" w:w="781"/>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3676"/>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56"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工具及工作台面整理，考试过程中及结束后，</w:t>
            </w:r>
            <w:r>
              <w:rPr>
                <w:color w:val="000000"/>
                <w:position w:val="0"/>
                <w:sz w:val="17"/>
                <w:szCs w:val="17"/>
                <w:rFonts w:ascii="宋体" w:eastAsia="宋体" w:hAnsi="宋体" w:hint="default"/>
              </w:rPr>
              <w:t>考试桌面及地面符合</w:t>
            </w:r>
            <w:r>
              <w:rPr>
                <w:color w:val="000000"/>
                <w:position w:val="0"/>
                <w:sz w:val="15"/>
                <w:szCs w:val="15"/>
                <w:rFonts w:ascii="宋体" w:eastAsia="宋体" w:hAnsi="宋体" w:hint="default"/>
              </w:rPr>
              <w:t>6S</w:t>
            </w:r>
            <w:r>
              <w:rPr>
                <w:color w:val="000000"/>
                <w:position w:val="0"/>
                <w:sz w:val="17"/>
                <w:szCs w:val="17"/>
                <w:rFonts w:ascii="宋体" w:eastAsia="宋体" w:hAnsi="宋体" w:hint="default"/>
              </w:rPr>
              <w:t>基本要求。</w:t>
            </w:r>
          </w:p>
        </w:tc>
        <w:tc>
          <w:tcPr>
            <w:tcW w:type="dxa" w:w="2034"/>
            <w:vAlign w:val="center"/>
            <w:vMerge/>
            <w:tcBorders>
              <w:bottom w:val="single" w:color="auto" w:sz="4"/>
              <w:left w:val="single" w:color="auto" w:sz="4"/>
              <w:right w:val="single" w:color="auto" w:sz="4"/>
              <w:top w:val="single" w:color="auto" w:sz="4"/>
            </w:tcBorders>
            <w:shd w:val="clear" w:color="000000" w:fill="FFFFFF"/>
          </w:tcPr>
          <w:p/>
        </w:tc>
      </w:tr>
      <w:tr>
        <w:trPr>
          <w:trHeight w:hRule="exact" w:val="724"/>
          <w:hidden w:val="0"/>
        </w:trPr>
        <w:tc>
          <w:tcPr>
            <w:tcW w:type="dxa" w:w="1253"/>
            <w:vAlign w:val="center"/>
            <w:vMerge/>
            <w:tcBorders>
              <w:bottom w:val="single" w:color="auto" w:sz="4"/>
              <w:left w:val="single" w:color="auto" w:sz="4"/>
              <w:top w:val="single" w:color="auto" w:sz="4"/>
            </w:tcBorders>
            <w:shd w:val="clear" w:color="000000" w:fill="FFFFFF"/>
          </w:tcPr>
          <w:p/>
        </w:tc>
        <w:tc>
          <w:tcPr>
            <w:tcW w:type="dxa" w:w="781"/>
            <w:vAlign w:val="center"/>
            <w:tcBorders>
              <w:bottom w:val="single" w:color="auto" w:sz="4"/>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3676"/>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产品质量意识、环保意识、成本控制意识。</w:t>
            </w:r>
          </w:p>
        </w:tc>
        <w:tc>
          <w:tcPr>
            <w:tcW w:type="dxa" w:w="2034"/>
            <w:vAlign w:val="center"/>
            <w:vMerge/>
            <w:tcBorders>
              <w:bottom w:val="single" w:color="auto" w:sz="4"/>
              <w:left w:val="single" w:color="auto" w:sz="4"/>
              <w:right w:val="single" w:color="auto" w:sz="4"/>
              <w:top w:val="single" w:color="auto" w:sz="4"/>
            </w:tcBorders>
            <w:shd w:val="clear" w:color="000000" w:fill="FFFFFF"/>
          </w:tcPr>
          <w:p/>
        </w:tc>
      </w:tr>
    </w:tbl>
    <w:p>
      <w:pPr>
        <w:numPr>
          <w:ilvl w:val="0"/>
          <w:numId w:val="0"/>
        </w:numPr>
        <w:jc w:val="left"/>
        <w:spacing w:lineRule="exact" w:line="1" w:before="0" w:after="0"/>
        <w:ind w:right="0" w:left="0" w:firstLine="0"/>
        <w:rPr>
          <w:color w:val="000000"/>
          <w:position w:val="0"/>
          <w:sz w:val="2"/>
          <w:szCs w:val="2"/>
          <w:rFonts w:ascii="宋体" w:eastAsia="宋体" w:hAnsi="宋体" w:hint="default"/>
        </w:rPr>
        <w:autoSpaceDE w:val="1"/>
        <w:autoSpaceDN w:val="1"/>
      </w:pPr>
      <w:r>
        <w:br w:type="page"/>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2</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注射模具工作零件设计评价标准</w:t>
      </w:r>
    </w:p>
    <w:tbl>
      <w:tblID w:val="0"/>
      <w:tblPr>
        <w:tblCellMar>
          <w:left w:w="57" w:type="dxa"/>
          <w:top w:w="0" w:type="dxa"/>
          <w:right w:w="57" w:type="dxa"/>
          <w:bottom w:w="0" w:type="dxa"/>
        </w:tblCellMar>
        <w:tblW w:w="0" w:type="auto"/>
        <w:jc w:val="center"/>
        <w:tblLook w:val="0004A0" w:firstRow="1" w:lastRow="0" w:firstColumn="1" w:lastColumn="0" w:noHBand="0" w:noVBand="1"/>
        <w:tblLayout w:type="auto"/>
      </w:tblPr>
      <w:tblGrid>
        <w:gridCol w:w="738"/>
        <w:gridCol w:w="871"/>
        <w:gridCol w:w="713"/>
        <w:gridCol w:w="3424"/>
        <w:gridCol w:w="1444"/>
      </w:tblGrid>
      <w:tr>
        <w:trPr>
          <w:trHeight w:hRule="exact" w:val="576"/>
          <w:hidden w:val="0"/>
        </w:trPr>
        <w:tc>
          <w:tcPr>
            <w:tcW w:type="dxa" w:w="1609"/>
            <w:vAlign w:val="center"/>
            <w:gridSpan w:val="2"/>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评价内容</w:t>
            </w: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配分</w:t>
            </w:r>
          </w:p>
        </w:tc>
        <w:tc>
          <w:tcPr>
            <w:tcW w:type="dxa" w:w="3424"/>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考核点</w:t>
            </w:r>
          </w:p>
        </w:tc>
        <w:tc>
          <w:tcPr>
            <w:tcW w:type="dxa" w:w="1444"/>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备注</w:t>
            </w:r>
          </w:p>
        </w:tc>
      </w:tr>
      <w:tr>
        <w:trPr>
          <w:trHeight w:hRule="exact" w:val="576"/>
          <w:hidden w:val="0"/>
        </w:trPr>
        <w:tc>
          <w:tcPr>
            <w:tcW w:type="dxa" w:w="738"/>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作品（</w:t>
            </w:r>
            <w:r>
              <w:rPr>
                <w:color w:val="000000"/>
                <w:position w:val="0"/>
                <w:sz w:val="15"/>
                <w:szCs w:val="15"/>
                <w:rFonts w:ascii="宋体" w:eastAsia="宋体" w:hAnsi="宋体" w:hint="default"/>
              </w:rPr>
              <w:t>80%）</w:t>
            </w:r>
          </w:p>
        </w:tc>
        <w:tc>
          <w:tcPr>
            <w:tcW w:type="dxa" w:w="871"/>
            <w:vAlign w:val="center"/>
            <w:vMerge w:val="restart"/>
            <w:tcBorders>
              <w:left w:val="single" w:color="auto" w:sz="4"/>
              <w:top w:val="single" w:color="auto" w:sz="4"/>
            </w:tcBorders>
            <w:shd w:val="clear" w:color="000000" w:fill="FFFFFF"/>
          </w:tcPr>
          <w:p>
            <w:pPr>
              <w:pStyle w:val="PO175"/>
              <w:numPr>
                <w:ilvl w:val="0"/>
                <w:numId w:val="0"/>
              </w:numPr>
              <w:jc w:val="center"/>
              <w:shd w:val="clear" w:color="000000"/>
              <w:spacing w:lineRule="exact" w:line="167"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塑件造型</w:t>
            </w:r>
            <w:r>
              <w:rPr>
                <w:color w:val="000000"/>
                <w:position w:val="0"/>
                <w:sz w:val="17"/>
                <w:szCs w:val="17"/>
                <w:rFonts w:ascii="宋体" w:eastAsia="宋体" w:hAnsi="宋体" w:hint="default"/>
              </w:rPr>
              <w:t>（30分）</w:t>
            </w:r>
          </w:p>
        </w:tc>
        <w:tc>
          <w:tcPr>
            <w:tcW w:type="dxa" w:w="713"/>
            <w:vAlign w:val="top"/>
            <w:tcBorders>
              <w:lef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文件存储位置错误，此项不得分。</w:t>
            </w:r>
          </w:p>
        </w:tc>
        <w:tc>
          <w:tcPr>
            <w:tcW w:type="dxa" w:w="1444"/>
            <w:vAlign w:val="top"/>
            <w:vMerge w:val="restart"/>
            <w:tcBorders>
              <w:left w:val="single" w:color="auto" w:sz="4"/>
              <w:righ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r>
      <w:tr>
        <w:trPr>
          <w:trHeight w:hRule="exact" w:val="572"/>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16</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塑件的结构工艺性合理。</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14</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塑件的尺寸正确。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exact" w:line="254"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型腔、型</w:t>
            </w:r>
            <w:r>
              <w:rPr>
                <w:color w:val="000000"/>
                <w:position w:val="0"/>
                <w:sz w:val="17"/>
                <w:szCs w:val="17"/>
                <w:rFonts w:ascii="宋体" w:eastAsia="宋体" w:hAnsi="宋体" w:hint="default"/>
              </w:rPr>
              <w:t>芯设计</w:t>
            </w:r>
            <w:r>
              <w:rPr>
                <w:color w:val="000000"/>
                <w:position w:val="0"/>
                <w:sz w:val="15"/>
                <w:szCs w:val="15"/>
                <w:rFonts w:ascii="宋体" w:eastAsia="宋体" w:hAnsi="宋体" w:hint="default"/>
              </w:rPr>
              <w:t>（</w:t>
            </w:r>
            <w:r>
              <w:rPr>
                <w:color w:val="000000"/>
                <w:position w:val="0"/>
                <w:sz w:val="15"/>
                <w:szCs w:val="15"/>
                <w:rFonts w:ascii="宋体" w:eastAsia="宋体" w:hAnsi="宋体" w:hint="default"/>
              </w:rPr>
              <w:t>50分）</w:t>
            </w:r>
          </w:p>
        </w:tc>
        <w:tc>
          <w:tcPr>
            <w:tcW w:type="dxa" w:w="713"/>
            <w:vAlign w:val="top"/>
            <w:tcBorders>
              <w:lef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文件存储位置错误，此项不得分</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top"/>
            <w:tcBorders>
              <w:lef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参考模型选择正确。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2"/>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收缩率设置正确。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8</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分型面设计正确。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2"/>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8</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分流道、浇口设计正确、合理。</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16</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型腔结构、尺寸正确。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16</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型芯结构、尺寸正确。</w:t>
            </w:r>
          </w:p>
        </w:tc>
        <w:tc>
          <w:tcPr>
            <w:tcW w:type="dxa" w:w="1444"/>
            <w:vAlign w:val="top"/>
            <w:vMerge/>
            <w:tcBorders>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exact" w:line="258"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职业素</w:t>
            </w:r>
            <w:r>
              <w:rPr>
                <w:color w:val="000000"/>
                <w:position w:val="0"/>
                <w:sz w:val="17"/>
                <w:szCs w:val="17"/>
                <w:rFonts w:ascii="宋体" w:eastAsia="宋体" w:hAnsi="宋体" w:hint="default"/>
              </w:rPr>
              <w:t>养与操</w:t>
            </w:r>
            <w:r>
              <w:rPr>
                <w:color w:val="000000"/>
                <w:position w:val="0"/>
                <w:sz w:val="17"/>
                <w:szCs w:val="17"/>
                <w:rFonts w:ascii="宋体" w:eastAsia="宋体" w:hAnsi="宋体" w:hint="default"/>
              </w:rPr>
              <w:t>作规范</w:t>
            </w:r>
            <w:r>
              <w:rPr>
                <w:color w:val="000000"/>
                <w:position w:val="0"/>
                <w:sz w:val="15"/>
                <w:szCs w:val="15"/>
                <w:rFonts w:ascii="宋体" w:eastAsia="宋体" w:hAnsi="宋体" w:hint="default"/>
              </w:rPr>
              <w:t>(20%)</w:t>
            </w:r>
          </w:p>
        </w:tc>
        <w:tc>
          <w:tcPr>
            <w:tcW w:type="dxa" w:w="871"/>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操作规范</w:t>
            </w:r>
          </w:p>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w:t>
            </w:r>
          </w:p>
        </w:tc>
        <w:tc>
          <w:tcPr>
            <w:tcW w:type="dxa" w:w="713"/>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计算机操作安全、规范。</w:t>
            </w:r>
          </w:p>
        </w:tc>
        <w:tc>
          <w:tcPr>
            <w:tcW w:type="dxa" w:w="1444"/>
            <w:vAlign w:val="center"/>
            <w:vMerge w:val="restart"/>
            <w:tcBorders>
              <w:bottom w:val="single" w:color="auto" w:sz="4"/>
              <w:left w:val="single" w:color="auto" w:sz="4"/>
              <w:right w:val="single" w:color="auto" w:sz="4"/>
              <w:top w:val="single" w:color="auto" w:sz="4"/>
            </w:tcBorders>
            <w:shd w:val="clear" w:color="000000" w:fill="FFFFFF"/>
          </w:tcPr>
          <w:p>
            <w:pPr>
              <w:pStyle w:val="PO173"/>
              <w:numPr>
                <w:ilvl w:val="0"/>
                <w:numId w:val="0"/>
              </w:numPr>
              <w:jc w:val="both"/>
              <w:shd w:val="clear" w:color="000000"/>
              <w:spacing w:lineRule="exact" w:line="259"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出现明显失误造</w:t>
            </w:r>
            <w:r>
              <w:rPr>
                <w:color w:val="000000"/>
                <w:position w:val="0"/>
                <w:sz w:val="17"/>
                <w:szCs w:val="17"/>
                <w:rFonts w:ascii="宋体" w:eastAsia="宋体" w:hAnsi="宋体" w:hint="default"/>
              </w:rPr>
              <w:t>成工具或仪表、设</w:t>
            </w:r>
            <w:r>
              <w:rPr>
                <w:color w:val="000000"/>
                <w:position w:val="0"/>
                <w:sz w:val="17"/>
                <w:szCs w:val="17"/>
                <w:rFonts w:ascii="宋体" w:eastAsia="宋体" w:hAnsi="宋体" w:hint="default"/>
              </w:rPr>
              <w:t>备损坏等安全事</w:t>
            </w:r>
            <w:r>
              <w:rPr>
                <w:color w:val="000000"/>
                <w:position w:val="0"/>
                <w:sz w:val="17"/>
                <w:szCs w:val="17"/>
                <w:rFonts w:ascii="宋体" w:eastAsia="宋体" w:hAnsi="宋体" w:hint="default"/>
              </w:rPr>
              <w:t>故；严重违规操</w:t>
            </w:r>
            <w:r>
              <w:rPr>
                <w:color w:val="000000"/>
                <w:position w:val="0"/>
                <w:sz w:val="17"/>
                <w:szCs w:val="17"/>
                <w:rFonts w:ascii="宋体" w:eastAsia="宋体" w:hAnsi="宋体" w:hint="default"/>
              </w:rPr>
              <w:t>作、违反考场纪</w:t>
            </w:r>
            <w:r>
              <w:rPr>
                <w:color w:val="000000"/>
                <w:position w:val="0"/>
                <w:sz w:val="17"/>
                <w:szCs w:val="17"/>
                <w:rFonts w:ascii="宋体" w:eastAsia="宋体" w:hAnsi="宋体" w:hint="default"/>
              </w:rPr>
              <w:t>律,造成恶劣影响</w:t>
            </w:r>
            <w:r>
              <w:rPr>
                <w:color w:val="000000"/>
                <w:position w:val="0"/>
                <w:sz w:val="17"/>
                <w:szCs w:val="17"/>
                <w:rFonts w:ascii="宋体" w:eastAsia="宋体" w:hAnsi="宋体" w:hint="default"/>
              </w:rPr>
              <w:t>的整个考核记</w:t>
            </w:r>
            <w:r>
              <w:rPr>
                <w:color w:val="000000"/>
                <w:position w:val="0"/>
                <w:sz w:val="15"/>
                <w:szCs w:val="15"/>
                <w:rFonts w:ascii="宋体" w:eastAsia="宋体" w:hAnsi="宋体" w:hint="default"/>
              </w:rPr>
              <w:t>0</w:t>
            </w:r>
            <w:r>
              <w:rPr>
                <w:color w:val="000000"/>
                <w:position w:val="0"/>
                <w:sz w:val="17"/>
                <w:szCs w:val="17"/>
                <w:rFonts w:ascii="宋体" w:eastAsia="宋体" w:hAnsi="宋体" w:hint="default"/>
              </w:rPr>
              <w:t>分</w:t>
            </w:r>
            <w:r>
              <w:rPr>
                <w:color w:val="000000"/>
                <w:position w:val="0"/>
                <w:sz w:val="17"/>
                <w:szCs w:val="17"/>
                <w:rFonts w:ascii="宋体" w:eastAsia="宋体" w:hAnsi="宋体" w:hint="default"/>
              </w:rPr>
              <w:t>。</w:t>
            </w:r>
          </w:p>
        </w:tc>
      </w:tr>
      <w:tr>
        <w:trPr>
          <w:trHeight w:hRule="exact" w:val="572"/>
          <w:hidden w:val="0"/>
        </w:trPr>
        <w:tc>
          <w:tcPr>
            <w:tcW w:type="dxa" w:w="738"/>
            <w:vAlign w:val="center"/>
            <w:vMerge/>
            <w:tcBorders>
              <w:bottom w:val="single" w:color="auto" w:sz="4"/>
              <w:left w:val="single" w:color="auto" w:sz="4"/>
              <w:top w:val="single" w:color="auto" w:sz="4"/>
            </w:tcBorders>
            <w:shd w:val="clear" w:color="000000" w:fill="FFFFFF"/>
          </w:tcPr>
          <w:p/>
        </w:tc>
        <w:tc>
          <w:tcPr>
            <w:tcW w:type="dxa" w:w="871"/>
            <w:vAlign w:val="center"/>
            <w:vMerge/>
            <w:tcBorders>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3424"/>
            <w:vAlign w:val="bottom"/>
            <w:tcBorders>
              <w:left w:val="single" w:color="auto" w:sz="4"/>
              <w:top w:val="single" w:color="auto" w:sz="4"/>
            </w:tcBorders>
            <w:shd w:val="clear" w:color="000000" w:fill="FFFFFF"/>
          </w:tcPr>
          <w:p>
            <w:pPr>
              <w:pStyle w:val="PO173"/>
              <w:numPr>
                <w:ilvl w:val="0"/>
                <w:numId w:val="0"/>
              </w:numPr>
              <w:jc w:val="left"/>
              <w:shd w:val="clear" w:color="000000"/>
              <w:spacing w:lineRule="exact" w:line="27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按要求规范操作软件，不做与考试无关的操</w:t>
            </w:r>
            <w:r>
              <w:rPr>
                <w:color w:val="000000"/>
                <w:position w:val="0"/>
                <w:sz w:val="17"/>
                <w:szCs w:val="17"/>
                <w:rFonts w:ascii="宋体" w:eastAsia="宋体" w:hAnsi="宋体" w:hint="default"/>
              </w:rPr>
              <w:t>作，文件命名、存放位置正确。</w:t>
            </w:r>
          </w:p>
        </w:tc>
        <w:tc>
          <w:tcPr>
            <w:tcW w:type="dxa" w:w="1444"/>
            <w:vAlign w:val="center"/>
            <w:vMerge/>
            <w:tcBorders>
              <w:bottom w:val="single" w:color="auto" w:sz="4"/>
              <w:left w:val="single" w:color="auto" w:sz="4"/>
              <w:right w:val="single" w:color="auto" w:sz="4"/>
              <w:top w:val="single" w:color="auto" w:sz="4"/>
            </w:tcBorders>
            <w:shd w:val="clear" w:color="000000" w:fill="FFFFFF"/>
          </w:tcPr>
          <w:p/>
        </w:tc>
      </w:tr>
      <w:tr>
        <w:trPr>
          <w:trHeight w:hRule="exact" w:val="572"/>
          <w:hidden w:val="0"/>
        </w:trPr>
        <w:tc>
          <w:tcPr>
            <w:tcW w:type="dxa" w:w="738"/>
            <w:vAlign w:val="center"/>
            <w:vMerge/>
            <w:tcBorders>
              <w:bottom w:val="single" w:color="auto" w:sz="4"/>
              <w:left w:val="single" w:color="auto" w:sz="4"/>
              <w:top w:val="single" w:color="auto" w:sz="4"/>
            </w:tcBorders>
            <w:shd w:val="clear" w:color="000000" w:fill="FFFFFF"/>
          </w:tcPr>
          <w:p/>
        </w:tc>
        <w:tc>
          <w:tcPr>
            <w:tcW w:type="dxa" w:w="871"/>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职业素养</w:t>
            </w:r>
          </w:p>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w:t>
            </w:r>
          </w:p>
        </w:tc>
        <w:tc>
          <w:tcPr>
            <w:tcW w:type="dxa" w:w="71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着装规范、工作态度。</w:t>
            </w:r>
          </w:p>
        </w:tc>
        <w:tc>
          <w:tcPr>
            <w:tcW w:type="dxa" w:w="1444"/>
            <w:vAlign w:val="center"/>
            <w:vMerge/>
            <w:tcBorders>
              <w:bottom w:val="single" w:color="auto" w:sz="4"/>
              <w:left w:val="single" w:color="auto" w:sz="4"/>
              <w:right w:val="single" w:color="auto" w:sz="4"/>
              <w:top w:val="single" w:color="auto" w:sz="4"/>
            </w:tcBorders>
            <w:shd w:val="clear" w:color="000000" w:fill="FFFFFF"/>
          </w:tcPr>
          <w:p/>
        </w:tc>
      </w:tr>
      <w:tr>
        <w:trPr>
          <w:trHeight w:hRule="exact" w:val="576"/>
          <w:hidden w:val="0"/>
        </w:trPr>
        <w:tc>
          <w:tcPr>
            <w:tcW w:type="dxa" w:w="738"/>
            <w:vAlign w:val="center"/>
            <w:vMerge/>
            <w:tcBorders>
              <w:bottom w:val="single" w:color="auto" w:sz="4"/>
              <w:left w:val="single" w:color="auto" w:sz="4"/>
              <w:top w:val="single" w:color="auto" w:sz="4"/>
            </w:tcBorders>
            <w:shd w:val="clear" w:color="000000" w:fill="FFFFFF"/>
          </w:tcPr>
          <w:p/>
        </w:tc>
        <w:tc>
          <w:tcPr>
            <w:tcW w:type="dxa" w:w="871"/>
            <w:vAlign w:val="center"/>
            <w:vMerge/>
            <w:tcBorders>
              <w:bottom w:val="single" w:color="auto" w:sz="4"/>
              <w:left w:val="single" w:color="auto" w:sz="4"/>
              <w:top w:val="single" w:color="auto" w:sz="4"/>
            </w:tcBorders>
            <w:shd w:val="clear" w:color="000000" w:fill="FFFFFF"/>
          </w:tcPr>
          <w:p/>
        </w:tc>
        <w:tc>
          <w:tcPr>
            <w:tcW w:type="dxa" w:w="713"/>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3424"/>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3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工具及工作台面整理，考试过程中及结束后</w:t>
            </w:r>
            <w:r>
              <w:rPr>
                <w:color w:val="000000"/>
                <w:position w:val="0"/>
                <w:sz w:val="17"/>
                <w:szCs w:val="17"/>
                <w:rFonts w:ascii="宋体" w:eastAsia="宋体" w:hAnsi="宋体" w:hint="default"/>
              </w:rPr>
              <w:t>，考试桌面及地面符合</w:t>
            </w:r>
            <w:r>
              <w:rPr>
                <w:color w:val="000000"/>
                <w:position w:val="0"/>
                <w:sz w:val="15"/>
                <w:szCs w:val="15"/>
                <w:rFonts w:ascii="宋体" w:eastAsia="宋体" w:hAnsi="宋体" w:hint="default"/>
              </w:rPr>
              <w:t>6S</w:t>
            </w:r>
            <w:r>
              <w:rPr>
                <w:color w:val="000000"/>
                <w:position w:val="0"/>
                <w:sz w:val="17"/>
                <w:szCs w:val="17"/>
                <w:rFonts w:ascii="宋体" w:eastAsia="宋体" w:hAnsi="宋体" w:hint="default"/>
              </w:rPr>
              <w:t>基本要求。</w:t>
            </w:r>
          </w:p>
        </w:tc>
        <w:tc>
          <w:tcPr>
            <w:tcW w:type="dxa" w:w="1444"/>
            <w:vAlign w:val="center"/>
            <w:vMerge/>
            <w:tcBorders>
              <w:bottom w:val="single" w:color="auto" w:sz="4"/>
              <w:left w:val="single" w:color="auto" w:sz="4"/>
              <w:right w:val="single" w:color="auto" w:sz="4"/>
              <w:top w:val="single" w:color="auto" w:sz="4"/>
            </w:tcBorders>
            <w:shd w:val="clear" w:color="000000" w:fill="FFFFFF"/>
          </w:tcPr>
          <w:p/>
        </w:tc>
      </w:tr>
      <w:tr>
        <w:trPr>
          <w:trHeight w:hRule="exact" w:val="583"/>
          <w:hidden w:val="0"/>
        </w:trPr>
        <w:tc>
          <w:tcPr>
            <w:tcW w:type="dxa" w:w="738"/>
            <w:vAlign w:val="center"/>
            <w:vMerge/>
            <w:tcBorders>
              <w:bottom w:val="single" w:color="auto" w:sz="4"/>
              <w:left w:val="single" w:color="auto" w:sz="4"/>
              <w:top w:val="single" w:color="auto" w:sz="4"/>
            </w:tcBorders>
            <w:shd w:val="clear" w:color="000000" w:fill="FFFFFF"/>
          </w:tcPr>
          <w:p/>
        </w:tc>
        <w:tc>
          <w:tcPr>
            <w:tcW w:type="dxa" w:w="871"/>
            <w:vAlign w:val="center"/>
            <w:vMerge/>
            <w:tcBorders>
              <w:bottom w:val="single" w:color="auto" w:sz="4"/>
              <w:left w:val="single" w:color="auto" w:sz="4"/>
              <w:top w:val="single" w:color="auto" w:sz="4"/>
            </w:tcBorders>
            <w:shd w:val="clear" w:color="000000" w:fill="FFFFFF"/>
          </w:tcPr>
          <w:p/>
        </w:tc>
        <w:tc>
          <w:tcPr>
            <w:tcW w:type="dxa" w:w="713"/>
            <w:vAlign w:val="center"/>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3424"/>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产品质量意识、环保意识、成本控制意识。</w:t>
            </w:r>
          </w:p>
        </w:tc>
        <w:tc>
          <w:tcPr>
            <w:tcW w:type="dxa" w:w="1444"/>
            <w:vAlign w:val="center"/>
            <w:vMerge/>
            <w:tcBorders>
              <w:bottom w:val="single" w:color="auto" w:sz="4"/>
              <w:left w:val="single" w:color="auto" w:sz="4"/>
              <w:right w:val="single" w:color="auto" w:sz="4"/>
              <w:top w:val="single" w:color="auto" w:sz="4"/>
            </w:tcBorders>
            <w:shd w:val="clear" w:color="000000" w:fill="FFFFFF"/>
          </w:tcPr>
          <w:p/>
        </w:tc>
      </w:tr>
    </w:tbl>
    <w:p>
      <w:pPr>
        <w:numPr>
          <w:ilvl w:val="0"/>
          <w:numId w:val="0"/>
        </w:numPr>
        <w:jc w:val="left"/>
        <w:spacing w:lineRule="exact" w:line="1" w:before="0" w:after="0"/>
        <w:ind w:right="0" w:left="0" w:firstLine="0"/>
        <w:rPr>
          <w:color w:val="000000"/>
          <w:position w:val="0"/>
          <w:sz w:val="2"/>
          <w:szCs w:val="2"/>
          <w:rFonts w:ascii="宋体" w:eastAsia="宋体" w:hAnsi="宋体" w:hint="default"/>
        </w:rPr>
        <w:autoSpaceDE w:val="1"/>
        <w:autoSpaceDN w:val="1"/>
      </w:pPr>
      <w:r>
        <w:br w:type="page"/>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3</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冲裁模具工作零件设计评价标准</w:t>
      </w:r>
    </w:p>
    <w:tbl>
      <w:tblID w:val="0"/>
      <w:tblPr>
        <w:tblCellMar>
          <w:left w:w="57" w:type="dxa"/>
          <w:top w:w="0" w:type="dxa"/>
          <w:right w:w="57" w:type="dxa"/>
          <w:bottom w:w="0" w:type="dxa"/>
        </w:tblCellMar>
        <w:tblW w:w="0" w:type="auto"/>
        <w:jc w:val="center"/>
        <w:tblLook w:val="0004A0" w:firstRow="1" w:lastRow="0" w:firstColumn="1" w:lastColumn="0" w:noHBand="0" w:noVBand="1"/>
        <w:tblLayout w:type="auto"/>
      </w:tblPr>
      <w:tblGrid>
        <w:gridCol w:w="554"/>
        <w:gridCol w:w="1066"/>
        <w:gridCol w:w="457"/>
        <w:gridCol w:w="4255"/>
        <w:gridCol w:w="1166"/>
      </w:tblGrid>
      <w:tr>
        <w:trPr>
          <w:trHeight w:hRule="exact" w:val="479"/>
          <w:hidden w:val="0"/>
        </w:trPr>
        <w:tc>
          <w:tcPr>
            <w:tcW w:type="dxa" w:w="1620"/>
            <w:vAlign w:val="center"/>
            <w:gridSpan w:val="2"/>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评价内容</w:t>
            </w: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配分</w:t>
            </w:r>
          </w:p>
        </w:tc>
        <w:tc>
          <w:tcPr>
            <w:tcW w:type="dxa" w:w="4255"/>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评核点</w:t>
            </w:r>
          </w:p>
        </w:tc>
        <w:tc>
          <w:tcPr>
            <w:tcW w:type="dxa" w:w="1166"/>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备注</w:t>
            </w:r>
          </w:p>
        </w:tc>
      </w:tr>
      <w:tr>
        <w:trPr>
          <w:trHeight w:hRule="exact" w:val="482"/>
          <w:hidden w:val="0"/>
        </w:trPr>
        <w:tc>
          <w:tcPr>
            <w:tcW w:type="dxa" w:w="554"/>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6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作品</w:t>
            </w:r>
          </w:p>
          <w:p>
            <w:pPr>
              <w:pStyle w:val="PO173"/>
              <w:numPr>
                <w:ilvl w:val="0"/>
                <w:numId w:val="0"/>
              </w:numPr>
              <w:jc w:val="center"/>
              <w:shd w:val="clear" w:color="000000"/>
              <w:spacing w:lineRule="auto" w:line="240" w:before="0" w:after="6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(80%)</w:t>
            </w:r>
          </w:p>
        </w:tc>
        <w:tc>
          <w:tcPr>
            <w:tcW w:type="dxa" w:w="1066"/>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exact" w:line="227" w:before="0" w:after="8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工作零件刃</w:t>
            </w:r>
            <w:r>
              <w:rPr>
                <w:color w:val="000000"/>
                <w:position w:val="0"/>
                <w:sz w:val="17"/>
                <w:szCs w:val="17"/>
                <w:rFonts w:ascii="宋体" w:eastAsia="宋体" w:hAnsi="宋体" w:hint="default"/>
              </w:rPr>
              <w:t>口尺寸计算</w:t>
            </w:r>
          </w:p>
          <w:p>
            <w:pPr>
              <w:pStyle w:val="PO173"/>
              <w:numPr>
                <w:ilvl w:val="0"/>
                <w:numId w:val="0"/>
              </w:numPr>
              <w:jc w:val="center"/>
              <w:shd w:val="clear" w:color="000000"/>
              <w:spacing w:lineRule="auto" w:line="316"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（30</w:t>
            </w:r>
            <w:r>
              <w:rPr>
                <w:color w:val="000000"/>
                <w:position w:val="0"/>
                <w:sz w:val="17"/>
                <w:szCs w:val="17"/>
                <w:rFonts w:ascii="宋体" w:eastAsia="宋体" w:hAnsi="宋体" w:hint="default"/>
              </w:rPr>
              <w:t>分）</w:t>
            </w:r>
          </w:p>
        </w:tc>
        <w:tc>
          <w:tcPr>
            <w:tcW w:type="dxa" w:w="457"/>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刃口尺寸计算方法正确。</w:t>
            </w:r>
          </w:p>
        </w:tc>
        <w:tc>
          <w:tcPr>
            <w:tcW w:type="dxa" w:w="1166"/>
            <w:vAlign w:val="top"/>
            <w:vMerge w:val="restart"/>
            <w:tcBorders>
              <w:left w:val="single" w:color="auto" w:sz="4"/>
              <w:righ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vMerge/>
            <w:tcBorders>
              <w:left w:val="single" w:color="auto" w:sz="4"/>
              <w:top w:val="single" w:color="auto" w:sz="4"/>
            </w:tcBorders>
            <w:shd w:val="clear" w:color="000000" w:fill="FFFFFF"/>
          </w:tcPr>
          <w:p/>
        </w:tc>
        <w:tc>
          <w:tcPr>
            <w:tcW w:type="dxa" w:w="4255"/>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标准查询正确。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凸模刃口尺寸计算正确。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凹模刃口尺寸计算正确。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79"/>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凸凹模刃口尺寸计算正确。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79"/>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8</w:t>
            </w:r>
          </w:p>
        </w:tc>
        <w:tc>
          <w:tcPr>
            <w:tcW w:type="dxa" w:w="4255"/>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尺寸公差计算正确。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75"/>
          <w:hidden w:val="0"/>
        </w:trPr>
        <w:tc>
          <w:tcPr>
            <w:tcW w:type="dxa" w:w="554"/>
            <w:vAlign w:val="center"/>
            <w:vMerge/>
            <w:tcBorders>
              <w:left w:val="single" w:color="auto" w:sz="4"/>
              <w:top w:val="single" w:color="auto" w:sz="4"/>
            </w:tcBorders>
            <w:shd w:val="clear" w:color="000000" w:fill="FFFFFF"/>
          </w:tcPr>
          <w:p/>
        </w:tc>
        <w:tc>
          <w:tcPr>
            <w:tcW w:type="dxa" w:w="1066"/>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exact" w:line="252"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工作零件结</w:t>
            </w:r>
            <w:r>
              <w:rPr>
                <w:color w:val="000000"/>
                <w:position w:val="0"/>
                <w:sz w:val="17"/>
                <w:szCs w:val="17"/>
                <w:rFonts w:ascii="宋体" w:eastAsia="宋体" w:hAnsi="宋体" w:hint="default"/>
              </w:rPr>
              <w:t>构设计</w:t>
            </w:r>
          </w:p>
          <w:p>
            <w:pPr>
              <w:pStyle w:val="PO173"/>
              <w:numPr>
                <w:ilvl w:val="0"/>
                <w:numId w:val="0"/>
              </w:numPr>
              <w:jc w:val="center"/>
              <w:shd w:val="clear" w:color="000000"/>
              <w:spacing w:lineRule="exact" w:line="252"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（30</w:t>
            </w:r>
            <w:r>
              <w:rPr>
                <w:color w:val="000000"/>
                <w:position w:val="0"/>
                <w:sz w:val="17"/>
                <w:szCs w:val="17"/>
                <w:rFonts w:ascii="宋体" w:eastAsia="宋体" w:hAnsi="宋体" w:hint="default"/>
              </w:rPr>
              <w:t>分）</w:t>
            </w:r>
          </w:p>
        </w:tc>
        <w:tc>
          <w:tcPr>
            <w:tcW w:type="dxa" w:w="457"/>
            <w:vAlign w:val="top"/>
            <w:tcBorders>
              <w:left w:val="single" w:color="auto" w:sz="4"/>
              <w:top w:val="single" w:color="auto" w:sz="4"/>
            </w:tcBorders>
            <w:shd w:val="clear" w:color="000000" w:fill="FFFFFF"/>
          </w:tcPr>
          <w:p>
            <w:pPr>
              <w:numPr>
                <w:ilvl w:val="0"/>
                <w:numId w:val="0"/>
              </w:numPr>
              <w:jc w:val="center"/>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文件存储位置错误此项不得分。</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24</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凸凹模结构正确。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工作零件安装方式正确。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工程图绘制</w:t>
            </w:r>
          </w:p>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（20</w:t>
            </w:r>
            <w:r>
              <w:rPr>
                <w:color w:val="000000"/>
                <w:position w:val="0"/>
                <w:sz w:val="17"/>
                <w:szCs w:val="17"/>
                <w:rFonts w:ascii="宋体" w:eastAsia="宋体" w:hAnsi="宋体" w:hint="default"/>
              </w:rPr>
              <w:t>分）</w:t>
            </w:r>
          </w:p>
        </w:tc>
        <w:tc>
          <w:tcPr>
            <w:tcW w:type="dxa" w:w="457"/>
            <w:vAlign w:val="top"/>
            <w:tcBorders>
              <w:left w:val="single" w:color="auto" w:sz="4"/>
              <w:top w:val="single" w:color="auto" w:sz="4"/>
            </w:tcBorders>
            <w:shd w:val="clear" w:color="000000" w:fill="FFFFFF"/>
          </w:tcPr>
          <w:p>
            <w:pPr>
              <w:numPr>
                <w:ilvl w:val="0"/>
                <w:numId w:val="0"/>
              </w:numPr>
              <w:jc w:val="center"/>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4255"/>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工程图文件的存储位置正确。</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79"/>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视图完整、布局合理。</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79"/>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12</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尺寸、公差等标注正确、完整，符合国家标准。</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6"/>
                <w:szCs w:val="16"/>
                <w:rFonts w:ascii="宋体" w:eastAsia="宋体" w:hAnsi="宋体" w:hint="default"/>
              </w:rPr>
              <w:autoSpaceDE w:val="1"/>
              <w:autoSpaceDN w:val="1"/>
            </w:pPr>
            <w:r>
              <w:rPr>
                <w:i w:val="1"/>
                <w:color w:val="000000"/>
                <w:position w:val="0"/>
                <w:sz w:val="16"/>
                <w:szCs w:val="16"/>
                <w:rFonts w:ascii="宋体" w:eastAsia="宋体" w:hAnsi="宋体" w:hint="default"/>
              </w:rPr>
              <w:t>2</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标题栏符合国家标准，填写完整。</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tcBorders>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技术要求合理。</w:t>
            </w:r>
          </w:p>
        </w:tc>
        <w:tc>
          <w:tcPr>
            <w:tcW w:type="dxa" w:w="1166"/>
            <w:vAlign w:val="top"/>
            <w:vMerge/>
            <w:tcBorders>
              <w:left w:val="single" w:color="auto" w:sz="4"/>
              <w:right w:val="single" w:color="auto" w:sz="4"/>
              <w:top w:val="single" w:color="auto" w:sz="4"/>
            </w:tcBorders>
            <w:shd w:val="clear" w:color="000000" w:fill="FFFFFF"/>
          </w:tcPr>
          <w:p/>
        </w:tc>
      </w:tr>
      <w:tr>
        <w:trPr>
          <w:trHeight w:hRule="exact" w:val="482"/>
          <w:hidden w:val="0"/>
        </w:trPr>
        <w:tc>
          <w:tcPr>
            <w:tcW w:type="dxa" w:w="554"/>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exact" w:line="263"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职业</w:t>
            </w:r>
            <w:r>
              <w:rPr>
                <w:color w:val="000000"/>
                <w:position w:val="0"/>
                <w:sz w:val="17"/>
                <w:szCs w:val="17"/>
                <w:rFonts w:ascii="宋体" w:eastAsia="宋体" w:hAnsi="宋体" w:hint="default"/>
              </w:rPr>
              <w:t>素养</w:t>
            </w:r>
            <w:r>
              <w:rPr>
                <w:color w:val="000000"/>
                <w:position w:val="0"/>
                <w:sz w:val="17"/>
                <w:szCs w:val="17"/>
                <w:rFonts w:ascii="宋体" w:eastAsia="宋体" w:hAnsi="宋体" w:hint="default"/>
              </w:rPr>
              <w:t>与操</w:t>
            </w:r>
            <w:r>
              <w:rPr>
                <w:color w:val="000000"/>
                <w:position w:val="0"/>
                <w:sz w:val="17"/>
                <w:szCs w:val="17"/>
                <w:rFonts w:ascii="宋体" w:eastAsia="宋体" w:hAnsi="宋体" w:hint="default"/>
              </w:rPr>
              <w:t>作规</w:t>
            </w:r>
          </w:p>
          <w:p>
            <w:pPr>
              <w:pStyle w:val="PO173"/>
              <w:numPr>
                <w:ilvl w:val="0"/>
                <w:numId w:val="0"/>
              </w:numPr>
              <w:jc w:val="center"/>
              <w:shd w:val="clear" w:color="000000"/>
              <w:spacing w:lineRule="exact" w:line="263" w:before="0" w:after="6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范</w:t>
            </w:r>
          </w:p>
          <w:p>
            <w:pPr>
              <w:pStyle w:val="PO173"/>
              <w:numPr>
                <w:ilvl w:val="0"/>
                <w:numId w:val="0"/>
              </w:numPr>
              <w:jc w:val="center"/>
              <w:shd w:val="clear" w:color="000000"/>
              <w:spacing w:lineRule="auto" w:line="36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(20%</w:t>
            </w:r>
            <w:r>
              <w:rPr>
                <w:color w:val="000000"/>
                <w:position w:val="0"/>
                <w:sz w:val="17"/>
                <w:szCs w:val="17"/>
                <w:rFonts w:ascii="宋体" w:eastAsia="宋体" w:hAnsi="宋体" w:hint="default"/>
              </w:rPr>
              <w:t>)</w:t>
            </w:r>
          </w:p>
        </w:tc>
        <w:tc>
          <w:tcPr>
            <w:tcW w:type="dxa" w:w="1066"/>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操作规范</w:t>
            </w:r>
          </w:p>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w:t>
            </w: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计算机操作安全、规范。</w:t>
            </w:r>
          </w:p>
        </w:tc>
        <w:tc>
          <w:tcPr>
            <w:tcW w:type="dxa" w:w="1166"/>
            <w:vAlign w:val="center"/>
            <w:vMerge w:val="restart"/>
            <w:tcBorders>
              <w:bottom w:val="single" w:color="auto" w:sz="4"/>
              <w:left w:val="single" w:color="auto" w:sz="4"/>
              <w:right w:val="single" w:color="auto" w:sz="4"/>
              <w:top w:val="single" w:color="auto" w:sz="4"/>
            </w:tcBorders>
            <w:shd w:val="clear" w:color="000000" w:fill="FFFFFF"/>
          </w:tcPr>
          <w:p>
            <w:pPr>
              <w:pStyle w:val="PO173"/>
              <w:numPr>
                <w:ilvl w:val="0"/>
                <w:numId w:val="0"/>
              </w:numPr>
              <w:jc w:val="left"/>
              <w:shd w:val="clear" w:color="000000"/>
              <w:spacing w:lineRule="exact" w:line="216"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出现明显失误</w:t>
            </w:r>
            <w:r>
              <w:rPr>
                <w:color w:val="000000"/>
                <w:position w:val="0"/>
                <w:sz w:val="17"/>
                <w:szCs w:val="17"/>
                <w:rFonts w:ascii="宋体" w:eastAsia="宋体" w:hAnsi="宋体" w:hint="default"/>
              </w:rPr>
              <w:t>造成工具或仪</w:t>
            </w:r>
            <w:r>
              <w:rPr>
                <w:color w:val="000000"/>
                <w:position w:val="0"/>
                <w:sz w:val="17"/>
                <w:szCs w:val="17"/>
                <w:rFonts w:ascii="宋体" w:eastAsia="宋体" w:hAnsi="宋体" w:hint="default"/>
              </w:rPr>
              <w:t>表、设备损坏</w:t>
            </w:r>
            <w:r>
              <w:rPr>
                <w:color w:val="000000"/>
                <w:position w:val="0"/>
                <w:sz w:val="17"/>
                <w:szCs w:val="17"/>
                <w:rFonts w:ascii="宋体" w:eastAsia="宋体" w:hAnsi="宋体" w:hint="default"/>
              </w:rPr>
              <w:t>等安全事故；</w:t>
            </w:r>
            <w:r>
              <w:rPr>
                <w:color w:val="000000"/>
                <w:position w:val="0"/>
                <w:sz w:val="17"/>
                <w:szCs w:val="17"/>
                <w:rFonts w:ascii="宋体" w:eastAsia="宋体" w:hAnsi="宋体" w:hint="default"/>
              </w:rPr>
              <w:t>严重违规操</w:t>
            </w:r>
            <w:r>
              <w:rPr>
                <w:color w:val="000000"/>
                <w:position w:val="0"/>
                <w:sz w:val="17"/>
                <w:szCs w:val="17"/>
                <w:rFonts w:ascii="宋体" w:eastAsia="宋体" w:hAnsi="宋体" w:hint="default"/>
              </w:rPr>
              <w:t>作、违反考场</w:t>
            </w:r>
            <w:r>
              <w:rPr>
                <w:color w:val="000000"/>
                <w:position w:val="0"/>
                <w:sz w:val="17"/>
                <w:szCs w:val="17"/>
                <w:rFonts w:ascii="宋体" w:eastAsia="宋体" w:hAnsi="宋体" w:hint="default"/>
              </w:rPr>
              <w:t>纪律，造成恶</w:t>
            </w:r>
            <w:r>
              <w:rPr>
                <w:color w:val="000000"/>
                <w:position w:val="0"/>
                <w:sz w:val="17"/>
                <w:szCs w:val="17"/>
                <w:rFonts w:ascii="宋体" w:eastAsia="宋体" w:hAnsi="宋体" w:hint="default"/>
              </w:rPr>
              <w:t>劣影响的整个</w:t>
            </w:r>
            <w:r>
              <w:rPr>
                <w:color w:val="000000"/>
                <w:position w:val="0"/>
                <w:sz w:val="17"/>
                <w:szCs w:val="17"/>
                <w:rFonts w:ascii="宋体" w:eastAsia="宋体" w:hAnsi="宋体" w:hint="default"/>
              </w:rPr>
              <w:t>考核记</w:t>
            </w:r>
            <w:r>
              <w:rPr>
                <w:color w:val="000000"/>
                <w:position w:val="0"/>
                <w:sz w:val="15"/>
                <w:szCs w:val="15"/>
                <w:rFonts w:ascii="宋体" w:eastAsia="宋体" w:hAnsi="宋体" w:hint="default"/>
              </w:rPr>
              <w:t>0</w:t>
            </w:r>
            <w:r>
              <w:rPr>
                <w:color w:val="000000"/>
                <w:position w:val="0"/>
                <w:sz w:val="17"/>
                <w:szCs w:val="17"/>
                <w:rFonts w:ascii="宋体" w:eastAsia="宋体" w:hAnsi="宋体" w:hint="default"/>
              </w:rPr>
              <w:t>分。</w:t>
            </w:r>
          </w:p>
        </w:tc>
      </w:tr>
      <w:tr>
        <w:trPr>
          <w:trHeight w:hRule="exact" w:val="540"/>
          <w:hidden w:val="0"/>
        </w:trPr>
        <w:tc>
          <w:tcPr>
            <w:tcW w:type="dxa" w:w="554"/>
            <w:vAlign w:val="center"/>
            <w:vMerge/>
            <w:tcBorders>
              <w:bottom w:val="single" w:color="auto" w:sz="4"/>
              <w:left w:val="single" w:color="auto" w:sz="4"/>
              <w:top w:val="single" w:color="auto" w:sz="4"/>
            </w:tcBorders>
            <w:shd w:val="clear" w:color="000000" w:fill="FFFFFF"/>
          </w:tcPr>
          <w:p/>
        </w:tc>
        <w:tc>
          <w:tcPr>
            <w:tcW w:type="dxa" w:w="1066"/>
            <w:vAlign w:val="center"/>
            <w:vMerge/>
            <w:tcBorders>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255"/>
            <w:vAlign w:val="bottom"/>
            <w:tcBorders>
              <w:left w:val="single" w:color="auto" w:sz="4"/>
              <w:top w:val="single" w:color="auto" w:sz="4"/>
            </w:tcBorders>
            <w:shd w:val="clear" w:color="000000" w:fill="FFFFFF"/>
          </w:tcPr>
          <w:p>
            <w:pPr>
              <w:pStyle w:val="PO173"/>
              <w:numPr>
                <w:ilvl w:val="0"/>
                <w:numId w:val="0"/>
              </w:numPr>
              <w:jc w:val="left"/>
              <w:shd w:val="clear" w:color="000000"/>
              <w:spacing w:lineRule="exact" w:line="27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按要求规范操作软件，不做与考试无关的操作，文件命</w:t>
            </w:r>
            <w:r>
              <w:rPr>
                <w:color w:val="000000"/>
                <w:position w:val="0"/>
                <w:sz w:val="17"/>
                <w:szCs w:val="17"/>
                <w:rFonts w:ascii="宋体" w:eastAsia="宋体" w:hAnsi="宋体" w:hint="default"/>
              </w:rPr>
              <w:t>名、存放位置正确。</w:t>
            </w:r>
          </w:p>
        </w:tc>
        <w:tc>
          <w:tcPr>
            <w:tcW w:type="dxa" w:w="1166"/>
            <w:vAlign w:val="center"/>
            <w:vMerge/>
            <w:tcBorders>
              <w:bottom w:val="single" w:color="auto" w:sz="4"/>
              <w:left w:val="single" w:color="auto" w:sz="4"/>
              <w:right w:val="single" w:color="auto" w:sz="4"/>
              <w:top w:val="single" w:color="auto" w:sz="4"/>
            </w:tcBorders>
            <w:shd w:val="clear" w:color="000000" w:fill="FFFFFF"/>
          </w:tcPr>
          <w:p/>
        </w:tc>
      </w:tr>
      <w:tr>
        <w:trPr>
          <w:trHeight w:hRule="exact" w:val="504"/>
          <w:hidden w:val="0"/>
        </w:trPr>
        <w:tc>
          <w:tcPr>
            <w:tcW w:type="dxa" w:w="554"/>
            <w:vAlign w:val="center"/>
            <w:vMerge/>
            <w:tcBorders>
              <w:bottom w:val="single" w:color="auto" w:sz="4"/>
              <w:left w:val="single" w:color="auto" w:sz="4"/>
              <w:top w:val="single" w:color="auto" w:sz="4"/>
            </w:tcBorders>
            <w:shd w:val="clear" w:color="000000" w:fill="FFFFFF"/>
          </w:tcPr>
          <w:p/>
        </w:tc>
        <w:tc>
          <w:tcPr>
            <w:tcW w:type="dxa" w:w="1066"/>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职业素养</w:t>
            </w:r>
          </w:p>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w:t>
            </w: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着装规范、工作态度。</w:t>
            </w:r>
          </w:p>
        </w:tc>
        <w:tc>
          <w:tcPr>
            <w:tcW w:type="dxa" w:w="1166"/>
            <w:vAlign w:val="center"/>
            <w:vMerge/>
            <w:tcBorders>
              <w:bottom w:val="single" w:color="auto" w:sz="4"/>
              <w:left w:val="single" w:color="auto" w:sz="4"/>
              <w:right w:val="single" w:color="auto" w:sz="4"/>
              <w:top w:val="single" w:color="auto" w:sz="4"/>
            </w:tcBorders>
            <w:shd w:val="clear" w:color="000000" w:fill="FFFFFF"/>
          </w:tcPr>
          <w:p/>
        </w:tc>
      </w:tr>
      <w:tr>
        <w:trPr>
          <w:trHeight w:hRule="exact" w:val="616"/>
          <w:hidden w:val="0"/>
        </w:trPr>
        <w:tc>
          <w:tcPr>
            <w:tcW w:type="dxa" w:w="554"/>
            <w:vAlign w:val="center"/>
            <w:vMerge/>
            <w:tcBorders>
              <w:bottom w:val="single" w:color="auto" w:sz="4"/>
              <w:left w:val="single" w:color="auto" w:sz="4"/>
              <w:top w:val="single" w:color="auto" w:sz="4"/>
            </w:tcBorders>
            <w:shd w:val="clear" w:color="000000" w:fill="FFFFFF"/>
          </w:tcPr>
          <w:p/>
        </w:tc>
        <w:tc>
          <w:tcPr>
            <w:tcW w:type="dxa" w:w="1066"/>
            <w:vAlign w:val="center"/>
            <w:vMerge/>
            <w:tcBorders>
              <w:bottom w:val="single" w:color="auto" w:sz="4"/>
              <w:left w:val="single" w:color="auto" w:sz="4"/>
              <w:top w:val="single" w:color="auto" w:sz="4"/>
            </w:tcBorders>
            <w:shd w:val="clear" w:color="000000" w:fill="FFFFFF"/>
          </w:tcPr>
          <w:p/>
        </w:tc>
        <w:tc>
          <w:tcPr>
            <w:tcW w:type="dxa" w:w="457"/>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255"/>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45"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工具及工作台面整理，考试过程中及结束后，考试桌面</w:t>
            </w:r>
            <w:r>
              <w:rPr>
                <w:color w:val="000000"/>
                <w:position w:val="0"/>
                <w:sz w:val="17"/>
                <w:szCs w:val="17"/>
                <w:rFonts w:ascii="宋体" w:eastAsia="宋体" w:hAnsi="宋体" w:hint="default"/>
              </w:rPr>
              <w:t>及地面符合</w:t>
            </w:r>
            <w:r>
              <w:rPr>
                <w:color w:val="000000"/>
                <w:position w:val="0"/>
                <w:sz w:val="15"/>
                <w:szCs w:val="15"/>
                <w:rFonts w:ascii="宋体" w:eastAsia="宋体" w:hAnsi="宋体" w:hint="default"/>
              </w:rPr>
              <w:t>6S</w:t>
            </w:r>
            <w:r>
              <w:rPr>
                <w:color w:val="000000"/>
                <w:position w:val="0"/>
                <w:sz w:val="17"/>
                <w:szCs w:val="17"/>
                <w:rFonts w:ascii="宋体" w:eastAsia="宋体" w:hAnsi="宋体" w:hint="default"/>
              </w:rPr>
              <w:t>基本要求。</w:t>
            </w:r>
          </w:p>
        </w:tc>
        <w:tc>
          <w:tcPr>
            <w:tcW w:type="dxa" w:w="1166"/>
            <w:vAlign w:val="center"/>
            <w:vMerge/>
            <w:tcBorders>
              <w:bottom w:val="single" w:color="auto" w:sz="4"/>
              <w:left w:val="single" w:color="auto" w:sz="4"/>
              <w:right w:val="single" w:color="auto" w:sz="4"/>
              <w:top w:val="single" w:color="auto" w:sz="4"/>
            </w:tcBorders>
            <w:shd w:val="clear" w:color="000000" w:fill="FFFFFF"/>
          </w:tcPr>
          <w:p/>
        </w:tc>
      </w:tr>
      <w:tr>
        <w:trPr>
          <w:trHeight w:hRule="exact" w:val="580"/>
          <w:hidden w:val="0"/>
        </w:trPr>
        <w:tc>
          <w:tcPr>
            <w:tcW w:type="dxa" w:w="554"/>
            <w:vAlign w:val="center"/>
            <w:vMerge/>
            <w:tcBorders>
              <w:bottom w:val="single" w:color="auto" w:sz="4"/>
              <w:left w:val="single" w:color="auto" w:sz="4"/>
              <w:top w:val="single" w:color="auto" w:sz="4"/>
            </w:tcBorders>
            <w:shd w:val="clear" w:color="000000" w:fill="FFFFFF"/>
          </w:tcPr>
          <w:p/>
        </w:tc>
        <w:tc>
          <w:tcPr>
            <w:tcW w:type="dxa" w:w="1066"/>
            <w:vAlign w:val="center"/>
            <w:vMerge/>
            <w:tcBorders>
              <w:bottom w:val="single" w:color="auto" w:sz="4"/>
              <w:left w:val="single" w:color="auto" w:sz="4"/>
              <w:top w:val="single" w:color="auto" w:sz="4"/>
            </w:tcBorders>
            <w:shd w:val="clear" w:color="000000" w:fill="FFFFFF"/>
          </w:tcPr>
          <w:p/>
        </w:tc>
        <w:tc>
          <w:tcPr>
            <w:tcW w:type="dxa" w:w="457"/>
            <w:vAlign w:val="center"/>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255"/>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产品质量意识、环保意识、成本控制意识。</w:t>
            </w:r>
          </w:p>
        </w:tc>
        <w:tc>
          <w:tcPr>
            <w:tcW w:type="dxa" w:w="1166"/>
            <w:vAlign w:val="center"/>
            <w:vMerge/>
            <w:tcBorders>
              <w:bottom w:val="single" w:color="auto" w:sz="4"/>
              <w:left w:val="single" w:color="auto" w:sz="4"/>
              <w:right w:val="single" w:color="auto" w:sz="4"/>
              <w:top w:val="single" w:color="auto" w:sz="4"/>
            </w:tcBorders>
            <w:shd w:val="clear" w:color="000000" w:fill="FFFFFF"/>
          </w:tcPr>
          <w:p/>
        </w:tc>
      </w:tr>
    </w:tbl>
    <w:p>
      <w:pPr>
        <w:numPr>
          <w:ilvl w:val="0"/>
          <w:numId w:val="0"/>
        </w:numPr>
        <w:jc w:val="left"/>
        <w:spacing w:lineRule="exact" w:line="1" w:before="0" w:after="0"/>
        <w:ind w:right="0" w:left="0" w:firstLine="0"/>
        <w:rPr>
          <w:color w:val="000000"/>
          <w:position w:val="0"/>
          <w:sz w:val="2"/>
          <w:szCs w:val="2"/>
          <w:rFonts w:ascii="宋体" w:eastAsia="宋体" w:hAnsi="宋体" w:hint="default"/>
        </w:rPr>
        <w:autoSpaceDE w:val="1"/>
        <w:autoSpaceDN w:val="1"/>
      </w:pPr>
      <w:r>
        <w:br w:type="page"/>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4</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产品设计评价标准</w:t>
      </w:r>
    </w:p>
    <w:tbl>
      <w:tblID w:val="0"/>
      <w:tblPr>
        <w:tblCellMar>
          <w:left w:w="57" w:type="dxa"/>
          <w:top w:w="0" w:type="dxa"/>
          <w:right w:w="57" w:type="dxa"/>
          <w:bottom w:w="0" w:type="dxa"/>
        </w:tblCellMar>
        <w:tblW w:w="0" w:type="auto"/>
        <w:jc w:val="center"/>
        <w:tblLook w:val="0004A0" w:firstRow="1" w:lastRow="0" w:firstColumn="1" w:lastColumn="0" w:noHBand="0" w:noVBand="1"/>
        <w:tblLayout w:type="auto"/>
      </w:tblPr>
      <w:tblGrid>
        <w:gridCol w:w="1609"/>
        <w:gridCol w:w="702"/>
        <w:gridCol w:w="4003"/>
        <w:gridCol w:w="1206"/>
      </w:tblGrid>
      <w:tr>
        <w:trPr>
          <w:trHeight w:hRule="exact" w:val="724"/>
          <w:hidden w:val="0"/>
        </w:trPr>
        <w:tc>
          <w:tcPr>
            <w:tcW w:type="dxa" w:w="1609"/>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42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评价内容</w:t>
            </w:r>
          </w:p>
        </w:tc>
        <w:tc>
          <w:tcPr>
            <w:tcW w:type="dxa" w:w="702"/>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配分</w:t>
            </w:r>
          </w:p>
        </w:tc>
        <w:tc>
          <w:tcPr>
            <w:tcW w:type="dxa" w:w="4003"/>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考核点</w:t>
            </w:r>
          </w:p>
        </w:tc>
        <w:tc>
          <w:tcPr>
            <w:tcW w:type="dxa" w:w="1206"/>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备注</w:t>
            </w:r>
          </w:p>
        </w:tc>
      </w:tr>
      <w:tr>
        <w:trPr>
          <w:trHeight w:hRule="exact" w:val="720"/>
          <w:hidden w:val="0"/>
        </w:trPr>
        <w:tc>
          <w:tcPr>
            <w:tcW w:type="dxa" w:w="1609"/>
            <w:vAlign w:val="center"/>
            <w:vMerge w:val="restart"/>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34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作品</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80%）</w:t>
            </w:r>
          </w:p>
        </w:tc>
        <w:tc>
          <w:tcPr>
            <w:tcW w:type="dxa" w:w="702"/>
            <w:vAlign w:val="top"/>
            <w:tcBorders>
              <w:lef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文件储存位置错误，该项不得分</w:t>
            </w:r>
          </w:p>
        </w:tc>
        <w:tc>
          <w:tcPr>
            <w:tcW w:type="dxa" w:w="1206"/>
            <w:vAlign w:val="top"/>
            <w:vMerge w:val="restart"/>
            <w:tcBorders>
              <w:left w:val="single" w:color="auto" w:sz="4"/>
              <w:righ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r>
      <w:tr>
        <w:trPr>
          <w:trHeight w:hRule="exact" w:val="713"/>
          <w:hidden w:val="0"/>
        </w:trPr>
        <w:tc>
          <w:tcPr>
            <w:tcW w:type="dxa" w:w="1609"/>
            <w:vAlign w:val="center"/>
            <w:vMerge/>
            <w:tcBorders>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文件命名和存储正确。不规范扣</w:t>
            </w:r>
            <w:r>
              <w:rPr>
                <w:color w:val="000000"/>
                <w:position w:val="0"/>
                <w:sz w:val="15"/>
                <w:szCs w:val="15"/>
                <w:rFonts w:ascii="宋体" w:eastAsia="宋体" w:hAnsi="宋体" w:hint="default"/>
              </w:rPr>
              <w:t>2</w:t>
            </w:r>
            <w:r>
              <w:rPr>
                <w:color w:val="000000"/>
                <w:position w:val="0"/>
                <w:sz w:val="17"/>
                <w:szCs w:val="17"/>
                <w:rFonts w:ascii="宋体" w:eastAsia="宋体" w:hAnsi="宋体" w:hint="default"/>
              </w:rPr>
              <w:t>分。</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609"/>
            <w:vAlign w:val="center"/>
            <w:vMerge/>
            <w:tcBorders>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20</w:t>
            </w:r>
          </w:p>
        </w:tc>
        <w:tc>
          <w:tcPr>
            <w:tcW w:type="dxa" w:w="4003"/>
            <w:vAlign w:val="center"/>
            <w:tcBorders>
              <w:left w:val="single" w:color="auto" w:sz="4"/>
              <w:top w:val="single" w:color="auto" w:sz="4"/>
            </w:tcBorders>
            <w:shd w:val="clear" w:color="000000" w:fill="FFFFFF"/>
          </w:tcPr>
          <w:p>
            <w:pPr>
              <w:pStyle w:val="PO173"/>
              <w:numPr>
                <w:ilvl w:val="0"/>
                <w:numId w:val="0"/>
              </w:numPr>
              <w:jc w:val="both"/>
              <w:shd w:val="clear" w:color="000000"/>
              <w:spacing w:lineRule="exact" w:line="256"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产品零件尺寸正确。尺寸错误每处扣</w:t>
            </w:r>
            <w:r>
              <w:rPr>
                <w:color w:val="000000"/>
                <w:position w:val="0"/>
                <w:sz w:val="15"/>
                <w:szCs w:val="15"/>
                <w:rFonts w:ascii="宋体" w:eastAsia="宋体" w:hAnsi="宋体" w:hint="default"/>
              </w:rPr>
              <w:t>4</w:t>
            </w:r>
            <w:r>
              <w:rPr>
                <w:color w:val="000000"/>
                <w:position w:val="0"/>
                <w:sz w:val="17"/>
                <w:szCs w:val="17"/>
                <w:rFonts w:ascii="宋体" w:eastAsia="宋体" w:hAnsi="宋体" w:hint="default"/>
              </w:rPr>
              <w:t>分，扣完为止。</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16"/>
          <w:hidden w:val="0"/>
        </w:trPr>
        <w:tc>
          <w:tcPr>
            <w:tcW w:type="dxa" w:w="1609"/>
            <w:vAlign w:val="center"/>
            <w:vMerge/>
            <w:tcBorders>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30</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零件特征缺或错一处扣</w:t>
            </w:r>
            <w:r>
              <w:rPr>
                <w:color w:val="000000"/>
                <w:position w:val="0"/>
                <w:sz w:val="15"/>
                <w:szCs w:val="15"/>
                <w:rFonts w:ascii="宋体" w:eastAsia="宋体" w:hAnsi="宋体" w:hint="default"/>
              </w:rPr>
              <w:t>5</w:t>
            </w:r>
            <w:r>
              <w:rPr>
                <w:color w:val="000000"/>
                <w:position w:val="0"/>
                <w:sz w:val="17"/>
                <w:szCs w:val="17"/>
                <w:rFonts w:ascii="宋体" w:eastAsia="宋体" w:hAnsi="宋体" w:hint="default"/>
              </w:rPr>
              <w:t>分，扣完为止。</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16"/>
          <w:hidden w:val="0"/>
        </w:trPr>
        <w:tc>
          <w:tcPr>
            <w:tcW w:type="dxa" w:w="1609"/>
            <w:vAlign w:val="center"/>
            <w:vMerge/>
            <w:tcBorders>
              <w:left w:val="single" w:color="auto" w:sz="4"/>
              <w:top w:val="single" w:color="auto" w:sz="4"/>
            </w:tcBorders>
            <w:shd w:val="clear" w:color="000000" w:fill="FFFFFF"/>
          </w:tcPr>
          <w:p/>
        </w:tc>
        <w:tc>
          <w:tcPr>
            <w:tcW w:type="dxa" w:w="702"/>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20</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零件结构合理。每处错误扣</w:t>
            </w:r>
            <w:r>
              <w:rPr>
                <w:color w:val="000000"/>
                <w:position w:val="0"/>
                <w:sz w:val="15"/>
                <w:szCs w:val="15"/>
                <w:rFonts w:ascii="宋体" w:eastAsia="宋体" w:hAnsi="宋体" w:hint="default"/>
              </w:rPr>
              <w:t>4</w:t>
            </w:r>
            <w:r>
              <w:rPr>
                <w:color w:val="000000"/>
                <w:position w:val="0"/>
                <w:sz w:val="17"/>
                <w:szCs w:val="17"/>
                <w:rFonts w:ascii="宋体" w:eastAsia="宋体" w:hAnsi="宋体" w:hint="default"/>
              </w:rPr>
              <w:t>分。</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609"/>
            <w:vAlign w:val="center"/>
            <w:vMerge/>
            <w:tcBorders>
              <w:left w:val="single" w:color="auto" w:sz="4"/>
              <w:top w:val="single" w:color="auto" w:sz="4"/>
            </w:tcBorders>
            <w:shd w:val="clear" w:color="000000" w:fill="FFFFFF"/>
          </w:tcPr>
          <w:p/>
        </w:tc>
        <w:tc>
          <w:tcPr>
            <w:tcW w:type="dxa" w:w="702"/>
            <w:vAlign w:val="center"/>
            <w:vMerge/>
            <w:tcBorders>
              <w:left w:val="single" w:color="auto" w:sz="4"/>
              <w:top w:val="single" w:color="auto" w:sz="4"/>
            </w:tcBorders>
            <w:shd w:val="clear" w:color="000000" w:fill="FFFFFF"/>
          </w:tcP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设计不符合产品成型工艺每处扣</w:t>
            </w:r>
            <w:r>
              <w:rPr>
                <w:color w:val="000000"/>
                <w:position w:val="0"/>
                <w:sz w:val="15"/>
                <w:szCs w:val="15"/>
                <w:rFonts w:ascii="宋体" w:eastAsia="宋体" w:hAnsi="宋体" w:hint="default"/>
              </w:rPr>
              <w:t>2</w:t>
            </w:r>
            <w:r>
              <w:rPr>
                <w:color w:val="000000"/>
                <w:position w:val="0"/>
                <w:sz w:val="17"/>
                <w:szCs w:val="17"/>
                <w:rFonts w:ascii="宋体" w:eastAsia="宋体" w:hAnsi="宋体" w:hint="default"/>
              </w:rPr>
              <w:t>分。</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13"/>
          <w:hidden w:val="0"/>
        </w:trPr>
        <w:tc>
          <w:tcPr>
            <w:tcW w:type="dxa" w:w="1609"/>
            <w:vAlign w:val="center"/>
            <w:vMerge/>
            <w:tcBorders>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产品零件设计没有考虑制作成本扣</w:t>
            </w:r>
            <w:r>
              <w:rPr>
                <w:color w:val="000000"/>
                <w:position w:val="0"/>
                <w:sz w:val="15"/>
                <w:szCs w:val="15"/>
                <w:rFonts w:ascii="宋体" w:eastAsia="宋体" w:hAnsi="宋体" w:hint="default"/>
              </w:rPr>
              <w:t>6</w:t>
            </w:r>
            <w:r>
              <w:rPr>
                <w:color w:val="000000"/>
                <w:position w:val="0"/>
                <w:sz w:val="17"/>
                <w:szCs w:val="17"/>
                <w:rFonts w:ascii="宋体" w:eastAsia="宋体" w:hAnsi="宋体" w:hint="default"/>
              </w:rPr>
              <w:t>分。</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609"/>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exact" w:line="259"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职业素养与操作规</w:t>
            </w:r>
            <w:r>
              <w:rPr>
                <w:color w:val="000000"/>
                <w:position w:val="0"/>
                <w:sz w:val="17"/>
                <w:szCs w:val="17"/>
                <w:rFonts w:ascii="宋体" w:eastAsia="宋体" w:hAnsi="宋体" w:hint="default"/>
              </w:rPr>
              <w:t>范</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20%）</w:t>
            </w: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操作安全、规范。</w:t>
            </w:r>
          </w:p>
        </w:tc>
        <w:tc>
          <w:tcPr>
            <w:tcW w:type="dxa" w:w="1206"/>
            <w:vAlign w:val="center"/>
            <w:vMerge w:val="restart"/>
            <w:tcBorders>
              <w:bottom w:val="single" w:color="auto" w:sz="4"/>
              <w:left w:val="single" w:color="auto" w:sz="4"/>
              <w:right w:val="single" w:color="auto" w:sz="4"/>
              <w:top w:val="single" w:color="auto" w:sz="4"/>
            </w:tcBorders>
            <w:shd w:val="clear" w:color="000000" w:fill="FFFFFF"/>
          </w:tcPr>
          <w:p>
            <w:pPr>
              <w:pStyle w:val="PO173"/>
              <w:numPr>
                <w:ilvl w:val="0"/>
                <w:numId w:val="0"/>
              </w:numPr>
              <w:jc w:val="left"/>
              <w:shd w:val="clear" w:color="000000"/>
              <w:spacing w:lineRule="exact" w:line="259"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出现明显失误</w:t>
            </w:r>
            <w:r>
              <w:rPr>
                <w:color w:val="000000"/>
                <w:position w:val="0"/>
                <w:sz w:val="17"/>
                <w:szCs w:val="17"/>
                <w:rFonts w:ascii="宋体" w:eastAsia="宋体" w:hAnsi="宋体" w:hint="default"/>
              </w:rPr>
              <w:t>造成工具或仪</w:t>
            </w:r>
            <w:r>
              <w:rPr>
                <w:color w:val="000000"/>
                <w:position w:val="0"/>
                <w:sz w:val="17"/>
                <w:szCs w:val="17"/>
                <w:rFonts w:ascii="宋体" w:eastAsia="宋体" w:hAnsi="宋体" w:hint="default"/>
              </w:rPr>
              <w:t>表、设备损坏</w:t>
            </w:r>
            <w:r>
              <w:rPr>
                <w:color w:val="000000"/>
                <w:position w:val="0"/>
                <w:sz w:val="17"/>
                <w:szCs w:val="17"/>
                <w:rFonts w:ascii="宋体" w:eastAsia="宋体" w:hAnsi="宋体" w:hint="default"/>
              </w:rPr>
              <w:t>等安全事故；</w:t>
            </w:r>
          </w:p>
          <w:p>
            <w:pPr>
              <w:pStyle w:val="PO173"/>
              <w:numPr>
                <w:ilvl w:val="0"/>
                <w:numId w:val="0"/>
              </w:numPr>
              <w:jc w:val="left"/>
              <w:shd w:val="clear" w:color="000000"/>
              <w:spacing w:lineRule="exact" w:line="259" w:before="0" w:after="0"/>
              <w:ind w:right="0" w:left="0" w:firstLine="14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严重违规操</w:t>
            </w:r>
            <w:r>
              <w:rPr>
                <w:color w:val="000000"/>
                <w:position w:val="0"/>
                <w:sz w:val="17"/>
                <w:szCs w:val="17"/>
                <w:rFonts w:ascii="宋体" w:eastAsia="宋体" w:hAnsi="宋体" w:hint="default"/>
              </w:rPr>
              <w:t>作、违反考场</w:t>
            </w:r>
            <w:r>
              <w:rPr>
                <w:color w:val="000000"/>
                <w:position w:val="0"/>
                <w:sz w:val="17"/>
                <w:szCs w:val="17"/>
                <w:rFonts w:ascii="宋体" w:eastAsia="宋体" w:hAnsi="宋体" w:hint="default"/>
              </w:rPr>
              <w:t>纪律，造成恶</w:t>
            </w:r>
            <w:r>
              <w:rPr>
                <w:color w:val="000000"/>
                <w:position w:val="0"/>
                <w:sz w:val="17"/>
                <w:szCs w:val="17"/>
                <w:rFonts w:ascii="宋体" w:eastAsia="宋体" w:hAnsi="宋体" w:hint="default"/>
              </w:rPr>
              <w:t>劣影响的整个</w:t>
            </w:r>
            <w:r>
              <w:rPr>
                <w:color w:val="000000"/>
                <w:position w:val="0"/>
                <w:sz w:val="17"/>
                <w:szCs w:val="17"/>
                <w:rFonts w:ascii="宋体" w:eastAsia="宋体" w:hAnsi="宋体" w:hint="default"/>
              </w:rPr>
              <w:t>考核记</w:t>
            </w:r>
            <w:r>
              <w:rPr>
                <w:color w:val="000000"/>
                <w:position w:val="0"/>
                <w:sz w:val="15"/>
                <w:szCs w:val="15"/>
                <w:rFonts w:ascii="宋体" w:eastAsia="宋体" w:hAnsi="宋体" w:hint="default"/>
              </w:rPr>
              <w:t>0</w:t>
            </w:r>
            <w:r>
              <w:rPr>
                <w:color w:val="000000"/>
                <w:position w:val="0"/>
                <w:sz w:val="17"/>
                <w:szCs w:val="17"/>
                <w:rFonts w:ascii="宋体" w:eastAsia="宋体" w:hAnsi="宋体" w:hint="default"/>
              </w:rPr>
              <w:t>分。</w:t>
            </w:r>
          </w:p>
        </w:tc>
      </w:tr>
      <w:tr>
        <w:trPr>
          <w:trHeight w:hRule="exact" w:val="716"/>
          <w:hidden w:val="0"/>
        </w:trPr>
        <w:tc>
          <w:tcPr>
            <w:tcW w:type="dxa" w:w="1609"/>
            <w:vAlign w:val="center"/>
            <w:vMerge/>
            <w:tcBorders>
              <w:bottom w:val="single" w:color="auto" w:sz="4"/>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56"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按要求规范操作软件，不做与考试无关的操作，文</w:t>
            </w:r>
            <w:r>
              <w:rPr>
                <w:color w:val="000000"/>
                <w:position w:val="0"/>
                <w:sz w:val="17"/>
                <w:szCs w:val="17"/>
                <w:rFonts w:ascii="宋体" w:eastAsia="宋体" w:hAnsi="宋体" w:hint="default"/>
              </w:rPr>
              <w:t>件命名、存放位置正确。</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716"/>
          <w:hidden w:val="0"/>
        </w:trPr>
        <w:tc>
          <w:tcPr>
            <w:tcW w:type="dxa" w:w="1609"/>
            <w:vAlign w:val="center"/>
            <w:vMerge/>
            <w:tcBorders>
              <w:bottom w:val="single" w:color="auto" w:sz="4"/>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着装规范、工作态度。</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720"/>
          <w:hidden w:val="0"/>
        </w:trPr>
        <w:tc>
          <w:tcPr>
            <w:tcW w:type="dxa" w:w="1609"/>
            <w:vAlign w:val="center"/>
            <w:vMerge/>
            <w:tcBorders>
              <w:bottom w:val="single" w:color="auto" w:sz="4"/>
              <w:left w:val="single" w:color="auto" w:sz="4"/>
              <w:top w:val="single" w:color="auto" w:sz="4"/>
            </w:tcBorders>
            <w:shd w:val="clear" w:color="000000" w:fill="FFFFFF"/>
          </w:tcPr>
          <w:p/>
        </w:tc>
        <w:tc>
          <w:tcPr>
            <w:tcW w:type="dxa" w:w="702"/>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003"/>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12"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工具及工作台面整理，考试过程中及结束后，考试</w:t>
            </w:r>
            <w:r>
              <w:rPr>
                <w:color w:val="000000"/>
                <w:position w:val="0"/>
                <w:sz w:val="17"/>
                <w:szCs w:val="17"/>
                <w:rFonts w:ascii="宋体" w:eastAsia="宋体" w:hAnsi="宋体" w:hint="default"/>
              </w:rPr>
              <w:t>桌面及地面符合</w:t>
            </w:r>
            <w:r>
              <w:rPr>
                <w:color w:val="000000"/>
                <w:position w:val="0"/>
                <w:sz w:val="15"/>
                <w:szCs w:val="15"/>
                <w:rFonts w:ascii="宋体" w:eastAsia="宋体" w:hAnsi="宋体" w:hint="default"/>
              </w:rPr>
              <w:t>6S</w:t>
            </w:r>
            <w:r>
              <w:rPr>
                <w:color w:val="000000"/>
                <w:position w:val="0"/>
                <w:sz w:val="17"/>
                <w:szCs w:val="17"/>
                <w:rFonts w:ascii="宋体" w:eastAsia="宋体" w:hAnsi="宋体" w:hint="default"/>
              </w:rPr>
              <w:t>基本要求。</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727"/>
          <w:hidden w:val="0"/>
        </w:trPr>
        <w:tc>
          <w:tcPr>
            <w:tcW w:type="dxa" w:w="1609"/>
            <w:vAlign w:val="center"/>
            <w:vMerge/>
            <w:tcBorders>
              <w:bottom w:val="single" w:color="auto" w:sz="4"/>
              <w:left w:val="single" w:color="auto" w:sz="4"/>
              <w:top w:val="single" w:color="auto" w:sz="4"/>
            </w:tcBorders>
            <w:shd w:val="clear" w:color="000000" w:fill="FFFFFF"/>
          </w:tcPr>
          <w:p/>
        </w:tc>
        <w:tc>
          <w:tcPr>
            <w:tcW w:type="dxa" w:w="702"/>
            <w:vAlign w:val="center"/>
            <w:tcBorders>
              <w:bottom w:val="single" w:color="auto" w:sz="4"/>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003"/>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产品质量意识、环保意识、成本控制意识。</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bl>
    <w:p>
      <w:pPr>
        <w:numPr>
          <w:ilvl w:val="0"/>
          <w:numId w:val="0"/>
        </w:numPr>
        <w:jc w:val="left"/>
        <w:spacing w:lineRule="exact" w:line="1" w:before="0" w:after="0"/>
        <w:ind w:right="0" w:left="0" w:firstLine="0"/>
        <w:rPr>
          <w:color w:val="000000"/>
          <w:position w:val="0"/>
          <w:sz w:val="2"/>
          <w:szCs w:val="2"/>
          <w:rFonts w:ascii="宋体" w:eastAsia="宋体" w:hAnsi="宋体" w:hint="default"/>
        </w:rPr>
        <w:autoSpaceDE w:val="1"/>
        <w:autoSpaceDN w:val="1"/>
      </w:pPr>
      <w:r>
        <w:br w:type="page"/>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5</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 xml:space="preserve">  3D打印评价标准</w:t>
      </w:r>
    </w:p>
    <w:tbl>
      <w:tblID w:val="0"/>
      <w:tblPr>
        <w:tblCellMar>
          <w:left w:w="57" w:type="dxa"/>
          <w:top w:w="0" w:type="dxa"/>
          <w:right w:w="57" w:type="dxa"/>
          <w:bottom w:w="0" w:type="dxa"/>
        </w:tblCellMar>
        <w:tblW w:w="0" w:type="auto"/>
        <w:jc w:val="center"/>
        <w:tblLook w:val="0004A0" w:firstRow="1" w:lastRow="0" w:firstColumn="1" w:lastColumn="0" w:noHBand="0" w:noVBand="1"/>
        <w:tblLayout w:type="auto"/>
      </w:tblPr>
      <w:tblGrid>
        <w:gridCol w:w="1490"/>
        <w:gridCol w:w="706"/>
        <w:gridCol w:w="4118"/>
        <w:gridCol w:w="1206"/>
      </w:tblGrid>
      <w:tr>
        <w:trPr>
          <w:trHeight w:hRule="exact" w:val="475"/>
          <w:hidden w:val="0"/>
        </w:trPr>
        <w:tc>
          <w:tcPr>
            <w:tcW w:type="dxa" w:w="1490"/>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42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评价内容</w:t>
            </w:r>
          </w:p>
        </w:tc>
        <w:tc>
          <w:tcPr>
            <w:tcW w:type="dxa" w:w="706"/>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配分</w:t>
            </w:r>
          </w:p>
        </w:tc>
        <w:tc>
          <w:tcPr>
            <w:tcW w:type="dxa" w:w="4118"/>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考核点</w:t>
            </w:r>
          </w:p>
        </w:tc>
        <w:tc>
          <w:tcPr>
            <w:tcW w:type="dxa" w:w="1206"/>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备注</w:t>
            </w:r>
          </w:p>
        </w:tc>
      </w:tr>
      <w:tr>
        <w:trPr>
          <w:trHeight w:hRule="exact" w:val="479"/>
          <w:hidden w:val="0"/>
        </w:trPr>
        <w:tc>
          <w:tcPr>
            <w:tcW w:type="dxa" w:w="1490"/>
            <w:vAlign w:val="center"/>
            <w:vMerge w:val="restart"/>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26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作品</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80%）</w:t>
            </w:r>
          </w:p>
        </w:tc>
        <w:tc>
          <w:tcPr>
            <w:tcW w:type="dxa" w:w="706"/>
            <w:vAlign w:val="top"/>
            <w:tcBorders>
              <w:lef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产品零件按</w:t>
            </w:r>
            <w:r>
              <w:rPr>
                <w:color w:val="000000"/>
                <w:position w:val="0"/>
                <w:sz w:val="15"/>
                <w:szCs w:val="15"/>
                <w:rFonts w:ascii="宋体" w:eastAsia="宋体" w:hAnsi="宋体" w:hint="default"/>
              </w:rPr>
              <w:t>1</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1</w:t>
            </w:r>
            <w:r>
              <w:rPr>
                <w:color w:val="000000"/>
                <w:position w:val="0"/>
                <w:sz w:val="17"/>
                <w:szCs w:val="17"/>
                <w:rFonts w:ascii="宋体" w:eastAsia="宋体" w:hAnsi="宋体" w:hint="default"/>
              </w:rPr>
              <w:t>打印，否则该项全扣。</w:t>
            </w:r>
          </w:p>
        </w:tc>
        <w:tc>
          <w:tcPr>
            <w:tcW w:type="dxa" w:w="1206"/>
            <w:vAlign w:val="top"/>
            <w:vMerge w:val="restart"/>
            <w:tcBorders>
              <w:left w:val="single" w:color="auto" w:sz="4"/>
              <w:right w:val="single" w:color="auto" w:sz="4"/>
              <w:top w:val="single" w:color="auto" w:sz="4"/>
            </w:tcBorders>
            <w:shd w:val="clear" w:color="000000" w:fill="FFFFFF"/>
          </w:tcPr>
          <w:p>
            <w:pPr>
              <w:numPr>
                <w:ilvl w:val="0"/>
                <w:numId w:val="0"/>
              </w:numPr>
              <w:jc w:val="left"/>
              <w:spacing w:lineRule="auto" w:line="240" w:before="0" w:after="0"/>
              <w:ind w:right="0" w:left="0" w:firstLine="0"/>
              <w:rPr>
                <w:color w:val="000000"/>
                <w:position w:val="0"/>
                <w:sz w:val="10"/>
                <w:szCs w:val="10"/>
                <w:rFonts w:ascii="宋体" w:eastAsia="宋体" w:hAnsi="宋体" w:hint="default"/>
              </w:rPr>
              <w:autoSpaceDE w:val="1"/>
              <w:autoSpaceDN w:val="1"/>
            </w:pPr>
          </w:p>
        </w:tc>
      </w:tr>
      <w:tr>
        <w:trPr>
          <w:trHeight w:hRule="exact" w:val="590"/>
          <w:hidden w:val="0"/>
        </w:trPr>
        <w:tc>
          <w:tcPr>
            <w:tcW w:type="dxa" w:w="1490"/>
            <w:vAlign w:val="center"/>
            <w:vMerge/>
            <w:tcBorders>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2</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正确转换三维模型格式，存储位置正确。</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583"/>
          <w:hidden w:val="0"/>
        </w:trPr>
        <w:tc>
          <w:tcPr>
            <w:tcW w:type="dxa" w:w="1490"/>
            <w:vAlign w:val="center"/>
            <w:vMerge/>
            <w:tcBorders>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10</w:t>
            </w:r>
          </w:p>
        </w:tc>
        <w:tc>
          <w:tcPr>
            <w:tcW w:type="dxa" w:w="4118"/>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导入模型，调整到最佳位置。</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583"/>
          <w:hidden w:val="0"/>
        </w:trPr>
        <w:tc>
          <w:tcPr>
            <w:tcW w:type="dxa" w:w="1490"/>
            <w:vAlign w:val="center"/>
            <w:vMerge/>
            <w:tcBorders>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16</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打印参数设置不合理每处扣</w:t>
            </w:r>
            <w:r>
              <w:rPr>
                <w:color w:val="000000"/>
                <w:position w:val="0"/>
                <w:sz w:val="15"/>
                <w:szCs w:val="15"/>
                <w:rFonts w:ascii="宋体" w:eastAsia="宋体" w:hAnsi="宋体" w:hint="default"/>
              </w:rPr>
              <w:t>2</w:t>
            </w:r>
            <w:r>
              <w:rPr>
                <w:color w:val="000000"/>
                <w:position w:val="0"/>
                <w:sz w:val="17"/>
                <w:szCs w:val="17"/>
                <w:rFonts w:ascii="宋体" w:eastAsia="宋体" w:hAnsi="宋体" w:hint="default"/>
              </w:rPr>
              <w:t>分，扣完为止。</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590"/>
          <w:hidden w:val="0"/>
        </w:trPr>
        <w:tc>
          <w:tcPr>
            <w:tcW w:type="dxa" w:w="1490"/>
            <w:vAlign w:val="center"/>
            <w:vMerge/>
            <w:tcBorders>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40</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完成产品打印，不完整每处扣</w:t>
            </w: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分，扣完为止。</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583"/>
          <w:hidden w:val="0"/>
        </w:trPr>
        <w:tc>
          <w:tcPr>
            <w:tcW w:type="dxa" w:w="1490"/>
            <w:vAlign w:val="center"/>
            <w:vMerge/>
            <w:tcBorders>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12</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产品打印完成后，后处理不到位扣</w:t>
            </w:r>
            <w:r>
              <w:rPr>
                <w:color w:val="000000"/>
                <w:position w:val="0"/>
                <w:sz w:val="15"/>
                <w:szCs w:val="15"/>
                <w:rFonts w:ascii="宋体" w:eastAsia="宋体" w:hAnsi="宋体" w:hint="default"/>
              </w:rPr>
              <w:t>10</w:t>
            </w:r>
            <w:r>
              <w:rPr>
                <w:color w:val="000000"/>
                <w:position w:val="0"/>
                <w:sz w:val="17"/>
                <w:szCs w:val="17"/>
                <w:rFonts w:ascii="宋体" w:eastAsia="宋体" w:hAnsi="宋体" w:hint="default"/>
              </w:rPr>
              <w:t>分</w:t>
            </w:r>
          </w:p>
        </w:tc>
        <w:tc>
          <w:tcPr>
            <w:tcW w:type="dxa" w:w="1206"/>
            <w:vAlign w:val="top"/>
            <w:vMerge/>
            <w:tcBorders>
              <w:left w:val="single" w:color="auto" w:sz="4"/>
              <w:right w:val="single" w:color="auto" w:sz="4"/>
              <w:top w:val="single" w:color="auto" w:sz="4"/>
            </w:tcBorders>
            <w:shd w:val="clear" w:color="000000" w:fill="FFFFFF"/>
          </w:tcPr>
          <w:p/>
        </w:tc>
      </w:tr>
      <w:tr>
        <w:trPr>
          <w:trHeight w:hRule="exact" w:val="720"/>
          <w:hidden w:val="0"/>
        </w:trPr>
        <w:tc>
          <w:tcPr>
            <w:tcW w:type="dxa" w:w="1490"/>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exact" w:line="256" w:before="0" w:after="0"/>
              <w:ind w:right="0" w:left="0" w:firstLine="0"/>
              <w:rPr>
                <w:color w:val="000000"/>
                <w:position w:val="0"/>
                <w:sz w:val="15"/>
                <w:szCs w:val="15"/>
                <w:rFonts w:ascii="宋体" w:eastAsia="宋体" w:hAnsi="宋体" w:hint="default"/>
              </w:rPr>
              <w:autoSpaceDE w:val="1"/>
              <w:autoSpaceDN w:val="1"/>
            </w:pPr>
            <w:r>
              <w:rPr>
                <w:color w:val="000000"/>
                <w:position w:val="0"/>
                <w:sz w:val="17"/>
                <w:szCs w:val="17"/>
                <w:rFonts w:ascii="宋体" w:eastAsia="宋体" w:hAnsi="宋体" w:hint="default"/>
              </w:rPr>
              <w:t>职业素养与操作规</w:t>
            </w:r>
            <w:r>
              <w:rPr>
                <w:color w:val="000000"/>
                <w:position w:val="0"/>
                <w:sz w:val="17"/>
                <w:szCs w:val="17"/>
                <w:rFonts w:ascii="宋体" w:eastAsia="宋体" w:hAnsi="宋体" w:hint="default"/>
              </w:rPr>
              <w:t>范</w:t>
            </w:r>
            <w:r>
              <w:rPr>
                <w:color w:val="000000"/>
                <w:position w:val="0"/>
                <w:sz w:val="18"/>
                <w:szCs w:val="18"/>
                <w:rFonts w:ascii="宋体" w:eastAsia="宋体" w:hAnsi="宋体" w:hint="default"/>
              </w:rPr>
              <w:t>（</w:t>
            </w:r>
            <w:r>
              <w:rPr>
                <w:color w:val="000000"/>
                <w:position w:val="0"/>
                <w:sz w:val="15"/>
                <w:szCs w:val="15"/>
                <w:rFonts w:ascii="宋体" w:eastAsia="宋体" w:hAnsi="宋体" w:hint="default"/>
              </w:rPr>
              <w:t>20%）</w:t>
            </w: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计算机、</w:t>
            </w:r>
            <w:r>
              <w:rPr>
                <w:color w:val="000000"/>
                <w:position w:val="0"/>
                <w:sz w:val="15"/>
                <w:szCs w:val="15"/>
                <w:rFonts w:ascii="宋体" w:eastAsia="宋体" w:hAnsi="宋体" w:hint="default"/>
              </w:rPr>
              <w:t>3D</w:t>
            </w:r>
            <w:r>
              <w:rPr>
                <w:color w:val="000000"/>
                <w:position w:val="0"/>
                <w:sz w:val="17"/>
                <w:szCs w:val="17"/>
                <w:rFonts w:ascii="宋体" w:eastAsia="宋体" w:hAnsi="宋体" w:hint="default"/>
              </w:rPr>
              <w:t>打印机操作安全、规范。</w:t>
            </w:r>
          </w:p>
        </w:tc>
        <w:tc>
          <w:tcPr>
            <w:tcW w:type="dxa" w:w="1206"/>
            <w:vAlign w:val="center"/>
            <w:vMerge w:val="restart"/>
            <w:tcBorders>
              <w:bottom w:val="single" w:color="auto" w:sz="4"/>
              <w:left w:val="single" w:color="auto" w:sz="4"/>
              <w:right w:val="single" w:color="auto" w:sz="4"/>
              <w:top w:val="single" w:color="auto" w:sz="4"/>
            </w:tcBorders>
            <w:shd w:val="clear" w:color="000000" w:fill="FFFFFF"/>
          </w:tcPr>
          <w:p>
            <w:pPr>
              <w:pStyle w:val="PO173"/>
              <w:numPr>
                <w:ilvl w:val="0"/>
                <w:numId w:val="0"/>
              </w:numPr>
              <w:jc w:val="left"/>
              <w:shd w:val="clear" w:color="000000"/>
              <w:spacing w:lineRule="exact" w:line="258"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出现明显失误</w:t>
            </w:r>
            <w:r>
              <w:rPr>
                <w:color w:val="000000"/>
                <w:position w:val="0"/>
                <w:sz w:val="17"/>
                <w:szCs w:val="17"/>
                <w:rFonts w:ascii="宋体" w:eastAsia="宋体" w:hAnsi="宋体" w:hint="default"/>
              </w:rPr>
              <w:t>造成工具或仪</w:t>
            </w:r>
            <w:r>
              <w:rPr>
                <w:color w:val="000000"/>
                <w:position w:val="0"/>
                <w:sz w:val="17"/>
                <w:szCs w:val="17"/>
                <w:rFonts w:ascii="宋体" w:eastAsia="宋体" w:hAnsi="宋体" w:hint="default"/>
              </w:rPr>
              <w:t>表、设备损坏</w:t>
            </w:r>
            <w:r>
              <w:rPr>
                <w:color w:val="000000"/>
                <w:position w:val="0"/>
                <w:sz w:val="17"/>
                <w:szCs w:val="17"/>
                <w:rFonts w:ascii="宋体" w:eastAsia="宋体" w:hAnsi="宋体" w:hint="default"/>
              </w:rPr>
              <w:t>等安全事故；</w:t>
            </w:r>
            <w:r>
              <w:rPr>
                <w:color w:val="000000"/>
                <w:position w:val="0"/>
                <w:sz w:val="17"/>
                <w:szCs w:val="17"/>
                <w:rFonts w:ascii="宋体" w:eastAsia="宋体" w:hAnsi="宋体" w:hint="default"/>
              </w:rPr>
              <w:t>严重违反考场</w:t>
            </w:r>
            <w:r>
              <w:rPr>
                <w:color w:val="000000"/>
                <w:position w:val="0"/>
                <w:sz w:val="17"/>
                <w:szCs w:val="17"/>
                <w:rFonts w:ascii="宋体" w:eastAsia="宋体" w:hAnsi="宋体" w:hint="default"/>
              </w:rPr>
              <w:t>纪律，造成恶</w:t>
            </w:r>
            <w:r>
              <w:rPr>
                <w:color w:val="000000"/>
                <w:position w:val="0"/>
                <w:sz w:val="17"/>
                <w:szCs w:val="17"/>
                <w:rFonts w:ascii="宋体" w:eastAsia="宋体" w:hAnsi="宋体" w:hint="default"/>
              </w:rPr>
              <w:t>劣影响的本大</w:t>
            </w:r>
            <w:r>
              <w:rPr>
                <w:color w:val="000000"/>
                <w:position w:val="0"/>
                <w:sz w:val="17"/>
                <w:szCs w:val="17"/>
                <w:rFonts w:ascii="宋体" w:eastAsia="宋体" w:hAnsi="宋体" w:hint="default"/>
              </w:rPr>
              <w:t>项记</w:t>
            </w:r>
            <w:r>
              <w:rPr>
                <w:color w:val="000000"/>
                <w:position w:val="0"/>
                <w:sz w:val="15"/>
                <w:szCs w:val="15"/>
                <w:rFonts w:ascii="宋体" w:eastAsia="宋体" w:hAnsi="宋体" w:hint="default"/>
              </w:rPr>
              <w:t>0</w:t>
            </w:r>
            <w:r>
              <w:rPr>
                <w:color w:val="000000"/>
                <w:position w:val="0"/>
                <w:sz w:val="17"/>
                <w:szCs w:val="17"/>
                <w:rFonts w:ascii="宋体" w:eastAsia="宋体" w:hAnsi="宋体" w:hint="default"/>
              </w:rPr>
              <w:t>分。</w:t>
            </w:r>
          </w:p>
        </w:tc>
      </w:tr>
      <w:tr>
        <w:trPr>
          <w:trHeight w:hRule="exact" w:val="598"/>
          <w:hidden w:val="0"/>
        </w:trPr>
        <w:tc>
          <w:tcPr>
            <w:tcW w:type="dxa" w:w="1490"/>
            <w:vAlign w:val="center"/>
            <w:vMerge/>
            <w:tcBorders>
              <w:bottom w:val="single" w:color="auto" w:sz="4"/>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6</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exact" w:line="259"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按要求规范操作软件，不做与考试无关的操作，文件</w:t>
            </w:r>
            <w:r>
              <w:rPr>
                <w:color w:val="000000"/>
                <w:position w:val="0"/>
                <w:sz w:val="17"/>
                <w:szCs w:val="17"/>
                <w:rFonts w:ascii="宋体" w:eastAsia="宋体" w:hAnsi="宋体" w:hint="default"/>
              </w:rPr>
              <w:t>命名、存放位置正确。</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601"/>
          <w:hidden w:val="0"/>
        </w:trPr>
        <w:tc>
          <w:tcPr>
            <w:tcW w:type="dxa" w:w="1490"/>
            <w:vAlign w:val="center"/>
            <w:vMerge/>
            <w:tcBorders>
              <w:bottom w:val="single" w:color="auto" w:sz="4"/>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4</w:t>
            </w:r>
          </w:p>
        </w:tc>
        <w:tc>
          <w:tcPr>
            <w:tcW w:type="dxa" w:w="4118"/>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着装规范、工作态度。</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569"/>
          <w:hidden w:val="0"/>
        </w:trPr>
        <w:tc>
          <w:tcPr>
            <w:tcW w:type="dxa" w:w="1490"/>
            <w:vAlign w:val="center"/>
            <w:vMerge/>
            <w:tcBorders>
              <w:bottom w:val="single" w:color="auto" w:sz="4"/>
              <w:left w:val="single" w:color="auto" w:sz="4"/>
              <w:top w:val="single" w:color="auto" w:sz="4"/>
            </w:tcBorders>
            <w:shd w:val="clear" w:color="000000" w:fill="FFFFFF"/>
          </w:tcPr>
          <w:p/>
        </w:tc>
        <w:tc>
          <w:tcPr>
            <w:tcW w:type="dxa" w:w="706"/>
            <w:vAlign w:val="center"/>
            <w:tcBorders>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118"/>
            <w:vAlign w:val="top"/>
            <w:tcBorders>
              <w:left w:val="single" w:color="auto" w:sz="4"/>
              <w:top w:val="single" w:color="auto" w:sz="4"/>
            </w:tcBorders>
            <w:shd w:val="clear" w:color="000000" w:fill="FFFFFF"/>
          </w:tcPr>
          <w:p>
            <w:pPr>
              <w:pStyle w:val="PO173"/>
              <w:numPr>
                <w:ilvl w:val="0"/>
                <w:numId w:val="0"/>
              </w:numPr>
              <w:jc w:val="left"/>
              <w:shd w:val="clear" w:color="000000"/>
              <w:spacing w:lineRule="exact" w:line="22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工具及工作台面整理，考试过程中及结束后，考试桌</w:t>
            </w:r>
            <w:r>
              <w:rPr>
                <w:color w:val="000000"/>
                <w:position w:val="0"/>
                <w:sz w:val="17"/>
                <w:szCs w:val="17"/>
                <w:rFonts w:ascii="宋体" w:eastAsia="宋体" w:hAnsi="宋体" w:hint="default"/>
              </w:rPr>
              <w:t>面及地面符合</w:t>
            </w:r>
            <w:r>
              <w:rPr>
                <w:color w:val="000000"/>
                <w:position w:val="0"/>
                <w:sz w:val="15"/>
                <w:szCs w:val="15"/>
                <w:rFonts w:ascii="宋体" w:eastAsia="宋体" w:hAnsi="宋体" w:hint="default"/>
              </w:rPr>
              <w:t>6S</w:t>
            </w:r>
            <w:r>
              <w:rPr>
                <w:color w:val="000000"/>
                <w:position w:val="0"/>
                <w:sz w:val="17"/>
                <w:szCs w:val="17"/>
                <w:rFonts w:ascii="宋体" w:eastAsia="宋体" w:hAnsi="宋体" w:hint="default"/>
              </w:rPr>
              <w:t>基本要求。</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r>
        <w:trPr>
          <w:trHeight w:hRule="exact" w:val="702"/>
          <w:hidden w:val="0"/>
        </w:trPr>
        <w:tc>
          <w:tcPr>
            <w:tcW w:type="dxa" w:w="1490"/>
            <w:vAlign w:val="center"/>
            <w:vMerge/>
            <w:tcBorders>
              <w:bottom w:val="single" w:color="auto" w:sz="4"/>
              <w:left w:val="single" w:color="auto" w:sz="4"/>
              <w:top w:val="single" w:color="auto" w:sz="4"/>
            </w:tcBorders>
            <w:shd w:val="clear" w:color="000000" w:fill="FFFFFF"/>
          </w:tcPr>
          <w:p/>
        </w:tc>
        <w:tc>
          <w:tcPr>
            <w:tcW w:type="dxa" w:w="706"/>
            <w:vAlign w:val="center"/>
            <w:tcBorders>
              <w:bottom w:val="single" w:color="auto" w:sz="4"/>
              <w:left w:val="single" w:color="auto" w:sz="4"/>
              <w:top w:val="single" w:color="auto" w:sz="4"/>
            </w:tcBorders>
            <w:shd w:val="clear" w:color="000000" w:fill="FFFFFF"/>
          </w:tcPr>
          <w:p>
            <w:pPr>
              <w:pStyle w:val="PO173"/>
              <w:numPr>
                <w:ilvl w:val="0"/>
                <w:numId w:val="0"/>
              </w:numPr>
              <w:jc w:val="both"/>
              <w:shd w:val="clear" w:color="000000"/>
              <w:spacing w:lineRule="auto" w:line="240" w:before="0" w:after="0"/>
              <w:ind w:right="0" w:left="0" w:firstLine="280"/>
              <w:rPr>
                <w:color w:val="000000"/>
                <w:position w:val="0"/>
                <w:sz w:val="15"/>
                <w:szCs w:val="15"/>
                <w:rFonts w:ascii="宋体" w:eastAsia="宋体" w:hAnsi="宋体" w:hint="default"/>
              </w:rPr>
              <w:autoSpaceDE w:val="1"/>
              <w:autoSpaceDN w:val="1"/>
            </w:pPr>
            <w:r>
              <w:rPr>
                <w:color w:val="000000"/>
                <w:position w:val="0"/>
                <w:sz w:val="15"/>
                <w:szCs w:val="15"/>
                <w:rFonts w:ascii="宋体" w:eastAsia="宋体" w:hAnsi="宋体" w:hint="default"/>
              </w:rPr>
              <w:t>3</w:t>
            </w:r>
          </w:p>
        </w:tc>
        <w:tc>
          <w:tcPr>
            <w:tcW w:type="dxa" w:w="4118"/>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7"/>
                <w:szCs w:val="17"/>
                <w:rFonts w:ascii="宋体" w:eastAsia="宋体" w:hAnsi="宋体" w:hint="default"/>
              </w:rPr>
              <w:autoSpaceDE w:val="1"/>
              <w:autoSpaceDN w:val="1"/>
            </w:pPr>
            <w:r>
              <w:rPr>
                <w:color w:val="000000"/>
                <w:position w:val="0"/>
                <w:sz w:val="17"/>
                <w:szCs w:val="17"/>
                <w:rFonts w:ascii="宋体" w:eastAsia="宋体" w:hAnsi="宋体" w:hint="default"/>
              </w:rPr>
              <w:t>产品质量意识、环保意识、成本控制意识。</w:t>
            </w:r>
          </w:p>
        </w:tc>
        <w:tc>
          <w:tcPr>
            <w:tcW w:type="dxa" w:w="1206"/>
            <w:vAlign w:val="center"/>
            <w:vMerge/>
            <w:tcBorders>
              <w:bottom w:val="single" w:color="auto" w:sz="4"/>
              <w:left w:val="single" w:color="auto" w:sz="4"/>
              <w:right w:val="single" w:color="auto" w:sz="4"/>
              <w:top w:val="single" w:color="auto" w:sz="4"/>
            </w:tcBorders>
            <w:shd w:val="clear" w:color="000000" w:fill="FFFFFF"/>
          </w:tcPr>
          <w:p/>
        </w:tc>
      </w:tr>
    </w:tbl>
    <w:p>
      <w:pPr>
        <w:sectPr>
          <w:headerReference w:type="default" r:id="rId5"/>
          <w:footerReference w:type="default" r:id="rId6"/>
          <w:pgSz w:w="12240" w:h="15840"/>
          <w:pgMar w:top="1987" w:left="2302" w:bottom="2239" w:right="2194" w:header="0" w:footer="3" w:gutter="0"/>
          <w:pgNumType w:fmt="decimal" w:start="2"/>
          <w:docGrid w:type="default" w:linePitch="360" w:charSpace="0"/>
        </w:sectPr>
        <w:numPr>
          <w:ilvl w:val="0"/>
          <w:numId w:val="0"/>
        </w:numPr>
        <w:jc w:val="center"/>
        <w:spacing w:lineRule="auto" w:line="240" w:before="0" w:after="0"/>
        <w:ind w:right="0" w:left="0" w:firstLine="0"/>
        <w:rPr>
          <w:color w:val="000000"/>
          <w:position w:val="0"/>
          <w:sz w:val="24"/>
          <w:szCs w:val="24"/>
          <w:rFonts w:ascii="宋体" w:eastAsia="宋体" w:hAnsi="宋体" w:hint="default"/>
        </w:rPr>
        <w:wordWrap w:val="off"/>
      </w:pPr>
    </w:p>
    <w:p>
      <w:pPr>
        <w:pStyle w:val="PO180"/>
        <w:numPr>
          <w:ilvl w:val="0"/>
          <w:numId w:val="0"/>
        </w:numPr>
        <w:jc w:val="both"/>
        <w:shd w:val="clear" w:color="000000"/>
        <w:spacing w:lineRule="exact" w:line="425" w:before="0" w:after="80"/>
        <w:ind w:right="0" w:left="0" w:firstLine="482"/>
        <w:rPr>
          <w:color w:val="000000"/>
          <w:position w:val="0"/>
          <w:sz w:val="22"/>
          <w:szCs w:val="22"/>
          <w:rFonts w:ascii="宋体" w:eastAsia="宋体" w:hAnsi="宋体" w:hint="default"/>
        </w:rPr>
        <w:outlineLvl w:val="1"/>
        <w:autoSpaceDE w:val="1"/>
        <w:autoSpaceDN w:val="1"/>
      </w:pPr>
      <w:bookmarkStart w:id="16" w:name="_Toc13687652"/>
      <w:r>
        <w:rPr>
          <w:color w:val="000000"/>
          <w:position w:val="0"/>
          <w:sz w:val="22"/>
          <w:szCs w:val="22"/>
          <w:rFonts w:ascii="宋体" w:eastAsia="宋体" w:hAnsi="宋体" w:hint="default"/>
        </w:rPr>
        <w:t>五、考核方式</w:t>
      </w:r>
      <w:bookmarkEnd w:id="16"/>
    </w:p>
    <w:p>
      <w:pPr>
        <w:pStyle w:val="PO170"/>
        <w:numPr>
          <w:ilvl w:val="0"/>
          <w:numId w:val="0"/>
        </w:numPr>
        <w:jc w:val="both"/>
        <w:shd w:val="clear" w:color="000000"/>
        <w:spacing w:lineRule="exact" w:line="425" w:before="0" w:after="0"/>
        <w:ind w:right="0" w:left="0" w:firstLine="4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本专业技能考核为现场操作考核，成绩评定采用过程考核与结果考核相结</w:t>
      </w:r>
      <w:r>
        <w:rPr>
          <w:color w:val="000000"/>
          <w:position w:val="0"/>
          <w:sz w:val="22"/>
          <w:szCs w:val="22"/>
          <w:rFonts w:ascii="宋体" w:eastAsia="宋体" w:hAnsi="宋体" w:hint="default"/>
        </w:rPr>
        <w:t>合。具体方式如下：</w:t>
      </w:r>
    </w:p>
    <w:p>
      <w:pPr>
        <w:pStyle w:val="PO170"/>
        <w:numPr>
          <w:ilvl w:val="0"/>
          <w:numId w:val="15"/>
        </w:numPr>
        <w:jc w:val="both"/>
        <w:shd w:val="clear" w:color="000000"/>
        <w:spacing w:lineRule="exact" w:line="425" w:before="0" w:after="0"/>
        <w:ind w:right="0" w:left="0" w:firstLine="480"/>
        <w:tabs>
          <w:tab w:val="left" w:pos="821"/>
        </w:tabs>
        <w:rPr>
          <w:color w:val="000000"/>
          <w:position w:val="0"/>
          <w:sz w:val="20"/>
          <w:szCs w:val="20"/>
          <w:rFonts w:ascii="宋体" w:eastAsia="宋体" w:hAnsi="宋体" w:hint="default"/>
        </w:rPr>
        <w:autoSpaceDE w:val="1"/>
        <w:autoSpaceDN w:val="1"/>
      </w:pPr>
      <w:r>
        <w:rPr>
          <w:color w:val="000000"/>
          <w:position w:val="0"/>
          <w:sz w:val="22"/>
          <w:szCs w:val="22"/>
          <w:rFonts w:ascii="宋体" w:eastAsia="宋体" w:hAnsi="宋体" w:hint="default"/>
        </w:rPr>
        <w:t>模块选取：钳工操作和模具工作零件设计为必考模块，根据设备情况</w:t>
      </w:r>
      <w:r>
        <w:rPr>
          <w:color w:val="000000"/>
          <w:position w:val="0"/>
          <w:sz w:val="22"/>
          <w:szCs w:val="22"/>
          <w:rFonts w:ascii="宋体" w:eastAsia="宋体" w:hAnsi="宋体" w:hint="default"/>
        </w:rPr>
        <w:t>在模具零件加工和产品设计与3D打印中适当选</w:t>
      </w:r>
      <w:r>
        <w:rPr>
          <w:color w:val="000000"/>
          <w:position w:val="0"/>
          <w:sz w:val="20"/>
          <w:szCs w:val="20"/>
          <w:rFonts w:ascii="宋体" w:eastAsia="宋体" w:hAnsi="宋体" w:hint="default"/>
        </w:rPr>
        <w:t>题</w:t>
      </w:r>
      <w:r>
        <w:rPr>
          <w:color w:val="000000"/>
          <w:position w:val="0"/>
          <w:sz w:val="22"/>
          <w:szCs w:val="22"/>
          <w:rFonts w:ascii="宋体" w:eastAsia="宋体" w:hAnsi="宋体" w:hint="default"/>
        </w:rPr>
        <w:t>。（见表</w:t>
      </w:r>
      <w:r>
        <w:rPr>
          <w:color w:val="000000"/>
          <w:position w:val="0"/>
          <w:sz w:val="20"/>
          <w:szCs w:val="20"/>
          <w:rFonts w:ascii="宋体" w:eastAsia="宋体" w:hAnsi="宋体" w:hint="default"/>
        </w:rPr>
        <w:t>11）</w:t>
      </w:r>
    </w:p>
    <w:p>
      <w:pPr>
        <w:pStyle w:val="PO170"/>
        <w:numPr>
          <w:ilvl w:val="0"/>
          <w:numId w:val="15"/>
        </w:numPr>
        <w:jc w:val="both"/>
        <w:shd w:val="clear" w:color="000000"/>
        <w:spacing w:lineRule="exact" w:line="425" w:before="0" w:after="140"/>
        <w:ind w:right="0" w:left="0" w:firstLine="480"/>
        <w:tabs>
          <w:tab w:val="left" w:pos="821"/>
        </w:tabs>
        <w:rPr>
          <w:color w:val="000000"/>
          <w:position w:val="0"/>
          <w:sz w:val="20"/>
          <w:szCs w:val="20"/>
          <w:rFonts w:ascii="宋体" w:eastAsia="宋体" w:hAnsi="宋体" w:hint="default"/>
        </w:rPr>
        <w:autoSpaceDE w:val="1"/>
        <w:autoSpaceDN w:val="1"/>
      </w:pPr>
      <w:r>
        <w:rPr>
          <w:color w:val="000000"/>
          <w:position w:val="0"/>
          <w:sz w:val="22"/>
          <w:szCs w:val="22"/>
          <w:rFonts w:ascii="宋体" w:eastAsia="宋体" w:hAnsi="宋体" w:hint="default"/>
        </w:rPr>
        <w:t>学生参考模块确定：参考学生按规定比例随机抽取参考模块，其中</w:t>
      </w:r>
      <w:r>
        <w:rPr>
          <w:color w:val="000000"/>
          <w:position w:val="0"/>
          <w:sz w:val="20"/>
          <w:szCs w:val="20"/>
          <w:rFonts w:ascii="宋体" w:eastAsia="宋体" w:hAnsi="宋体" w:hint="default"/>
        </w:rPr>
        <w:t>40%</w:t>
      </w:r>
      <w:r>
        <w:rPr>
          <w:color w:val="000000"/>
          <w:position w:val="0"/>
          <w:sz w:val="22"/>
          <w:szCs w:val="22"/>
          <w:rFonts w:ascii="宋体" w:eastAsia="宋体" w:hAnsi="宋体" w:hint="default"/>
        </w:rPr>
        <w:t>考生参考钳工操作模块，</w:t>
      </w:r>
      <w:r>
        <w:rPr>
          <w:color w:val="000000"/>
          <w:position w:val="0"/>
          <w:sz w:val="20"/>
          <w:szCs w:val="20"/>
          <w:rFonts w:ascii="宋体" w:eastAsia="宋体" w:hAnsi="宋体" w:hint="default"/>
        </w:rPr>
        <w:t>60%</w:t>
      </w:r>
      <w:r>
        <w:rPr>
          <w:color w:val="000000"/>
          <w:position w:val="0"/>
          <w:sz w:val="22"/>
          <w:szCs w:val="22"/>
          <w:rFonts w:ascii="宋体" w:eastAsia="宋体" w:hAnsi="宋体" w:hint="default"/>
        </w:rPr>
        <w:t>考生参考模具工作零件设计模块。各模块考生人</w:t>
      </w:r>
      <w:r>
        <w:rPr>
          <w:color w:val="000000"/>
          <w:position w:val="0"/>
          <w:sz w:val="22"/>
          <w:szCs w:val="22"/>
          <w:rFonts w:ascii="宋体" w:eastAsia="宋体" w:hAnsi="宋体" w:hint="default"/>
        </w:rPr>
        <w:t>数按四舍五入计算，剩余的尾数考生学院可以根据本身情况随机在钳工操作模</w:t>
      </w:r>
      <w:r>
        <w:rPr>
          <w:color w:val="000000"/>
          <w:position w:val="0"/>
          <w:sz w:val="22"/>
          <w:szCs w:val="22"/>
          <w:rFonts w:ascii="宋体" w:eastAsia="宋体" w:hAnsi="宋体" w:hint="default"/>
        </w:rPr>
        <w:t>块和模具工作零件设计模块中抽取应试模块（或在三类模块中抽取应试模块）。</w:t>
      </w:r>
      <w:r>
        <w:rPr>
          <w:color w:val="000000"/>
          <w:position w:val="0"/>
          <w:sz w:val="22"/>
          <w:szCs w:val="22"/>
          <w:rFonts w:ascii="宋体" w:eastAsia="宋体" w:hAnsi="宋体" w:hint="default"/>
        </w:rPr>
        <w:t>（见表</w:t>
      </w:r>
      <w:r>
        <w:rPr>
          <w:color w:val="000000"/>
          <w:position w:val="0"/>
          <w:sz w:val="20"/>
          <w:szCs w:val="20"/>
          <w:rFonts w:ascii="宋体" w:eastAsia="宋体" w:hAnsi="宋体" w:hint="default"/>
        </w:rPr>
        <w:t>9）</w:t>
      </w:r>
    </w:p>
    <w:p>
      <w:pPr>
        <w:pStyle w:val="PO170"/>
        <w:numPr>
          <w:ilvl w:val="0"/>
          <w:numId w:val="15"/>
        </w:numPr>
        <w:jc w:val="both"/>
        <w:shd w:val="clear" w:color="000000"/>
        <w:spacing w:lineRule="auto" w:line="240" w:before="0" w:after="200"/>
        <w:ind w:right="0" w:left="0" w:firstLine="480"/>
        <w:rPr>
          <w:color w:val="000000"/>
          <w:position w:val="0"/>
          <w:sz w:val="22"/>
          <w:szCs w:val="22"/>
          <w:rFonts w:ascii="宋体" w:eastAsia="宋体" w:hAnsi="宋体" w:hint="default"/>
        </w:rPr>
        <w:autoSpaceDE w:val="1"/>
        <w:autoSpaceDN w:val="1"/>
      </w:pPr>
      <w:r>
        <w:rPr>
          <w:color w:val="000000"/>
          <w:position w:val="0"/>
          <w:sz w:val="22"/>
          <w:szCs w:val="22"/>
          <w:rFonts w:ascii="宋体" w:eastAsia="宋体" w:hAnsi="宋体" w:hint="default"/>
        </w:rPr>
        <w:t>试题抽取方式：学生在相应模块题库中随机抽取</w:t>
      </w:r>
      <w:r>
        <w:rPr>
          <w:color w:val="000000"/>
          <w:position w:val="0"/>
          <w:sz w:val="20"/>
          <w:szCs w:val="20"/>
          <w:rFonts w:ascii="宋体" w:eastAsia="宋体" w:hAnsi="宋体" w:hint="default"/>
        </w:rPr>
        <w:t>1</w:t>
      </w:r>
      <w:r>
        <w:rPr>
          <w:color w:val="000000"/>
          <w:position w:val="0"/>
          <w:sz w:val="22"/>
          <w:szCs w:val="22"/>
          <w:rFonts w:ascii="宋体" w:eastAsia="宋体" w:hAnsi="宋体" w:hint="default"/>
        </w:rPr>
        <w:t>道试题考核。</w:t>
      </w:r>
    </w:p>
    <w:p>
      <w:pPr>
        <w:pStyle w:val="PO184"/>
        <w:numPr>
          <w:ilvl w:val="0"/>
          <w:numId w:val="0"/>
        </w:numPr>
        <w:jc w:val="center"/>
        <w:spacing w:lineRule="auto" w:line="240" w:before="0" w:after="0"/>
        <w:ind w:right="0" w:left="0" w:firstLine="0"/>
        <w:rPr>
          <w:color w:val="000000"/>
          <w:position w:val="0"/>
          <w:sz w:val="20"/>
          <w:szCs w:val="20"/>
          <w:rFonts w:ascii="宋体" w:eastAsia="宋体" w:hAnsi="宋体" w:hint="default"/>
        </w:rPr>
        <w:autoSpaceDE w:val="1"/>
        <w:autoSpaceDN w:val="1"/>
      </w:pPr>
      <w:r>
        <w:rPr>
          <w:color w:val="000000"/>
          <w:position w:val="0"/>
          <w:sz w:val="20"/>
          <w:szCs w:val="20"/>
          <w:rFonts w:ascii="宋体" w:eastAsia="宋体" w:hAnsi="宋体" w:hint="default"/>
        </w:rPr>
        <w:t xml:space="preserve">表 </w:t>
      </w:r>
      <w:r>
        <w:rPr/>
        <w:rPr>
          <w:color w:val="000000"/>
          <w:rFonts w:ascii="宋体" w:eastAsia="宋体" w:hAnsi="宋体"/>
          <w:shd w:val="clear"/>
          <w:sz w:val="20"/>
          <w:szCs w:val="20"/>
          <w:w w:val="100"/>
        </w:rPr>
        <w:fldChar w:fldCharType="begin"/>
      </w:r>
      <w:r>
        <w:rPr/>
        <w:rPr>
          <w:color w:val="000000"/>
          <w:rFonts w:ascii="宋体" w:eastAsia="宋体" w:hAnsi="宋体"/>
          <w:shd w:val="clear"/>
          <w:sz w:val="20"/>
          <w:szCs w:val="20"/>
          <w:w w:val="100"/>
        </w:rPr>
        <w:instrText xml:space="preserve"> SEQ </w:instrText>
      </w:r>
      <w:r>
        <w:rPr/>
        <w:rPr>
          <w:color w:val="000000"/>
          <w:rFonts w:ascii="宋体" w:eastAsia="宋体" w:hAnsi="宋体"/>
          <w:shd w:val="clear"/>
          <w:sz w:val="20"/>
          <w:szCs w:val="20"/>
          <w:w w:val="100"/>
        </w:rPr>
        <w:fldChar w:fldCharType="separate"/>
      </w:r>
      <w:r>
        <w:rPr>
          <w:color w:val="000000"/>
          <w:position w:val="0"/>
          <w:sz w:val="20"/>
          <w:szCs w:val="20"/>
          <w:rFonts w:ascii="宋体" w:eastAsia="宋体" w:hAnsi="宋体" w:hint="default"/>
        </w:rPr>
        <w:t>6</w:t>
      </w:r>
      <w:r>
        <w:rPr/>
        <w:rPr>
          <w:color w:val="000000"/>
          <w:rFonts w:ascii="宋体" w:eastAsia="宋体" w:hAnsi="宋体"/>
          <w:shd w:val="clear"/>
          <w:sz w:val="20"/>
          <w:szCs w:val="20"/>
          <w:w w:val="100"/>
        </w:rPr>
        <w:fldChar w:fldCharType="end"/>
      </w:r>
      <w:r>
        <w:rPr>
          <w:color w:val="000000"/>
          <w:position w:val="0"/>
          <w:sz w:val="20"/>
          <w:szCs w:val="20"/>
          <w:rFonts w:ascii="宋体" w:eastAsia="宋体" w:hAnsi="宋体" w:hint="default"/>
        </w:rPr>
        <w:t>考核模块、项目及抽查方式</w:t>
      </w:r>
    </w:p>
    <w:tbl>
      <w:tblID w:val="0"/>
      <w:tblPr>
        <w:tblCellMar>
          <w:left w:w="57" w:type="dxa"/>
          <w:top w:w="0" w:type="dxa"/>
          <w:right w:w="57" w:type="dxa"/>
          <w:bottom w:w="0" w:type="dxa"/>
        </w:tblCellMar>
        <w:tblW w:w="0" w:type="auto"/>
        <w:jc w:val="center"/>
        <w:tblLook w:val="0004A0" w:firstRow="1" w:lastRow="0" w:firstColumn="1" w:lastColumn="0" w:noHBand="0" w:noVBand="1"/>
        <w:tblLayout w:type="auto"/>
      </w:tblPr>
      <w:tblGrid>
        <w:gridCol w:w="1300"/>
        <w:gridCol w:w="2599"/>
        <w:gridCol w:w="824"/>
        <w:gridCol w:w="799"/>
        <w:gridCol w:w="619"/>
      </w:tblGrid>
      <w:tr>
        <w:trPr>
          <w:trHeight w:hRule="exact" w:val="630"/>
          <w:hidden w:val="0"/>
        </w:trPr>
        <w:tc>
          <w:tcPr>
            <w:tcW w:type="dxa" w:w="1300"/>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模块</w:t>
            </w:r>
          </w:p>
        </w:tc>
        <w:tc>
          <w:tcPr>
            <w:tcW w:type="dxa" w:w="2599"/>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考核项目</w:t>
            </w:r>
          </w:p>
        </w:tc>
        <w:tc>
          <w:tcPr>
            <w:tcW w:type="dxa" w:w="824"/>
            <w:vAlign w:val="top"/>
            <w:tcBorders>
              <w:left w:val="single" w:color="auto" w:sz="4"/>
              <w:top w:val="single" w:color="auto" w:sz="4"/>
            </w:tcBorders>
            <w:shd w:val="clear" w:color="000000" w:fill="FFFFFF"/>
          </w:tcPr>
          <w:p>
            <w:pPr>
              <w:pStyle w:val="PO173"/>
              <w:numPr>
                <w:ilvl w:val="0"/>
                <w:numId w:val="0"/>
              </w:numPr>
              <w:jc w:val="center"/>
              <w:shd w:val="clear" w:color="000000"/>
              <w:spacing w:lineRule="exact" w:line="263"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学校抽</w:t>
            </w:r>
            <w:r>
              <w:rPr>
                <w:color w:val="000000"/>
                <w:position w:val="0"/>
                <w:sz w:val="19"/>
                <w:szCs w:val="19"/>
                <w:rFonts w:ascii="宋体" w:eastAsia="宋体" w:hAnsi="宋体" w:hint="default"/>
              </w:rPr>
              <w:t>考比例</w:t>
            </w:r>
          </w:p>
        </w:tc>
        <w:tc>
          <w:tcPr>
            <w:tcW w:type="dxa" w:w="799"/>
            <w:vAlign w:val="top"/>
            <w:tcBorders>
              <w:left w:val="single" w:color="auto" w:sz="4"/>
              <w:top w:val="single" w:color="auto" w:sz="4"/>
            </w:tcBorders>
            <w:shd w:val="clear" w:color="000000" w:fill="FFFFFF"/>
          </w:tcPr>
          <w:p>
            <w:pPr>
              <w:pStyle w:val="PO173"/>
              <w:numPr>
                <w:ilvl w:val="0"/>
                <w:numId w:val="0"/>
              </w:numPr>
              <w:jc w:val="left"/>
              <w:shd w:val="clear" w:color="000000"/>
              <w:spacing w:lineRule="auto" w:line="240" w:before="8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抽考方</w:t>
            </w:r>
          </w:p>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式</w:t>
            </w:r>
          </w:p>
        </w:tc>
        <w:tc>
          <w:tcPr>
            <w:tcW w:type="dxa" w:w="619"/>
            <w:vAlign w:val="center"/>
            <w:tcBorders>
              <w:left w:val="single" w:color="auto" w:sz="4"/>
              <w:righ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备注</w:t>
            </w:r>
          </w:p>
        </w:tc>
      </w:tr>
      <w:tr>
        <w:trPr>
          <w:trHeight w:hRule="exact" w:val="526"/>
          <w:hidden w:val="0"/>
        </w:trPr>
        <w:tc>
          <w:tcPr>
            <w:tcW w:type="dxa" w:w="1300"/>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钳工操作</w:t>
            </w:r>
          </w:p>
        </w:tc>
        <w:tc>
          <w:tcPr>
            <w:tcW w:type="dxa" w:w="2599"/>
            <w:vAlign w:val="top"/>
            <w:tcBorders>
              <w:left w:val="single" w:color="auto" w:sz="4"/>
              <w:top w:val="single" w:color="auto" w:sz="4"/>
            </w:tcBorders>
            <w:shd w:val="clear" w:color="000000" w:fill="FFFFFF"/>
          </w:tcPr>
          <w:p>
            <w:pPr>
              <w:pStyle w:val="PO173"/>
              <w:numPr>
                <w:ilvl w:val="0"/>
                <w:numId w:val="0"/>
              </w:numPr>
              <w:jc w:val="left"/>
              <w:shd w:val="clear" w:color="000000"/>
              <w:spacing w:lineRule="exact" w:line="263"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常用工量具、设备的选择与使</w:t>
            </w:r>
            <w:r>
              <w:rPr>
                <w:color w:val="000000"/>
                <w:position w:val="0"/>
                <w:sz w:val="19"/>
                <w:szCs w:val="19"/>
                <w:rFonts w:ascii="宋体" w:eastAsia="宋体" w:hAnsi="宋体" w:hint="default"/>
              </w:rPr>
              <w:t>用</w:t>
            </w:r>
          </w:p>
        </w:tc>
        <w:tc>
          <w:tcPr>
            <w:tcW w:type="dxa" w:w="824"/>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8"/>
                <w:szCs w:val="18"/>
                <w:rFonts w:ascii="宋体" w:eastAsia="宋体" w:hAnsi="宋体" w:hint="default"/>
              </w:rPr>
              <w:autoSpaceDE w:val="1"/>
              <w:autoSpaceDN w:val="1"/>
            </w:pPr>
            <w:r>
              <w:rPr>
                <w:b w:val="1"/>
                <w:color w:val="000000"/>
                <w:position w:val="0"/>
                <w:sz w:val="18"/>
                <w:szCs w:val="18"/>
                <w:rFonts w:ascii="宋体" w:eastAsia="宋体" w:hAnsi="宋体" w:hint="default"/>
              </w:rPr>
              <w:t>40%</w:t>
            </w:r>
          </w:p>
        </w:tc>
        <w:tc>
          <w:tcPr>
            <w:tcW w:type="dxa" w:w="799"/>
            <w:vAlign w:val="center"/>
            <w:vMerge w:val="restart"/>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必考</w:t>
            </w:r>
          </w:p>
        </w:tc>
        <w:tc>
          <w:tcPr>
            <w:tcW w:type="dxa" w:w="619"/>
            <w:vAlign w:val="center"/>
            <w:vMerge w:val="restart"/>
            <w:tcBorders>
              <w:bottom w:val="single" w:color="auto" w:sz="4"/>
              <w:left w:val="single" w:color="auto" w:sz="4"/>
              <w:right w:val="single" w:color="auto" w:sz="4"/>
              <w:top w:val="single" w:color="auto" w:sz="4"/>
            </w:tcBorders>
            <w:shd w:val="clear" w:color="000000" w:fill="FFFFFF"/>
          </w:tcPr>
          <w:p>
            <w:pPr>
              <w:pStyle w:val="PO175"/>
              <w:numPr>
                <w:ilvl w:val="0"/>
                <w:numId w:val="0"/>
              </w:numPr>
              <w:jc w:val="left"/>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每个</w:t>
            </w:r>
            <w:r>
              <w:rPr>
                <w:color w:val="000000"/>
                <w:position w:val="0"/>
                <w:sz w:val="19"/>
                <w:szCs w:val="19"/>
                <w:rFonts w:ascii="宋体" w:eastAsia="宋体" w:hAnsi="宋体" w:hint="default"/>
              </w:rPr>
              <w:t>学生</w:t>
            </w:r>
            <w:r>
              <w:rPr>
                <w:color w:val="000000"/>
                <w:position w:val="0"/>
                <w:sz w:val="19"/>
                <w:szCs w:val="19"/>
                <w:rFonts w:ascii="宋体" w:eastAsia="宋体" w:hAnsi="宋体" w:hint="default"/>
              </w:rPr>
              <w:t>随机</w:t>
            </w:r>
            <w:r>
              <w:rPr>
                <w:color w:val="000000"/>
                <w:position w:val="0"/>
                <w:sz w:val="19"/>
                <w:szCs w:val="19"/>
                <w:rFonts w:ascii="宋体" w:eastAsia="宋体" w:hAnsi="宋体" w:hint="default"/>
              </w:rPr>
              <w:t>抽考</w:t>
            </w:r>
            <w:r>
              <w:rPr>
                <w:color w:val="000000"/>
                <w:position w:val="0"/>
                <w:sz w:val="19"/>
                <w:szCs w:val="19"/>
                <w:rFonts w:ascii="宋体" w:eastAsia="宋体" w:hAnsi="宋体" w:hint="default"/>
              </w:rPr>
              <w:t>1个</w:t>
            </w:r>
            <w:r>
              <w:rPr>
                <w:color w:val="000000"/>
                <w:position w:val="0"/>
                <w:sz w:val="19"/>
                <w:szCs w:val="19"/>
                <w:rFonts w:ascii="宋体" w:eastAsia="宋体" w:hAnsi="宋体" w:hint="default"/>
              </w:rPr>
              <w:t>项目</w:t>
            </w:r>
          </w:p>
        </w:tc>
      </w:tr>
      <w:tr>
        <w:trPr>
          <w:trHeight w:hRule="exact" w:val="547"/>
          <w:hidden w:val="0"/>
        </w:trPr>
        <w:tc>
          <w:tcPr>
            <w:tcW w:type="dxa" w:w="1300"/>
            <w:vAlign w:val="center"/>
            <w:vMerge/>
            <w:tcBorders>
              <w:left w:val="single" w:color="auto" w:sz="4"/>
              <w:top w:val="single" w:color="auto" w:sz="4"/>
            </w:tcBorders>
            <w:shd w:val="clear" w:color="000000" w:fill="FFFFFF"/>
          </w:tcPr>
          <w:p/>
        </w:tc>
        <w:tc>
          <w:tcPr>
            <w:tcW w:type="dxa" w:w="2599"/>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凸凹件加工（3-1</w:t>
            </w:r>
            <w:r>
              <w:rPr>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 type="#_x0000_t75" style="position:static;width:11.0pt;height:8.0pt;z-index:251624966" o:ole="" filled="t">
                  <v:imagedata r:id="rId7" o:title=" "/>
                  <w10:wrap type="none"/>
                  <w10:anchorlock/>
                </v:shape>
                <o:OLEObject Type="Embed" ShapeID="_x0000_s38" DrawAspect="Content" ObjectID="38" ProgID="Package" r:id="rId8"/>
              </w:object>
            </w:r>
            <w:r>
              <w:rPr>
                <w:color w:val="000000"/>
                <w:position w:val="0"/>
                <w:sz w:val="19"/>
                <w:szCs w:val="19"/>
                <w:rFonts w:ascii="宋体" w:eastAsia="宋体" w:hAnsi="宋体" w:hint="default"/>
              </w:rPr>
              <w:t xml:space="preserve"> 3-16）</w:t>
            </w:r>
          </w:p>
        </w:tc>
        <w:tc>
          <w:tcPr>
            <w:tcW w:type="dxa" w:w="824"/>
            <w:vAlign w:val="center"/>
            <w:vMerge/>
            <w:tcBorders>
              <w:left w:val="single" w:color="auto" w:sz="4"/>
              <w:top w:val="single" w:color="auto" w:sz="4"/>
            </w:tcBorders>
            <w:shd w:val="clear" w:color="000000" w:fill="FFFFFF"/>
          </w:tcPr>
          <w:p/>
        </w:tc>
        <w:tc>
          <w:tcPr>
            <w:tcW w:type="dxa" w:w="799"/>
            <w:vAlign w:val="center"/>
            <w:vMerge/>
            <w:tcBorders>
              <w:bottom w:val="single" w:color="auto" w:sz="4"/>
              <w:left w:val="single" w:color="auto" w:sz="4"/>
              <w:top w:val="single" w:color="auto" w:sz="4"/>
            </w:tcBorders>
            <w:shd w:val="clear" w:color="000000" w:fill="FFFFFF"/>
          </w:tcPr>
          <w:p/>
        </w:tc>
        <w:tc>
          <w:tcPr>
            <w:tcW w:type="dxa" w:w="619"/>
            <w:vAlign w:val="center"/>
            <w:vMerge/>
            <w:tcBorders>
              <w:bottom w:val="single" w:color="auto" w:sz="4"/>
              <w:left w:val="single" w:color="auto" w:sz="4"/>
              <w:right w:val="single" w:color="auto" w:sz="4"/>
              <w:top w:val="single" w:color="auto" w:sz="4"/>
            </w:tcBorders>
            <w:shd w:val="clear" w:color="000000" w:fill="FFFFFF"/>
          </w:tcPr>
          <w:p/>
        </w:tc>
      </w:tr>
      <w:tr>
        <w:trPr>
          <w:trHeight w:hRule="exact" w:val="607"/>
          <w:hidden w:val="0"/>
        </w:trPr>
        <w:tc>
          <w:tcPr>
            <w:tcW w:type="dxa" w:w="1300"/>
            <w:vAlign w:val="center"/>
            <w:vMerge w:val="restart"/>
            <w:tcBorders>
              <w:left w:val="single" w:color="auto" w:sz="4"/>
              <w:top w:val="single" w:color="auto" w:sz="4"/>
            </w:tcBorders>
            <w:shd w:val="clear" w:color="000000" w:fill="FFFFFF"/>
          </w:tcPr>
          <w:p>
            <w:pPr>
              <w:pStyle w:val="PO173"/>
              <w:numPr>
                <w:ilvl w:val="0"/>
                <w:numId w:val="0"/>
              </w:numPr>
              <w:jc w:val="center"/>
              <w:shd w:val="clear" w:color="000000"/>
              <w:spacing w:lineRule="exact" w:line="256"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模具工作零件</w:t>
            </w:r>
            <w:r>
              <w:rPr>
                <w:color w:val="000000"/>
                <w:position w:val="0"/>
                <w:sz w:val="19"/>
                <w:szCs w:val="19"/>
                <w:rFonts w:ascii="宋体" w:eastAsia="宋体" w:hAnsi="宋体" w:hint="default"/>
              </w:rPr>
              <w:t>设计</w:t>
            </w:r>
          </w:p>
        </w:tc>
        <w:tc>
          <w:tcPr>
            <w:tcW w:type="dxa" w:w="2599"/>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注射模具工作零件设计</w:t>
            </w:r>
            <w:r>
              <w:rPr>
                <w:color w:val="000000"/>
                <w:position w:val="0"/>
                <w:sz w:val="18"/>
                <w:szCs w:val="18"/>
                <w:rFonts w:ascii="宋体" w:eastAsia="宋体" w:hAnsi="宋体" w:hint="default"/>
              </w:rPr>
              <w:t>(1-1</w:t>
            </w:r>
            <w:r>
              <w:rPr>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9" type="#_x0000_t75" style="position:static;width:11.0pt;height:8.0pt;z-index:251624967" o:ole="" filled="t">
                  <v:imagedata r:id="rId9" o:title=" "/>
                  <w10:wrap type="none"/>
                  <w10:anchorlock/>
                </v:shape>
                <o:OLEObject Type="Embed" ShapeID="_x0000_s39" DrawAspect="Content" ObjectID="39" ProgID="Package" r:id="rId10"/>
              </w:object>
            </w:r>
            <w:r>
              <w:rPr>
                <w:color w:val="000000"/>
                <w:position w:val="0"/>
                <w:sz w:val="18"/>
                <w:szCs w:val="18"/>
                <w:rFonts w:ascii="宋体" w:eastAsia="宋体" w:hAnsi="宋体" w:hint="default"/>
              </w:rPr>
              <w:t>1-16)</w:t>
            </w:r>
          </w:p>
        </w:tc>
        <w:tc>
          <w:tcPr>
            <w:tcW w:type="dxa" w:w="824"/>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8"/>
                <w:szCs w:val="18"/>
                <w:rFonts w:ascii="宋体" w:eastAsia="宋体" w:hAnsi="宋体" w:hint="default"/>
              </w:rPr>
              <w:autoSpaceDE w:val="1"/>
              <w:autoSpaceDN w:val="1"/>
            </w:pPr>
            <w:r>
              <w:rPr>
                <w:b w:val="1"/>
                <w:color w:val="000000"/>
                <w:position w:val="0"/>
                <w:sz w:val="18"/>
                <w:szCs w:val="18"/>
                <w:rFonts w:ascii="宋体" w:eastAsia="宋体" w:hAnsi="宋体" w:hint="default"/>
              </w:rPr>
              <w:t>30%</w:t>
            </w:r>
          </w:p>
        </w:tc>
        <w:tc>
          <w:tcPr>
            <w:tcW w:type="dxa" w:w="799"/>
            <w:vAlign w:val="center"/>
            <w:vMerge/>
            <w:tcBorders>
              <w:bottom w:val="single" w:color="auto" w:sz="4"/>
              <w:left w:val="single" w:color="auto" w:sz="4"/>
              <w:top w:val="single" w:color="auto" w:sz="4"/>
            </w:tcBorders>
            <w:shd w:val="clear" w:color="000000" w:fill="FFFFFF"/>
          </w:tcPr>
          <w:p/>
        </w:tc>
        <w:tc>
          <w:tcPr>
            <w:tcW w:type="dxa" w:w="619"/>
            <w:vAlign w:val="center"/>
            <w:vMerge/>
            <w:tcBorders>
              <w:bottom w:val="single" w:color="auto" w:sz="4"/>
              <w:left w:val="single" w:color="auto" w:sz="4"/>
              <w:right w:val="single" w:color="auto" w:sz="4"/>
              <w:top w:val="single" w:color="auto" w:sz="4"/>
            </w:tcBorders>
            <w:shd w:val="clear" w:color="000000" w:fill="FFFFFF"/>
          </w:tcPr>
          <w:p/>
        </w:tc>
      </w:tr>
      <w:tr>
        <w:trPr>
          <w:trHeight w:hRule="exact" w:val="549"/>
          <w:hidden w:val="0"/>
        </w:trPr>
        <w:tc>
          <w:tcPr>
            <w:tcW w:type="dxa" w:w="1300"/>
            <w:vAlign w:val="center"/>
            <w:vMerge/>
            <w:tcBorders>
              <w:left w:val="single" w:color="auto" w:sz="4"/>
              <w:top w:val="single" w:color="auto" w:sz="4"/>
            </w:tcBorders>
            <w:shd w:val="clear" w:color="000000" w:fill="FFFFFF"/>
          </w:tcPr>
          <w:p/>
        </w:tc>
        <w:tc>
          <w:tcPr>
            <w:tcW w:type="dxa" w:w="2599"/>
            <w:vAlign w:val="center"/>
            <w:tcBorders>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冲裁模具工作零件设计</w:t>
            </w:r>
            <w:r>
              <w:rPr>
                <w:color w:val="000000"/>
                <w:position w:val="0"/>
                <w:sz w:val="18"/>
                <w:szCs w:val="18"/>
                <w:rFonts w:ascii="宋体" w:eastAsia="宋体" w:hAnsi="宋体" w:hint="default"/>
              </w:rPr>
              <w:t>(2-1</w:t>
            </w:r>
            <w:r>
              <w:rPr>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 type="#_x0000_t75" style="position:static;width:11.0pt;height:8.0pt;z-index:251624968" o:ole="" filled="t">
                  <v:imagedata r:id="rId11" o:title=" "/>
                  <w10:wrap type="none"/>
                  <w10:anchorlock/>
                </v:shape>
                <o:OLEObject Type="Embed" ShapeID="_x0000_s40" DrawAspect="Content" ObjectID="40" ProgID="Package" r:id="rId12"/>
              </w:object>
            </w:r>
            <w:r>
              <w:rPr>
                <w:color w:val="000000"/>
                <w:position w:val="0"/>
                <w:sz w:val="18"/>
                <w:szCs w:val="18"/>
                <w:rFonts w:ascii="宋体" w:eastAsia="宋体" w:hAnsi="宋体" w:hint="default"/>
              </w:rPr>
              <w:t>2-16)</w:t>
            </w:r>
          </w:p>
        </w:tc>
        <w:tc>
          <w:tcPr>
            <w:tcW w:type="dxa" w:w="824"/>
            <w:vAlign w:val="center"/>
            <w:tcBorders>
              <w:left w:val="single" w:color="auto" w:sz="4"/>
              <w:top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8"/>
                <w:szCs w:val="18"/>
                <w:rFonts w:ascii="宋体" w:eastAsia="宋体" w:hAnsi="宋体" w:hint="default"/>
              </w:rPr>
              <w:autoSpaceDE w:val="1"/>
              <w:autoSpaceDN w:val="1"/>
            </w:pPr>
            <w:r>
              <w:rPr>
                <w:b w:val="1"/>
                <w:color w:val="000000"/>
                <w:position w:val="0"/>
                <w:sz w:val="18"/>
                <w:szCs w:val="18"/>
                <w:rFonts w:ascii="宋体" w:eastAsia="宋体" w:hAnsi="宋体" w:hint="default"/>
              </w:rPr>
              <w:t>30%</w:t>
            </w:r>
          </w:p>
        </w:tc>
        <w:tc>
          <w:tcPr>
            <w:tcW w:type="dxa" w:w="799"/>
            <w:vAlign w:val="center"/>
            <w:vMerge/>
            <w:tcBorders>
              <w:bottom w:val="single" w:color="auto" w:sz="4"/>
              <w:left w:val="single" w:color="auto" w:sz="4"/>
              <w:top w:val="single" w:color="auto" w:sz="4"/>
            </w:tcBorders>
            <w:shd w:val="clear" w:color="000000" w:fill="FFFFFF"/>
          </w:tcPr>
          <w:p/>
        </w:tc>
        <w:tc>
          <w:tcPr>
            <w:tcW w:type="dxa" w:w="619"/>
            <w:vAlign w:val="center"/>
            <w:vMerge/>
            <w:tcBorders>
              <w:bottom w:val="single" w:color="auto" w:sz="4"/>
              <w:left w:val="single" w:color="auto" w:sz="4"/>
              <w:right w:val="single" w:color="auto" w:sz="4"/>
              <w:top w:val="single" w:color="auto" w:sz="4"/>
            </w:tcBorders>
            <w:shd w:val="clear" w:color="000000" w:fill="FFFFFF"/>
          </w:tcPr>
          <w:p/>
        </w:tc>
      </w:tr>
      <w:tr>
        <w:trPr>
          <w:trHeight w:hRule="exact" w:val="763"/>
          <w:hidden w:val="0"/>
        </w:trPr>
        <w:tc>
          <w:tcPr>
            <w:tcW w:type="dxa" w:w="1300"/>
            <w:vAlign w:val="top"/>
            <w:tcBorders>
              <w:bottom w:val="single" w:color="auto" w:sz="4"/>
              <w:left w:val="single" w:color="auto" w:sz="4"/>
              <w:top w:val="single" w:color="auto" w:sz="4"/>
            </w:tcBorders>
            <w:shd w:val="clear" w:color="000000" w:fill="FFFFFF"/>
          </w:tcPr>
          <w:p>
            <w:pPr>
              <w:pStyle w:val="PO173"/>
              <w:numPr>
                <w:ilvl w:val="0"/>
                <w:numId w:val="0"/>
              </w:numPr>
              <w:jc w:val="center"/>
              <w:shd w:val="clear" w:color="000000"/>
              <w:spacing w:lineRule="auto" w:line="240" w:before="0" w:after="4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产品设计与</w:t>
            </w:r>
            <w:r>
              <w:rPr>
                <w:b w:val="1"/>
                <w:color w:val="000000"/>
                <w:position w:val="0"/>
                <w:sz w:val="18"/>
                <w:szCs w:val="18"/>
                <w:rFonts w:ascii="宋体" w:eastAsia="宋体" w:hAnsi="宋体" w:hint="default"/>
              </w:rPr>
              <w:t>3D</w:t>
            </w:r>
            <w:r>
              <w:rPr>
                <w:color w:val="000000"/>
                <w:position w:val="0"/>
                <w:sz w:val="19"/>
                <w:szCs w:val="19"/>
                <w:rFonts w:ascii="宋体" w:eastAsia="宋体" w:hAnsi="宋体" w:hint="default"/>
              </w:rPr>
              <w:t>打印</w:t>
            </w:r>
          </w:p>
        </w:tc>
        <w:tc>
          <w:tcPr>
            <w:tcW w:type="dxa" w:w="2599"/>
            <w:vAlign w:val="center"/>
            <w:tcBorders>
              <w:bottom w:val="single" w:color="auto" w:sz="4"/>
              <w:left w:val="single" w:color="auto" w:sz="4"/>
              <w:top w:val="single" w:color="auto" w:sz="4"/>
            </w:tcBorders>
            <w:shd w:val="clear" w:color="000000" w:fill="FFFFFF"/>
          </w:tcPr>
          <w:p>
            <w:pPr>
              <w:pStyle w:val="PO173"/>
              <w:numPr>
                <w:ilvl w:val="0"/>
                <w:numId w:val="0"/>
              </w:numPr>
              <w:jc w:val="left"/>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产品设计与</w:t>
            </w:r>
            <w:r>
              <w:rPr>
                <w:b w:val="1"/>
                <w:color w:val="000000"/>
                <w:position w:val="0"/>
                <w:sz w:val="18"/>
                <w:szCs w:val="18"/>
                <w:rFonts w:ascii="宋体" w:eastAsia="宋体" w:hAnsi="宋体" w:hint="default"/>
              </w:rPr>
              <w:t>3D</w:t>
            </w:r>
            <w:r>
              <w:rPr>
                <w:color w:val="000000"/>
                <w:position w:val="0"/>
                <w:sz w:val="19"/>
                <w:szCs w:val="19"/>
                <w:rFonts w:ascii="宋体" w:eastAsia="宋体" w:hAnsi="宋体" w:hint="default"/>
              </w:rPr>
              <w:t>打印（4-1</w:t>
            </w:r>
            <w:r>
              <w:rPr>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 type="#_x0000_t75" style="position:static;width:11.0pt;height:8.0pt;z-index:251624969" o:ole="" filled="t">
                  <v:imagedata r:id="rId13" o:title=" "/>
                  <w10:wrap type="none"/>
                  <w10:anchorlock/>
                </v:shape>
                <o:OLEObject Type="Embed" ShapeID="_x0000_s41" DrawAspect="Content" ObjectID="41" ProgID="Package" r:id="rId14"/>
              </w:object>
            </w:r>
            <w:r>
              <w:rPr>
                <w:color w:val="000000"/>
                <w:position w:val="0"/>
                <w:sz w:val="19"/>
                <w:szCs w:val="19"/>
                <w:rFonts w:ascii="宋体" w:eastAsia="宋体" w:hAnsi="宋体" w:hint="default"/>
              </w:rPr>
              <w:t xml:space="preserve"> </w:t>
            </w:r>
            <w:r>
              <w:rPr>
                <w:color w:val="000000"/>
                <w:position w:val="0"/>
                <w:sz w:val="19"/>
                <w:szCs w:val="19"/>
                <w:rFonts w:ascii="宋体" w:eastAsia="宋体" w:hAnsi="宋体" w:hint="default"/>
              </w:rPr>
              <w:t>4-2）</w:t>
            </w:r>
          </w:p>
        </w:tc>
        <w:tc>
          <w:tcPr>
            <w:tcW w:type="dxa" w:w="824"/>
            <w:vAlign w:val="center"/>
            <w:tcBorders>
              <w:bottom w:val="single" w:color="auto" w:sz="4"/>
              <w:left w:val="single" w:color="auto" w:sz="4"/>
              <w:top w:val="single" w:color="auto" w:sz="4"/>
            </w:tcBorders>
            <w:shd w:val="clear" w:color="000000" w:fill="FFFFFF"/>
          </w:tcPr>
          <w:p>
            <w:pPr>
              <w:numPr>
                <w:ilvl w:val="0"/>
                <w:numId w:val="0"/>
              </w:numPr>
              <w:jc w:val="center"/>
              <w:spacing w:lineRule="auto" w:line="240" w:before="0" w:after="0"/>
              <w:ind w:right="0" w:left="0" w:firstLine="0"/>
              <w:rPr>
                <w:color w:val="000000"/>
                <w:position w:val="0"/>
                <w:sz w:val="10"/>
                <w:szCs w:val="10"/>
                <w:rFonts w:ascii="宋体" w:eastAsia="宋体" w:hAnsi="宋体" w:hint="default"/>
              </w:rPr>
              <w:autoSpaceDE w:val="1"/>
              <w:autoSpaceDN w:val="1"/>
            </w:pPr>
          </w:p>
        </w:tc>
        <w:tc>
          <w:tcPr>
            <w:tcW w:type="dxa" w:w="799"/>
            <w:vAlign w:val="center"/>
            <w:tcBorders>
              <w:bottom w:val="single" w:color="auto" w:sz="4"/>
              <w:left w:val="single" w:color="auto" w:sz="4"/>
            </w:tcBorders>
            <w:shd w:val="clear" w:color="000000" w:fill="FFFFFF"/>
          </w:tcPr>
          <w:p>
            <w:pPr>
              <w:pStyle w:val="PO173"/>
              <w:numPr>
                <w:ilvl w:val="0"/>
                <w:numId w:val="0"/>
              </w:numPr>
              <w:jc w:val="center"/>
              <w:shd w:val="clear" w:color="000000"/>
              <w:spacing w:lineRule="auto" w:line="240" w:before="0" w:after="0"/>
              <w:ind w:right="0" w:left="0" w:firstLine="0"/>
              <w:rPr>
                <w:color w:val="000000"/>
                <w:position w:val="0"/>
                <w:sz w:val="19"/>
                <w:szCs w:val="19"/>
                <w:rFonts w:ascii="宋体" w:eastAsia="宋体" w:hAnsi="宋体" w:hint="default"/>
              </w:rPr>
              <w:autoSpaceDE w:val="1"/>
              <w:autoSpaceDN w:val="1"/>
            </w:pPr>
            <w:r>
              <w:rPr>
                <w:color w:val="000000"/>
                <w:position w:val="0"/>
                <w:sz w:val="19"/>
                <w:szCs w:val="19"/>
                <w:rFonts w:ascii="宋体" w:eastAsia="宋体" w:hAnsi="宋体" w:hint="default"/>
              </w:rPr>
              <w:t>选考</w:t>
            </w:r>
          </w:p>
        </w:tc>
        <w:tc>
          <w:tcPr>
            <w:tcW w:type="dxa" w:w="619"/>
            <w:vAlign w:val="center"/>
            <w:vMerge/>
            <w:tcBorders>
              <w:bottom w:val="single" w:color="auto" w:sz="4"/>
              <w:left w:val="single" w:color="auto" w:sz="4"/>
              <w:right w:val="single" w:color="auto" w:sz="4"/>
              <w:top w:val="single" w:color="auto" w:sz="4"/>
            </w:tcBorders>
            <w:shd w:val="clear" w:color="000000" w:fill="FFFFFF"/>
          </w:tcPr>
          <w:p/>
        </w:tc>
      </w:tr>
    </w:tbl>
    <w:p>
      <w:pPr>
        <w:numPr>
          <w:ilvl w:val="0"/>
          <w:numId w:val="0"/>
        </w:numPr>
        <w:jc w:val="left"/>
        <w:spacing w:lineRule="exact" w:line="1" w:before="0" w:after="0"/>
        <w:ind w:right="0" w:left="0" w:firstLine="0"/>
        <w:rPr>
          <w:color w:val="auto"/>
          <w:position w:val="0"/>
          <w:sz w:val="20"/>
          <w:szCs w:val="20"/>
          <w:rFonts w:ascii="宋体" w:eastAsia="宋体" w:hAnsi="宋体" w:hint="default"/>
        </w:rPr>
        <w:autoSpaceDE w:val="1"/>
        <w:autoSpaceDN w:val="1"/>
      </w:pPr>
      <w:r>
        <w:br w:type="page"/>
      </w:r>
    </w:p>
    <w:sectPr>
      <w:pgSz w:w="12240" w:h="15840"/>
      <w:pgMar w:top="2200" w:left="2444" w:bottom="2762" w:right="2329" w:header="0" w:footer="3" w:gutter="0"/>
      <w:pgNumType w:fmt="decimal"/>
      <w:docGrid w:type="default" w:linePitch="360" w:charSpace="0"/>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Gulim">
    <w:panose1 w:val="020F0502020204030204"/>
    <w:charset w:val="0"/>
    <w:family w:val="mordern"/>
    <w:pitch w:val="variable"/>
    <w:sig w:usb0="A00002EF" w:usb1="4000207B" w:usb2="00000000" w:usb3="00000000" w:csb0="FFFFFFFF" w:csb1="00000000"/>
  </w:font>
  <w:font w:name="Courier New">
    <w:panose1 w:val="020F0502020204030204"/>
    <w:charset w:val="0"/>
    <w:family w:val="mordern"/>
    <w:pitch w:val="variable"/>
    <w:sig w:usb0="A00002EF" w:usb1="4000207B" w:usb2="00000000" w:usb3="00000000" w:csb0="FFFFFFFF" w:csb1="00000000"/>
  </w:font>
  <w:font w:name="MingLiU">
    <w:panose1 w:val="020F0502020204030204"/>
    <w:charset w:val="0"/>
    <w:family w:val="mordern"/>
    <w:pitch w:val="variable"/>
    <w:sig w:usb0="A00002EF" w:usb1="4000207B" w:usb2="00000000" w:usb3="00000000" w:csb0="FFFFFFFF" w:csb1="00000000"/>
  </w:font>
  <w:font w:name="Calibri Light">
    <w:panose1 w:val="020F0502020204030204"/>
    <w:charset w:val="0"/>
    <w:family w:val="mordern"/>
    <w:pitch w:val="variable"/>
    <w:sig w:usb0="A00002EF" w:usb1="4000207B" w:usb2="00000000" w:usb3="00000000" w:csb0="FFFFFFFF" w:csb1="00000000"/>
  </w:font>
  <w:font w:name="黑体">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 w:name="微软雅黑">
    <w:panose1 w:val="020F0502020204030204"/>
    <w:charset w:val="0"/>
    <w:family w:val="mordern"/>
    <w:pitch w:val="variable"/>
    <w:sig w:usb0="A00002EF" w:usb1="4000207B" w:usb2="00000000" w:usb3="00000000" w:csb0="FFFFFFFF" w:csb1="00000000"/>
  </w:font>
  <w:font w:name="MS Mincho">
    <w:panose1 w:val="020F0502020204030204"/>
    <w:charset w:val="0"/>
    <w:family w:val="mordern"/>
    <w:pitch w:val="variable"/>
    <w:sig w:usb0="A00002EF" w:usb1="4000207B" w:usb2="00000000" w:usb3="00000000" w:csb0="FFFFFFFF" w:csb1="00000000"/>
  </w:font>
  <w:font w:name="Arial">
    <w:panose1 w:val="020F0502020204030204"/>
    <w:charset w:val="0"/>
    <w:family w:val="mordern"/>
    <w:pitch w:val="variable"/>
    <w:sig w:usb0="A00002EF" w:usb1="4000207B" w:usb2="00000000" w:usb3="00000000" w:csb0="FFFFFFFF" w:csb1="00000000"/>
  </w:font>
</w:fonts>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numPr>
        <w:ilvl w:val="0"/>
        <w:numId w:val="0"/>
      </w:numPr>
      <w:jc w:val="left"/>
      <w:spacing w:lineRule="exact" w:line="1" w:before="0" w:after="0"/>
      <w:ind w:right="0" w:left="0" w:firstLine="0"/>
      <w:rPr>
        <w:color w:val="000000"/>
        <w:position w:val="0"/>
        <w:sz w:val="24"/>
        <w:szCs w:val="24"/>
        <w:rFonts w:ascii="Courier New" w:eastAsia="Courier New" w:hAnsi="Courier New" w:hint="default"/>
      </w:rPr>
      <w:autoSpaceDE w:val="1"/>
      <w:autoSpaceDN w:val="1"/>
    </w:pPr>
    <w:r>
      <w:rPr>
        <w:sz w:val="20"/>
      </w:rPr>
      <mc:AlternateContent>
        <mc:Choice Requires="wps">
          <w:drawing>
            <wp:anchor distT="0" distB="0" distL="114300" distR="114300" simplePos="0" relativeHeight="251624959" behindDoc="1" locked="0" layoutInCell="1" allowOverlap="1">
              <wp:simplePos x="0" y="0"/>
              <wp:positionH relativeFrom="page">
                <wp:posOffset>3860805</wp:posOffset>
              </wp:positionH>
              <wp:positionV relativeFrom="page">
                <wp:posOffset>8782689</wp:posOffset>
              </wp:positionV>
              <wp:extent cx="91440" cy="109220"/>
              <wp:effectExtent l="0" t="0" r="0" b="0"/>
              <wp:wrapNone/>
              <wp:docPr id="14"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92075" cy="109855"/>
                      </a:xfrm>
                      <a:prstGeom prst="rect"/>
                      <a:noFill/>
                      <a:ln cap="flat"/>
                    </wps:spPr>
                    <wps:txbx style="mso-fit-shape-to-text:t;" inset="0pt,0pt,0pt,0pt">
                      <w:txbxContent>
                        <w:p>
                          <w:pPr>
                            <w:pStyle w:val="PO169"/>
                            <w:numPr>
                              <w:ilvl w:val="0"/>
                              <w:numId w:val="0"/>
                            </w:numPr>
                            <w:jc w:val="left"/>
                            <w:shd w:val="clear" w:color="000000"/>
                            <w:spacing w:lineRule="auto" w:line="240" w:before="0" w:after="0"/>
                            <w:ind w:right="0" w:left="0" w:firstLine="0"/>
                            <w:rPr>
                              <w:color w:val="000000"/>
                              <w:position w:val="0"/>
                              <w:sz w:val="15"/>
                              <w:szCs w:val="15"/>
                              <w:rFonts w:ascii="Times New Roman" w:eastAsia="Times New Roman" w:hAnsi="Times New Roman" w:hint="default"/>
                            </w:rPr>
                            <w:autoSpaceDE w:val="1"/>
                            <w:autoSpaceDN w:val="1"/>
                          </w:pPr>
                          <w:r>
                            <w:rPr>
                              <w:color w:val="000000"/>
                              <w:position w:val="0"/>
                              <w:sz w:val="20"/>
                              <w:szCs w:val="20"/>
                              <w:rFonts w:ascii="Times New Roman" w:eastAsia="Times New Roman" w:hAnsi="Times New Roman" w:hint="default"/>
                            </w:rPr>
                            <w:fldChar w:fldCharType="begin"/>
                          </w:r>
                          <w:r>
                            <w:instrText>PAGE  \* MERGEFORMAT</w:instrText>
                          </w:r>
                          <w:r>
                            <w:fldChar w:fldCharType="separate"/>
                          </w:r>
                          <w:r>
                            <w:rPr>
                              <w:color w:val="000000"/>
                              <w:position w:val="0"/>
                              <w:sz w:val="15"/>
                              <w:szCs w:val="15"/>
                              <w:rFonts w:ascii="Times New Roman" w:eastAsia="Times New Roman" w:hAnsi="Times New Roman" w:hint="default"/>
                            </w:rPr>
                            <w:t>11</w:t>
                          </w:r>
                          <w:r>
                            <w:rPr>
                              <w:color w:val="000000"/>
                              <w:position w:val="0"/>
                              <w:sz w:val="15"/>
                              <w:szCs w:val="15"/>
                              <w:rFonts w:ascii="Times New Roman" w:eastAsia="Times New Roman" w:hAnsi="Times New Roman" w:hint="default"/>
                            </w:rPr>
                            <w:fldChar w:fldCharType="end"/>
                          </w:r>
                        </w:p>
                      </w:txbxContent>
                    </wps:txbx>
                    <wps:bodyPr rot="0" spcFirstLastPara="0" vertOverflow="overflow" horzOverflow="overflow" vert="horz" wrap="none" lIns="0" tIns="0" rIns="0" bIns="0" numCol="1" spcCol="0" rtlCol="0" fromWordArt="0" anchor="ctr" anchorCtr="0" forceAA="0" compatLnSpc="0">
                      <a:prstTxWarp prst="textNoShape"/>
                      <a:spAutoFit/>
                    </wps:bodyPr>
                  </wps:wsp>
                </a:graphicData>
              </a:graphic>
            </wp:anchor>
          </w:drawing>
        </mc:Choice>
        <mc:Fallback>
          <w:pict>
            <v:shape id="_x0000_s14" style="position:absolute;left:0;margin-left:304pt;mso-position-horizontal:absolute;mso-position-horizontal-relative:page;margin-top:692pt;mso-position-vertical:absolute;mso-position-vertical-relative:page;width:7.2pt;height:8.5pt;v-text-anchor:middle;z-index:-251624961;mso-wrap-style:none" coordsize="91440,109220" path="m,l91440,,91440,109220,,109220xe" stroked="f" filled="f">
              <v:textbox style="mso-fit-shape-to-text:t;" inset="0pt,0pt,0pt,0pt">
                <w:txbxContent>
                  <w:p>
                    <w:pPr>
                      <w:pStyle w:val="PO169"/>
                      <w:numPr>
                        <w:ilvl w:val="0"/>
                        <w:numId w:val="0"/>
                      </w:numPr>
                      <w:jc w:val="left"/>
                      <w:shd w:val="clear" w:color="000000"/>
                      <w:spacing w:lineRule="auto" w:line="240" w:before="0" w:after="0"/>
                      <w:ind w:right="0" w:left="0" w:firstLine="0"/>
                      <w:rPr>
                        <w:color w:val="000000"/>
                        <w:position w:val="0"/>
                        <w:sz w:val="15"/>
                        <w:szCs w:val="15"/>
                        <w:rFonts w:ascii="Times New Roman" w:eastAsia="Times New Roman" w:hAnsi="Times New Roman" w:hint="default"/>
                      </w:rPr>
                      <w:autoSpaceDE w:val="1"/>
                      <w:autoSpaceDN w:val="1"/>
                    </w:pPr>
                    <w:r>
                      <w:rPr>
                        <w:color w:val="000000"/>
                        <w:position w:val="0"/>
                        <w:sz w:val="20"/>
                        <w:szCs w:val="20"/>
                        <w:rFonts w:ascii="Times New Roman" w:eastAsia="Times New Roman" w:hAnsi="Times New Roman" w:hint="default"/>
                      </w:rPr>
                      <w:fldChar w:fldCharType="begin"/>
                    </w:r>
                    <w:r>
                      <w:instrText>PAGE  \* MERGEFORMAT</w:instrText>
                    </w:r>
                    <w:r>
                      <w:fldChar w:fldCharType="separate"/>
                    </w:r>
                    <w:r>
                      <w:rPr>
                        <w:color w:val="000000"/>
                        <w:position w:val="0"/>
                        <w:sz w:val="15"/>
                        <w:szCs w:val="15"/>
                        <w:rFonts w:ascii="Times New Roman" w:eastAsia="Times New Roman" w:hAnsi="Times New Roman" w:hint="default"/>
                      </w:rPr>
                      <w:t>11</w:t>
                    </w:r>
                    <w:r>
                      <w:rPr>
                        <w:color w:val="000000"/>
                        <w:position w:val="0"/>
                        <w:sz w:val="15"/>
                        <w:szCs w:val="15"/>
                        <w:rFonts w:ascii="Times New Roman" w:eastAsia="Times New Roman" w:hAnsi="Times New Roman" w:hint="default"/>
                      </w:rPr>
                      <w:fldChar w:fldCharType="end"/>
                    </w:r>
                  </w:p>
                </w:txbxContent>
              </v:textbox>
            </v:shape>
          </w:pict>
        </mc:Fallback>
      </mc:AlternateContent>
    </w:r>
  </w:p>
</w:ft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numPr>
        <w:ilvl w:val="0"/>
        <w:numId w:val="0"/>
      </w:numPr>
      <w:jc w:val="left"/>
      <w:spacing w:lineRule="exact" w:line="1" w:before="0" w:after="0"/>
      <w:ind w:right="0" w:left="0" w:firstLine="0"/>
      <w:rPr>
        <w:color w:val="000000"/>
        <w:position w:val="0"/>
        <w:sz w:val="24"/>
        <w:szCs w:val="24"/>
        <w:rFonts w:ascii="Courier New" w:eastAsia="Courier New" w:hAnsi="Courier New" w:hint="default"/>
      </w:rPr>
      <w:autoSpaceDE w:val="1"/>
      <w:autoSpaceDN w:val="1"/>
    </w:pPr>
    <w:r>
      <w:rPr>
        <w:sz w:val="20"/>
      </w:rPr>
      <mc:AlternateContent>
        <mc:Choice Requires="wps">
          <w:drawing>
            <wp:anchor distT="0" distB="0" distL="114300" distR="114300" simplePos="0" relativeHeight="251624958" behindDoc="1" locked="0" layoutInCell="1" allowOverlap="1">
              <wp:simplePos x="0" y="0"/>
              <wp:positionH relativeFrom="page">
                <wp:posOffset>2411100</wp:posOffset>
              </wp:positionH>
              <wp:positionV relativeFrom="page">
                <wp:posOffset>982985</wp:posOffset>
              </wp:positionV>
              <wp:extent cx="2870200" cy="140335"/>
              <wp:effectExtent l="0" t="0" r="0" b="0"/>
              <wp:wrapNone/>
              <wp:docPr id="11" name="Shape 4"/>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2870835" cy="140970"/>
                      </a:xfrm>
                      <a:prstGeom prst="rect"/>
                      <a:noFill/>
                      <a:ln cap="flat"/>
                    </wps:spPr>
                    <wps:txbx style="mso-fit-shape-to-text:t;" inset="0pt,0pt,0pt,0pt">
                      <w:txbxContent>
                        <w:p>
                          <w:pPr>
                            <w:pStyle w:val="PO169"/>
                            <w:numPr>
                              <w:ilvl w:val="0"/>
                              <w:numId w:val="0"/>
                            </w:numPr>
                            <w:jc w:val="right"/>
                            <w:shd w:val="clear" w:color="000000"/>
                            <w:spacing w:lineRule="auto" w:line="240" w:before="0" w:after="0"/>
                            <w:ind w:right="0" w:left="0" w:firstLine="0"/>
                            <w:rPr>
                              <w:color w:val="000000"/>
                              <w:position w:val="0"/>
                              <w:sz w:val="17"/>
                              <w:szCs w:val="17"/>
                              <w:rFonts w:ascii="Times New Roman" w:eastAsia="Times New Roman" w:hAnsi="Times New Roman" w:hint="default"/>
                            </w:rPr>
                            <w:autoSpaceDE w:val="1"/>
                            <w:autoSpaceDN w:val="1"/>
                          </w:pPr>
                          <w:r>
                            <w:rPr>
                              <w:color w:val="000000"/>
                              <w:position w:val="0"/>
                              <w:sz w:val="17"/>
                              <w:szCs w:val="17"/>
                              <w:rFonts w:ascii="MingLiU" w:eastAsia="MingLiU" w:hAnsi="MingLiU" w:hint="default"/>
                            </w:rPr>
                            <w:t>湖南九嶷职业技术学院模具设计与制造专业技能考核标准</w:t>
                          </w:r>
                        </w:p>
                      </w:txbxContent>
                    </wps:txbx>
                    <wps:bodyPr rot="0" spcFirstLastPara="0" vertOverflow="overflow" horzOverflow="overflow" vert="horz" wrap="square" lIns="0" tIns="0" rIns="0" bIns="0" numCol="1" spcCol="0" rtlCol="0" fromWordArt="0" anchor="ctr" anchorCtr="0" forceAA="0" compatLnSpc="0">
                      <a:prstTxWarp prst="textNoShape"/>
                      <a:spAutoFit/>
                    </wps:bodyPr>
                  </wps:wsp>
                </a:graphicData>
              </a:graphic>
            </wp:anchor>
          </w:drawing>
        </mc:Choice>
        <mc:Fallback>
          <w:pict>
            <v:shape id="_x0000_s11" style="position:absolute;left:0;margin-left:190pt;mso-position-horizontal:absolute;mso-position-horizontal-relative:page;margin-top:77pt;mso-position-vertical:absolute;mso-position-vertical-relative:page;width:226.0pt;height:11.0pt;v-text-anchor:middle;z-index:-251624962" coordsize="2870200,140335" path="m,l2870200,,2870200,140335,,140335xe" stroked="f" filled="f">
              <v:textbox style="mso-fit-shape-to-text:t;" inset="0pt,0pt,0pt,0pt">
                <w:txbxContent>
                  <w:p>
                    <w:pPr>
                      <w:pStyle w:val="PO169"/>
                      <w:numPr>
                        <w:ilvl w:val="0"/>
                        <w:numId w:val="0"/>
                      </w:numPr>
                      <w:jc w:val="right"/>
                      <w:shd w:val="clear" w:color="000000"/>
                      <w:spacing w:lineRule="auto" w:line="240" w:before="0" w:after="0"/>
                      <w:ind w:right="0" w:left="0" w:firstLine="0"/>
                      <w:rPr>
                        <w:color w:val="000000"/>
                        <w:position w:val="0"/>
                        <w:sz w:val="17"/>
                        <w:szCs w:val="17"/>
                        <w:rFonts w:ascii="Times New Roman" w:eastAsia="Times New Roman" w:hAnsi="Times New Roman" w:hint="default"/>
                      </w:rPr>
                      <w:autoSpaceDE w:val="1"/>
                      <w:autoSpaceDN w:val="1"/>
                    </w:pPr>
                    <w:r>
                      <w:rPr>
                        <w:color w:val="000000"/>
                        <w:position w:val="0"/>
                        <w:sz w:val="17"/>
                        <w:szCs w:val="17"/>
                        <w:rFonts w:ascii="MingLiU" w:eastAsia="MingLiU" w:hAnsi="MingLiU" w:hint="default"/>
                      </w:rPr>
                      <w:t>湖南九嶷职业技术学院模具设计与制造专业技能考核标准</w:t>
                    </w:r>
                  </w:p>
                </w:txbxContent>
              </v:textbox>
            </v:shape>
          </w:pict>
        </mc:Fallback>
      </mc:AlternateContent>
    </w:r>
    <w:r>
      <w:rPr>
        <w:color w:val="000000"/>
        <w:position w:val="0"/>
        <w:sz w:val="24"/>
        <w:szCs w:val="24"/>
        <w:rFonts w:ascii="Courier New" w:eastAsia="Courier New" w:hAnsi="Courier New" w:hint="default"/>
      </w:rPr>
      <w:t>湖南九嶷职业技术学院湖南九嶷职业技术学院</w:t>
    </w:r>
    <w:r>
      <w:rPr>
        <w:sz w:val="20"/>
      </w:rPr>
      <mc:AlternateContent>
        <mc:Choice Requires="wps">
          <w:drawing>
            <wp:anchor distT="0" distB="0" distL="114300" distR="114300" simplePos="0" relativeHeight="251624957" behindDoc="1" locked="0" layoutInCell="1" allowOverlap="1">
              <wp:simplePos x="0" y="0"/>
              <wp:positionH relativeFrom="page">
                <wp:posOffset>1650369</wp:posOffset>
              </wp:positionH>
              <wp:positionV relativeFrom="page">
                <wp:posOffset>1127764</wp:posOffset>
              </wp:positionV>
              <wp:extent cx="4633595" cy="0"/>
              <wp:effectExtent l="0" t="0" r="0" b="0"/>
              <wp:wrapNone/>
              <wp:docPr id="12"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230" cy="635"/>
                      </a:xfrm>
                      <a:prstGeom prst="straightConnector1"/>
                      <a:ln w="12700" cap="flat" cmpd="sng">
                        <a:prstDash val="solid"/>
                      </a:ln>
                    </wps:spPr>
                    <wps:bodyPr rot="0" spcFirstLastPara="0" vertOverflow="overflow" horzOverflow="overflow" vert="horz" wrap="square" lIns="91440" tIns="45720" rIns="91440" bIns="45720" numCol="1" spcCol="0" rtlCol="0" fromWordArt="0" anchor="ctr" anchorCtr="0" forceAA="0" compatLnSpc="0">
                      <a:prstTxWarp prst="textNoShape"/>
                    </wps:bodyPr>
                  </wps:wsp>
                </a:graphicData>
              </a:graphic>
            </wp:anchor>
          </w:drawing>
        </mc:Choice>
        <mc:Fallback>
          <w:pict>
            <v:shape id="_x0000_s12" style="position:absolute;left:0;margin-left:130pt;mso-position-horizontal:absolute;mso-position-horizontal-relative:page;margin-top:89pt;mso-position-vertical:absolute;mso-position-vertical-relative:page;width:364.8pt;height:0.0pt;v-text-anchor:middle;z-index:-251624963" coordsize="4633595,0" path="m,l4633595,e" strokecolor="#fcfcfc" o:allowoverlap="1" strokeweight="1pt" filled="f"/>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multiLevelType w:val="multilevel"/>
    <w:nsid w:val="2F000000"/>
    <w:tmpl w:val="1F000014"/>
    <w:lvl w:ilvl="0">
      <w:lvlJc w:val="left"/>
      <w:numFmt w:val="decimal"/>
      <w:start w:val="1"/>
      <w:suff w:val="nothing"/>
      <w:pPr>
        <w:ind w:firstLine="0"/>
        <w:jc w:val="both"/>
      </w:pPr>
      <w:rPr>
        <w:color w:val="000000"/>
        <w:rFonts w:ascii="Gulim" w:eastAsia="Gulim" w:hAnsi="Gulim"/>
        <w:b w:val="0"/>
        <w:shd w:val="clear" w:color="000000"/>
        <w:sz w:val="20"/>
        <w:szCs w:val="20"/>
        <w:u w:val="none"/>
        <w:w w:val="100"/>
      </w:rPr>
      <w:lvlText w:val="%1."/>
    </w:lvl>
    <w:lvl w:ilvl="1">
      <w:lvlJc w:val="left"/>
      <w:numFmt w:val="decimal"/>
      <w:suff w:val="tab"/>
      <w:pPr>
        <w:ind w:firstLine="0"/>
        <w:jc w:val="both"/>
      </w:pPr>
      <w:rPr>
        <w:shd w:val="clear"/>
        <w:sz w:val="20"/>
        <w:szCs w:val="20"/>
        <w:w w:val="100"/>
      </w:rPr>
      <w:lvlText w:val=""/>
    </w:lvl>
    <w:lvl w:ilvl="2">
      <w:lvlJc w:val="left"/>
      <w:numFmt w:val="decimal"/>
      <w:suff w:val="tab"/>
      <w:pPr>
        <w:ind w:firstLine="0"/>
        <w:jc w:val="both"/>
      </w:pPr>
      <w:rPr>
        <w:shd w:val="clear"/>
        <w:sz w:val="20"/>
        <w:szCs w:val="20"/>
        <w:w w:val="100"/>
      </w:rPr>
      <w:lvlText w:val=""/>
    </w:lvl>
    <w:lvl w:ilvl="3">
      <w:lvlJc w:val="left"/>
      <w:numFmt w:val="decimal"/>
      <w:suff w:val="tab"/>
      <w:pPr>
        <w:ind w:firstLine="0"/>
        <w:jc w:val="both"/>
      </w:pPr>
      <w:rPr>
        <w:shd w:val="clear"/>
        <w:sz w:val="20"/>
        <w:szCs w:val="20"/>
        <w:w w:val="100"/>
      </w:rPr>
      <w:lvlText w:val=""/>
    </w:lvl>
    <w:lvl w:ilvl="4">
      <w:lvlJc w:val="left"/>
      <w:numFmt w:val="decimal"/>
      <w:suff w:val="tab"/>
      <w:pPr>
        <w:ind w:firstLine="0"/>
        <w:jc w:val="both"/>
      </w:pPr>
      <w:rPr>
        <w:shd w:val="clear"/>
        <w:sz w:val="20"/>
        <w:szCs w:val="20"/>
        <w:w w:val="100"/>
      </w:rPr>
      <w:lvlText w:val=""/>
    </w:lvl>
    <w:lvl w:ilvl="5">
      <w:lvlJc w:val="left"/>
      <w:numFmt w:val="decimal"/>
      <w:suff w:val="tab"/>
      <w:pPr>
        <w:ind w:firstLine="0"/>
        <w:jc w:val="both"/>
      </w:pPr>
      <w:rPr>
        <w:shd w:val="clear"/>
        <w:sz w:val="20"/>
        <w:szCs w:val="20"/>
        <w:w w:val="100"/>
      </w:rPr>
      <w:lvlText w:val=""/>
    </w:lvl>
    <w:lvl w:ilvl="6">
      <w:lvlJc w:val="left"/>
      <w:numFmt w:val="decimal"/>
      <w:suff w:val="tab"/>
      <w:pPr>
        <w:ind w:firstLine="0"/>
        <w:jc w:val="both"/>
      </w:pPr>
      <w:rPr>
        <w:shd w:val="clear"/>
        <w:sz w:val="20"/>
        <w:szCs w:val="20"/>
        <w:w w:val="100"/>
      </w:rPr>
      <w:lvlText w:val=""/>
    </w:lvl>
    <w:lvl w:ilvl="7">
      <w:lvlJc w:val="left"/>
      <w:numFmt w:val="decimal"/>
      <w:suff w:val="tab"/>
      <w:pPr>
        <w:ind w:firstLine="0"/>
        <w:jc w:val="both"/>
      </w:pPr>
      <w:rPr>
        <w:shd w:val="clear"/>
        <w:sz w:val="20"/>
        <w:szCs w:val="20"/>
        <w:w w:val="100"/>
      </w:rPr>
      <w:lvlText w:val=""/>
    </w:lvl>
    <w:lvl w:ilvl="8">
      <w:lvlJc w:val="left"/>
      <w:numFmt w:val="decimal"/>
      <w:suff w:val="tab"/>
      <w:pPr>
        <w:ind w:firstLine="0"/>
        <w:jc w:val="both"/>
      </w:pPr>
      <w:rPr>
        <w:shd w:val="clear"/>
        <w:sz w:val="20"/>
        <w:szCs w:val="20"/>
        <w:w w:val="100"/>
      </w:rPr>
      <w:lvlText w:val=""/>
    </w:lvl>
  </w:abstractNum>
  <w:abstractNum w:abstractNumId="1">
    <w:multiLevelType w:val="multilevel"/>
    <w:nsid w:val="2F000001"/>
    <w:tmpl w:val="1F002411"/>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2">
    <w:multiLevelType w:val="multilevel"/>
    <w:nsid w:val="2F000002"/>
    <w:tmpl w:val="1F000C5F"/>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3">
    <w:multiLevelType w:val="multilevel"/>
    <w:nsid w:val="2F000003"/>
    <w:tmpl w:val="1F0033C2"/>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4">
    <w:multiLevelType w:val="multilevel"/>
    <w:nsid w:val="2F000004"/>
    <w:tmpl w:val="1F002570"/>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5">
    <w:multiLevelType w:val="multilevel"/>
    <w:nsid w:val="2F000005"/>
    <w:tmpl w:val="1F001EB6"/>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6">
    <w:multiLevelType w:val="multilevel"/>
    <w:nsid w:val="2F000006"/>
    <w:tmpl w:val="1F00166B"/>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7">
    <w:multiLevelType w:val="multilevel"/>
    <w:nsid w:val="2F000007"/>
    <w:tmpl w:val="1F003957"/>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8">
    <w:multiLevelType w:val="multilevel"/>
    <w:nsid w:val="2F000008"/>
    <w:tmpl w:val="1F0034A9"/>
    <w:lvl w:ilvl="0">
      <w:lvlJc w:val="left"/>
      <w:numFmt w:val="decimal"/>
      <w:start w:val="2"/>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9">
    <w:multiLevelType w:val="multilevel"/>
    <w:nsid w:val="2F000009"/>
    <w:tmpl w:val="1F002FC8"/>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0">
    <w:multiLevelType w:val="multilevel"/>
    <w:nsid w:val="2F00000A"/>
    <w:tmpl w:val="1F000B24"/>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1">
    <w:multiLevelType w:val="multilevel"/>
    <w:nsid w:val="2F00000B"/>
    <w:tmpl w:val="1F0036F8"/>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2">
    <w:multiLevelType w:val="multilevel"/>
    <w:nsid w:val="2F00000C"/>
    <w:tmpl w:val="1F002D78"/>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3">
    <w:multiLevelType w:val="hybridMultilevel"/>
    <w:nsid w:val="2F00000D"/>
    <w:tmpl w:val="1F0020DD"/>
    <w:lvl w:ilvl="0">
      <w:lvlJc w:val="left"/>
      <w:numFmt w:val="decimal"/>
      <w:start w:val="6"/>
      <w:suff w:val="tab"/>
      <w:pPr>
        <w:ind w:left="1200" w:hanging="720"/>
        <w:jc w:val="both"/>
      </w:pPr>
      <w:rPr>
        <w:shd w:val="clear"/>
        <w:sz w:val="20"/>
        <w:szCs w:val="20"/>
        <w:w w:val="100"/>
      </w:rPr>
      <w:lvlText w:val="（%1）"/>
    </w:lvl>
    <w:lvl w:ilvl="1">
      <w:lvlJc w:val="left"/>
      <w:numFmt w:val="lowerLetter"/>
      <w:start w:val="1"/>
      <w:suff w:val="tab"/>
      <w:pPr>
        <w:ind w:left="1320" w:hanging="420"/>
        <w:jc w:val="both"/>
      </w:pPr>
      <w:lvlText w:val="%2)"/>
    </w:lvl>
    <w:lvl w:ilvl="2">
      <w:lvlJc w:val="right"/>
      <w:numFmt w:val="lowerRoman"/>
      <w:start w:val="1"/>
      <w:suff w:val="tab"/>
      <w:pPr>
        <w:ind w:left="1740" w:hanging="420"/>
        <w:jc w:val="both"/>
      </w:pPr>
      <w:lvlText w:val="%3."/>
    </w:lvl>
    <w:lvl w:ilvl="3">
      <w:lvlJc w:val="left"/>
      <w:numFmt w:val="decimal"/>
      <w:start w:val="1"/>
      <w:suff w:val="tab"/>
      <w:pPr>
        <w:ind w:left="2160" w:hanging="420"/>
        <w:jc w:val="both"/>
      </w:pPr>
      <w:lvlText w:val="%4."/>
    </w:lvl>
    <w:lvl w:ilvl="4">
      <w:lvlJc w:val="left"/>
      <w:numFmt w:val="lowerLetter"/>
      <w:start w:val="1"/>
      <w:suff w:val="tab"/>
      <w:pPr>
        <w:ind w:left="2580" w:hanging="420"/>
        <w:jc w:val="both"/>
      </w:pPr>
      <w:lvlText w:val="%5)"/>
    </w:lvl>
    <w:lvl w:ilvl="5">
      <w:lvlJc w:val="right"/>
      <w:numFmt w:val="lowerRoman"/>
      <w:start w:val="1"/>
      <w:suff w:val="tab"/>
      <w:pPr>
        <w:ind w:left="3000" w:hanging="420"/>
        <w:jc w:val="both"/>
      </w:pPr>
      <w:lvlText w:val="%6."/>
    </w:lvl>
    <w:lvl w:ilvl="6">
      <w:lvlJc w:val="left"/>
      <w:numFmt w:val="decimal"/>
      <w:start w:val="1"/>
      <w:suff w:val="tab"/>
      <w:pPr>
        <w:ind w:left="3420" w:hanging="420"/>
        <w:jc w:val="both"/>
      </w:pPr>
      <w:lvlText w:val="%7."/>
    </w:lvl>
    <w:lvl w:ilvl="7">
      <w:lvlJc w:val="left"/>
      <w:numFmt w:val="lowerLetter"/>
      <w:start w:val="1"/>
      <w:suff w:val="tab"/>
      <w:pPr>
        <w:ind w:left="3840" w:hanging="420"/>
        <w:jc w:val="both"/>
      </w:pPr>
      <w:lvlText w:val="%8)"/>
    </w:lvl>
    <w:lvl w:ilvl="8">
      <w:lvlJc w:val="right"/>
      <w:numFmt w:val="lowerRoman"/>
      <w:start w:val="1"/>
      <w:suff w:val="tab"/>
      <w:pPr>
        <w:ind w:left="4260" w:hanging="420"/>
        <w:jc w:val="both"/>
      </w:pPr>
      <w:lvlText w:val="%9."/>
    </w:lvl>
  </w:abstractNum>
  <w:abstractNum w:abstractNumId="14">
    <w:multiLevelType w:val="multilevel"/>
    <w:nsid w:val="2F00000E"/>
    <w:tmpl w:val="1F001374"/>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5">
    <w:multiLevelType w:val="multilevel"/>
    <w:nsid w:val="2F00000F"/>
    <w:tmpl w:val="1F0000F5"/>
    <w:lvl w:ilvl="0">
      <w:lvlJc w:val="left"/>
      <w:numFmt w:val="decimal"/>
      <w:start w:val="7"/>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6">
    <w:multiLevelType w:val="multilevel"/>
    <w:nsid w:val="2F000010"/>
    <w:tmpl w:val="1F0005D9"/>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abstractNum w:abstractNumId="17">
    <w:multiLevelType w:val="multilevel"/>
    <w:nsid w:val="2F000011"/>
    <w:tmpl w:val="1F001753"/>
    <w:lvl w:ilvl="0">
      <w:lvlJc w:val="left"/>
      <w:numFmt w:val="decimal"/>
      <w:start w:val="1"/>
      <w:suff w:val="tab"/>
      <w:rPr>
        <w:color w:val="000000"/>
        <w:rFonts w:ascii="Gulim" w:eastAsia="Gulim" w:hAnsi="Gulim"/>
        <w:b w:val="0"/>
        <w:shd w:val="clear" w:color="000000"/>
        <w:sz w:val="20"/>
        <w:szCs w:val="20"/>
        <w:u w:val="none"/>
        <w:w w:val="100"/>
      </w:rPr>
      <w:lvlText w:val="%1."/>
    </w:lvl>
    <w:lvl w:ilvl="1">
      <w:lvlJc w:val="left"/>
      <w:numFmt w:val="decimal"/>
      <w:suff w:val="tab"/>
      <w:lvlText w:val=""/>
    </w:lvl>
    <w:lvl w:ilvl="2">
      <w:lvlJc w:val="left"/>
      <w:numFmt w:val="decimal"/>
      <w:suff w:val="tab"/>
      <w:lvlText w:val=""/>
    </w:lvl>
    <w:lvl w:ilvl="3">
      <w:lvlJc w:val="left"/>
      <w:numFmt w:val="decimal"/>
      <w:suff w:val="tab"/>
      <w:lvlText w:val=""/>
    </w:lvl>
    <w:lvl w:ilvl="4">
      <w:lvlJc w:val="left"/>
      <w:numFmt w:val="decimal"/>
      <w:suff w:val="tab"/>
      <w:lvlText w:val=""/>
    </w:lvl>
    <w:lvl w:ilvl="5">
      <w:lvlJc w:val="left"/>
      <w:numFmt w:val="decimal"/>
      <w:suff w:val="tab"/>
      <w:lvlText w:val=""/>
    </w:lvl>
    <w:lvl w:ilvl="6">
      <w:lvlJc w:val="left"/>
      <w:numFmt w:val="decimal"/>
      <w:suff w:val="tab"/>
      <w:lvlText w:val=""/>
    </w:lvl>
    <w:lvl w:ilvl="7">
      <w:lvlJc w:val="left"/>
      <w:numFmt w:val="decimal"/>
      <w:suff w:val="tab"/>
      <w:lvlText w:val=""/>
    </w:lvl>
    <w:lvl w:ilvl="8">
      <w:lvlJc w:val="left"/>
      <w:numFmt w:val="decimal"/>
      <w:suff w:val="tab"/>
      <w:lvlText w:val=""/>
    </w:lvl>
  </w:abstractNum>
  <w:num w:numId="1">
    <w:abstractNumId w:val="17"/>
  </w:num>
  <w:num w:numId="2">
    <w:abstractNumId w:val="11"/>
  </w:num>
  <w:num w:numId="3">
    <w:abstractNumId w:val="7"/>
  </w:num>
  <w:num w:numId="4">
    <w:abstractNumId w:val="16"/>
  </w:num>
  <w:num w:numId="5">
    <w:abstractNumId w:val="4"/>
  </w:num>
  <w:num w:numId="6">
    <w:abstractNumId w:val="0"/>
  </w:num>
  <w:num w:numId="7">
    <w:abstractNumId w:val="15"/>
  </w:num>
  <w:num w:numId="8">
    <w:abstractNumId w:val="14"/>
  </w:num>
  <w:num w:numId="9">
    <w:abstractNumId w:val="12"/>
  </w:num>
  <w:num w:numId="10">
    <w:abstractNumId w:val="2"/>
  </w:num>
  <w:num w:numId="11">
    <w:abstractNumId w:val="3"/>
  </w:num>
  <w:num w:numId="12">
    <w:abstractNumId w:val="6"/>
  </w:num>
  <w:num w:numId="13">
    <w:abstractNumId w:val="1"/>
  </w:num>
  <w:num w:numId="14">
    <w:abstractNumId w:val="8"/>
  </w:num>
  <w:num w:numId="15">
    <w:abstractNumId w:val="10"/>
  </w:num>
  <w:num w:numId="16">
    <w:abstractNumId w:val="5"/>
  </w:num>
  <w:num w:numId="17">
    <w:abstractNumId w:val="9"/>
  </w:num>
  <w:num w:numId="18">
    <w:abstractNumId w:val="13"/>
  </w:num>
  <w:num w:numId="19">
    <w:abstractNumId w:val="0"/>
    <w:lvlOverride w:ilvl="0">
      <w:startOverride w:val="1"/>
    </w:lvlOverride>
    <w:lvlOverride w:ilvl="1">
      <w:startOverride w:val="0"/>
      <w:lvl w:ilvl="1">
        <w:lvlJc w:val="left"/>
        <w:numFmt w:val="decimal"/>
        <w:suff w:val="tab"/>
        <w:pPr>
          <w:ind w:firstLine="0"/>
          <w:jc w:val="both"/>
        </w:pPr>
        <w:rPr>
          <w:shd w:val="clear"/>
          <w:sz w:val="20"/>
          <w:szCs w:val="20"/>
          <w:w w:val="100"/>
        </w:rPr>
        <w:lvlText w:val=""/>
      </w:lvl>
    </w:lvlOverride>
    <w:lvlOverride w:ilvl="2">
      <w:startOverride w:val="0"/>
      <w:lvl w:ilvl="2">
        <w:lvlJc w:val="left"/>
        <w:numFmt w:val="decimal"/>
        <w:suff w:val="tab"/>
        <w:pPr>
          <w:ind w:firstLine="0"/>
          <w:jc w:val="both"/>
        </w:pPr>
        <w:rPr>
          <w:shd w:val="clear"/>
          <w:sz w:val="20"/>
          <w:szCs w:val="20"/>
          <w:w w:val="100"/>
        </w:rPr>
        <w:lvlText w:val=""/>
      </w:lvl>
    </w:lvlOverride>
    <w:lvlOverride w:ilvl="3">
      <w:startOverride w:val="0"/>
      <w:lvl w:ilvl="3">
        <w:lvlJc w:val="left"/>
        <w:numFmt w:val="decimal"/>
        <w:suff w:val="tab"/>
        <w:pPr>
          <w:ind w:firstLine="0"/>
          <w:jc w:val="both"/>
        </w:pPr>
        <w:rPr>
          <w:shd w:val="clear"/>
          <w:sz w:val="20"/>
          <w:szCs w:val="20"/>
          <w:w w:val="100"/>
        </w:rPr>
        <w:lvlText w:val=""/>
      </w:lvl>
    </w:lvlOverride>
    <w:lvlOverride w:ilvl="4">
      <w:startOverride w:val="0"/>
      <w:lvl w:ilvl="4">
        <w:lvlJc w:val="left"/>
        <w:numFmt w:val="decimal"/>
        <w:suff w:val="tab"/>
        <w:pPr>
          <w:ind w:firstLine="0"/>
          <w:jc w:val="both"/>
        </w:pPr>
        <w:rPr>
          <w:shd w:val="clear"/>
          <w:sz w:val="20"/>
          <w:szCs w:val="20"/>
          <w:w w:val="100"/>
        </w:rPr>
        <w:lvlText w:val=""/>
      </w:lvl>
    </w:lvlOverride>
    <w:lvlOverride w:ilvl="5">
      <w:startOverride w:val="0"/>
      <w:lvl w:ilvl="5">
        <w:lvlJc w:val="left"/>
        <w:numFmt w:val="decimal"/>
        <w:suff w:val="tab"/>
        <w:pPr>
          <w:ind w:firstLine="0"/>
          <w:jc w:val="both"/>
        </w:pPr>
        <w:rPr>
          <w:shd w:val="clear"/>
          <w:sz w:val="20"/>
          <w:szCs w:val="20"/>
          <w:w w:val="100"/>
        </w:rPr>
        <w:lvlText w:val=""/>
      </w:lvl>
    </w:lvlOverride>
    <w:lvlOverride w:ilvl="6">
      <w:startOverride w:val="0"/>
      <w:lvl w:ilvl="6">
        <w:lvlJc w:val="left"/>
        <w:numFmt w:val="decimal"/>
        <w:suff w:val="tab"/>
        <w:pPr>
          <w:ind w:firstLine="0"/>
          <w:jc w:val="both"/>
        </w:pPr>
        <w:rPr>
          <w:shd w:val="clear"/>
          <w:sz w:val="20"/>
          <w:szCs w:val="20"/>
          <w:w w:val="100"/>
        </w:rPr>
        <w:lvlText w:val=""/>
      </w:lvl>
    </w:lvlOverride>
    <w:lvlOverride w:ilvl="7">
      <w:startOverride w:val="0"/>
      <w:lvl w:ilvl="7">
        <w:lvlJc w:val="left"/>
        <w:numFmt w:val="decimal"/>
        <w:suff w:val="tab"/>
        <w:pPr>
          <w:ind w:firstLine="0"/>
          <w:jc w:val="both"/>
        </w:pPr>
        <w:rPr>
          <w:shd w:val="clear"/>
          <w:sz w:val="20"/>
          <w:szCs w:val="20"/>
          <w:w w:val="100"/>
        </w:rPr>
        <w:lvlText w:val=""/>
      </w:lvl>
    </w:lvlOverride>
    <w:lvlOverride w:ilvl="8">
      <w:startOverride w:val="0"/>
      <w:lvl w:ilvl="8">
        <w:lvlJc w:val="left"/>
        <w:numFmt w:val="decimal"/>
        <w:suff w:val="tab"/>
        <w:pPr>
          <w:ind w:firstLine="0"/>
          <w:jc w:val="both"/>
        </w:pPr>
        <w:rPr>
          <w:shd w:val="clear"/>
          <w:sz w:val="20"/>
          <w:szCs w:val="20"/>
          <w:w w:val="100"/>
        </w:rPr>
        <w:lvlText w:val=""/>
      </w:lvl>
    </w:lvlOverride>
  </w:num>
  <w:num w:numId="20">
    <w:abstractNumId w:val="0"/>
    <w:lvlOverride w:ilvl="0">
      <w:startOverride w:val="1"/>
    </w:lvlOverride>
    <w:lvlOverride w:ilvl="1">
      <w:startOverride w:val="0"/>
      <w:lvl w:ilvl="1">
        <w:lvlJc w:val="left"/>
        <w:numFmt w:val="decimal"/>
        <w:suff w:val="tab"/>
        <w:pPr>
          <w:ind w:firstLine="0"/>
          <w:jc w:val="both"/>
        </w:pPr>
        <w:rPr>
          <w:shd w:val="clear"/>
          <w:sz w:val="20"/>
          <w:szCs w:val="20"/>
          <w:w w:val="100"/>
        </w:rPr>
        <w:lvlText w:val=""/>
      </w:lvl>
    </w:lvlOverride>
    <w:lvlOverride w:ilvl="2">
      <w:startOverride w:val="0"/>
      <w:lvl w:ilvl="2">
        <w:lvlJc w:val="left"/>
        <w:numFmt w:val="decimal"/>
        <w:suff w:val="tab"/>
        <w:pPr>
          <w:ind w:firstLine="0"/>
          <w:jc w:val="both"/>
        </w:pPr>
        <w:rPr>
          <w:shd w:val="clear"/>
          <w:sz w:val="20"/>
          <w:szCs w:val="20"/>
          <w:w w:val="100"/>
        </w:rPr>
        <w:lvlText w:val=""/>
      </w:lvl>
    </w:lvlOverride>
    <w:lvlOverride w:ilvl="3">
      <w:startOverride w:val="0"/>
      <w:lvl w:ilvl="3">
        <w:lvlJc w:val="left"/>
        <w:numFmt w:val="decimal"/>
        <w:suff w:val="tab"/>
        <w:pPr>
          <w:ind w:firstLine="0"/>
          <w:jc w:val="both"/>
        </w:pPr>
        <w:rPr>
          <w:shd w:val="clear"/>
          <w:sz w:val="20"/>
          <w:szCs w:val="20"/>
          <w:w w:val="100"/>
        </w:rPr>
        <w:lvlText w:val=""/>
      </w:lvl>
    </w:lvlOverride>
    <w:lvlOverride w:ilvl="4">
      <w:startOverride w:val="0"/>
      <w:lvl w:ilvl="4">
        <w:lvlJc w:val="left"/>
        <w:numFmt w:val="decimal"/>
        <w:suff w:val="tab"/>
        <w:pPr>
          <w:ind w:firstLine="0"/>
          <w:jc w:val="both"/>
        </w:pPr>
        <w:rPr>
          <w:shd w:val="clear"/>
          <w:sz w:val="20"/>
          <w:szCs w:val="20"/>
          <w:w w:val="100"/>
        </w:rPr>
        <w:lvlText w:val=""/>
      </w:lvl>
    </w:lvlOverride>
    <w:lvlOverride w:ilvl="5">
      <w:startOverride w:val="0"/>
      <w:lvl w:ilvl="5">
        <w:lvlJc w:val="left"/>
        <w:numFmt w:val="decimal"/>
        <w:suff w:val="tab"/>
        <w:pPr>
          <w:ind w:firstLine="0"/>
          <w:jc w:val="both"/>
        </w:pPr>
        <w:rPr>
          <w:shd w:val="clear"/>
          <w:sz w:val="20"/>
          <w:szCs w:val="20"/>
          <w:w w:val="100"/>
        </w:rPr>
        <w:lvlText w:val=""/>
      </w:lvl>
    </w:lvlOverride>
    <w:lvlOverride w:ilvl="6">
      <w:startOverride w:val="0"/>
      <w:lvl w:ilvl="6">
        <w:lvlJc w:val="left"/>
        <w:numFmt w:val="decimal"/>
        <w:suff w:val="tab"/>
        <w:pPr>
          <w:ind w:firstLine="0"/>
          <w:jc w:val="both"/>
        </w:pPr>
        <w:rPr>
          <w:shd w:val="clear"/>
          <w:sz w:val="20"/>
          <w:szCs w:val="20"/>
          <w:w w:val="100"/>
        </w:rPr>
        <w:lvlText w:val=""/>
      </w:lvl>
    </w:lvlOverride>
    <w:lvlOverride w:ilvl="7">
      <w:startOverride w:val="0"/>
      <w:lvl w:ilvl="7">
        <w:lvlJc w:val="left"/>
        <w:numFmt w:val="decimal"/>
        <w:suff w:val="tab"/>
        <w:pPr>
          <w:ind w:firstLine="0"/>
          <w:jc w:val="both"/>
        </w:pPr>
        <w:rPr>
          <w:shd w:val="clear"/>
          <w:sz w:val="20"/>
          <w:szCs w:val="20"/>
          <w:w w:val="100"/>
        </w:rPr>
        <w:lvlText w:val=""/>
      </w:lvl>
    </w:lvlOverride>
    <w:lvlOverride w:ilvl="8">
      <w:startOverride w:val="0"/>
      <w:lvl w:ilvl="8">
        <w:lvlJc w:val="left"/>
        <w:numFmt w:val="decimal"/>
        <w:suff w:val="tab"/>
        <w:pPr>
          <w:ind w:firstLine="0"/>
          <w:jc w:val="both"/>
        </w:pPr>
        <w:rPr>
          <w:shd w:val="clear"/>
          <w:sz w:val="20"/>
          <w:szCs w:val="20"/>
          <w:w w:val="100"/>
        </w:rPr>
        <w:lvlText w:val=""/>
      </w:lvl>
    </w:lvlOverride>
  </w:num>
  <w:num w:numId="21">
    <w:abstractNumId w:val="0"/>
    <w:lvlOverride w:ilvl="0">
      <w:startOverride w:val="1"/>
    </w:lvlOverride>
    <w:lvlOverride w:ilvl="1">
      <w:startOverride w:val="0"/>
      <w:lvl w:ilvl="1">
        <w:lvlJc w:val="left"/>
        <w:numFmt w:val="decimal"/>
        <w:suff w:val="tab"/>
        <w:pPr>
          <w:ind w:firstLine="0"/>
          <w:jc w:val="both"/>
        </w:pPr>
        <w:rPr>
          <w:shd w:val="clear"/>
          <w:sz w:val="20"/>
          <w:szCs w:val="20"/>
          <w:w w:val="100"/>
        </w:rPr>
        <w:lvlText w:val=""/>
      </w:lvl>
    </w:lvlOverride>
    <w:lvlOverride w:ilvl="2">
      <w:startOverride w:val="0"/>
      <w:lvl w:ilvl="2">
        <w:lvlJc w:val="left"/>
        <w:numFmt w:val="decimal"/>
        <w:suff w:val="tab"/>
        <w:pPr>
          <w:ind w:firstLine="0"/>
          <w:jc w:val="both"/>
        </w:pPr>
        <w:rPr>
          <w:shd w:val="clear"/>
          <w:sz w:val="20"/>
          <w:szCs w:val="20"/>
          <w:w w:val="100"/>
        </w:rPr>
        <w:lvlText w:val=""/>
      </w:lvl>
    </w:lvlOverride>
    <w:lvlOverride w:ilvl="3">
      <w:startOverride w:val="0"/>
      <w:lvl w:ilvl="3">
        <w:lvlJc w:val="left"/>
        <w:numFmt w:val="decimal"/>
        <w:suff w:val="tab"/>
        <w:pPr>
          <w:ind w:firstLine="0"/>
          <w:jc w:val="both"/>
        </w:pPr>
        <w:rPr>
          <w:shd w:val="clear"/>
          <w:sz w:val="20"/>
          <w:szCs w:val="20"/>
          <w:w w:val="100"/>
        </w:rPr>
        <w:lvlText w:val=""/>
      </w:lvl>
    </w:lvlOverride>
    <w:lvlOverride w:ilvl="4">
      <w:startOverride w:val="0"/>
      <w:lvl w:ilvl="4">
        <w:lvlJc w:val="left"/>
        <w:numFmt w:val="decimal"/>
        <w:suff w:val="tab"/>
        <w:pPr>
          <w:ind w:firstLine="0"/>
          <w:jc w:val="both"/>
        </w:pPr>
        <w:rPr>
          <w:shd w:val="clear"/>
          <w:sz w:val="20"/>
          <w:szCs w:val="20"/>
          <w:w w:val="100"/>
        </w:rPr>
        <w:lvlText w:val=""/>
      </w:lvl>
    </w:lvlOverride>
    <w:lvlOverride w:ilvl="5">
      <w:startOverride w:val="0"/>
      <w:lvl w:ilvl="5">
        <w:lvlJc w:val="left"/>
        <w:numFmt w:val="decimal"/>
        <w:suff w:val="tab"/>
        <w:pPr>
          <w:ind w:firstLine="0"/>
          <w:jc w:val="both"/>
        </w:pPr>
        <w:rPr>
          <w:shd w:val="clear"/>
          <w:sz w:val="20"/>
          <w:szCs w:val="20"/>
          <w:w w:val="100"/>
        </w:rPr>
        <w:lvlText w:val=""/>
      </w:lvl>
    </w:lvlOverride>
    <w:lvlOverride w:ilvl="6">
      <w:startOverride w:val="0"/>
      <w:lvl w:ilvl="6">
        <w:lvlJc w:val="left"/>
        <w:numFmt w:val="decimal"/>
        <w:suff w:val="tab"/>
        <w:pPr>
          <w:ind w:firstLine="0"/>
          <w:jc w:val="both"/>
        </w:pPr>
        <w:rPr>
          <w:shd w:val="clear"/>
          <w:sz w:val="20"/>
          <w:szCs w:val="20"/>
          <w:w w:val="100"/>
        </w:rPr>
        <w:lvlText w:val=""/>
      </w:lvl>
    </w:lvlOverride>
    <w:lvlOverride w:ilvl="7">
      <w:startOverride w:val="0"/>
      <w:lvl w:ilvl="7">
        <w:lvlJc w:val="left"/>
        <w:numFmt w:val="decimal"/>
        <w:suff w:val="tab"/>
        <w:pPr>
          <w:ind w:firstLine="0"/>
          <w:jc w:val="both"/>
        </w:pPr>
        <w:rPr>
          <w:shd w:val="clear"/>
          <w:sz w:val="20"/>
          <w:szCs w:val="20"/>
          <w:w w:val="100"/>
        </w:rPr>
        <w:lvlText w:val=""/>
      </w:lvl>
    </w:lvlOverride>
    <w:lvlOverride w:ilvl="8">
      <w:startOverride w:val="0"/>
      <w:lvl w:ilvl="8">
        <w:lvlJc w:val="left"/>
        <w:numFmt w:val="decimal"/>
        <w:suff w:val="tab"/>
        <w:pPr>
          <w:ind w:firstLine="0"/>
          <w:jc w:val="both"/>
        </w:pPr>
        <w:rPr>
          <w:shd w:val="clear"/>
          <w:sz w:val="20"/>
          <w:szCs w:val="20"/>
          <w:w w:val="100"/>
        </w:rPr>
        <w:lvlText w:val=""/>
      </w:lvl>
    </w:lvlOverride>
  </w:num>
  <w:num w:numId="22">
    <w:abstractNumId w:val="0"/>
    <w:lvlOverride w:ilvl="0">
      <w:startOverride w:val="1"/>
    </w:lvlOverride>
    <w:lvlOverride w:ilvl="1">
      <w:startOverride w:val="0"/>
      <w:lvl w:ilvl="1">
        <w:lvlJc w:val="left"/>
        <w:numFmt w:val="decimal"/>
        <w:suff w:val="tab"/>
        <w:pPr>
          <w:ind w:firstLine="0"/>
          <w:jc w:val="both"/>
        </w:pPr>
        <w:rPr>
          <w:shd w:val="clear"/>
          <w:sz w:val="20"/>
          <w:szCs w:val="20"/>
          <w:w w:val="100"/>
        </w:rPr>
        <w:lvlText w:val=""/>
      </w:lvl>
    </w:lvlOverride>
    <w:lvlOverride w:ilvl="2">
      <w:startOverride w:val="0"/>
      <w:lvl w:ilvl="2">
        <w:lvlJc w:val="left"/>
        <w:numFmt w:val="decimal"/>
        <w:suff w:val="tab"/>
        <w:pPr>
          <w:ind w:firstLine="0"/>
          <w:jc w:val="both"/>
        </w:pPr>
        <w:rPr>
          <w:shd w:val="clear"/>
          <w:sz w:val="20"/>
          <w:szCs w:val="20"/>
          <w:w w:val="100"/>
        </w:rPr>
        <w:lvlText w:val=""/>
      </w:lvl>
    </w:lvlOverride>
    <w:lvlOverride w:ilvl="3">
      <w:startOverride w:val="0"/>
      <w:lvl w:ilvl="3">
        <w:lvlJc w:val="left"/>
        <w:numFmt w:val="decimal"/>
        <w:suff w:val="tab"/>
        <w:pPr>
          <w:ind w:firstLine="0"/>
          <w:jc w:val="both"/>
        </w:pPr>
        <w:rPr>
          <w:shd w:val="clear"/>
          <w:sz w:val="20"/>
          <w:szCs w:val="20"/>
          <w:w w:val="100"/>
        </w:rPr>
        <w:lvlText w:val=""/>
      </w:lvl>
    </w:lvlOverride>
    <w:lvlOverride w:ilvl="4">
      <w:startOverride w:val="0"/>
      <w:lvl w:ilvl="4">
        <w:lvlJc w:val="left"/>
        <w:numFmt w:val="decimal"/>
        <w:suff w:val="tab"/>
        <w:pPr>
          <w:ind w:firstLine="0"/>
          <w:jc w:val="both"/>
        </w:pPr>
        <w:rPr>
          <w:shd w:val="clear"/>
          <w:sz w:val="20"/>
          <w:szCs w:val="20"/>
          <w:w w:val="100"/>
        </w:rPr>
        <w:lvlText w:val=""/>
      </w:lvl>
    </w:lvlOverride>
    <w:lvlOverride w:ilvl="5">
      <w:startOverride w:val="0"/>
      <w:lvl w:ilvl="5">
        <w:lvlJc w:val="left"/>
        <w:numFmt w:val="decimal"/>
        <w:suff w:val="tab"/>
        <w:pPr>
          <w:ind w:firstLine="0"/>
          <w:jc w:val="both"/>
        </w:pPr>
        <w:rPr>
          <w:shd w:val="clear"/>
          <w:sz w:val="20"/>
          <w:szCs w:val="20"/>
          <w:w w:val="100"/>
        </w:rPr>
        <w:lvlText w:val=""/>
      </w:lvl>
    </w:lvlOverride>
    <w:lvlOverride w:ilvl="6">
      <w:startOverride w:val="0"/>
      <w:lvl w:ilvl="6">
        <w:lvlJc w:val="left"/>
        <w:numFmt w:val="decimal"/>
        <w:suff w:val="tab"/>
        <w:pPr>
          <w:ind w:firstLine="0"/>
          <w:jc w:val="both"/>
        </w:pPr>
        <w:rPr>
          <w:shd w:val="clear"/>
          <w:sz w:val="20"/>
          <w:szCs w:val="20"/>
          <w:w w:val="100"/>
        </w:rPr>
        <w:lvlText w:val=""/>
      </w:lvl>
    </w:lvlOverride>
    <w:lvlOverride w:ilvl="7">
      <w:startOverride w:val="0"/>
      <w:lvl w:ilvl="7">
        <w:lvlJc w:val="left"/>
        <w:numFmt w:val="decimal"/>
        <w:suff w:val="tab"/>
        <w:pPr>
          <w:ind w:firstLine="0"/>
          <w:jc w:val="both"/>
        </w:pPr>
        <w:rPr>
          <w:shd w:val="clear"/>
          <w:sz w:val="20"/>
          <w:szCs w:val="20"/>
          <w:w w:val="100"/>
        </w:rPr>
        <w:lvlText w:val=""/>
      </w:lvl>
    </w:lvlOverride>
    <w:lvlOverride w:ilvl="8">
      <w:startOverride w:val="0"/>
      <w:lvl w:ilvl="8">
        <w:lvlJc w:val="left"/>
        <w:numFmt w:val="decimal"/>
        <w:suff w:val="tab"/>
        <w:pPr>
          <w:ind w:firstLine="0"/>
          <w:jc w:val="both"/>
        </w:pPr>
        <w:rPr>
          <w:shd w:val="clear"/>
          <w:sz w:val="20"/>
          <w:szCs w:val="20"/>
          <w:w w:val="100"/>
        </w:rPr>
        <w:lvlText w:val=""/>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hdrShapeDefaults>
    <o:shapedefaults v:ext="edit" spidmax="2050"/>
    <o:shapelayout v:ext="edit">
      <o:idmap v:ext="edit" data="1"/>
    </o:shapelayout>
  </w:hdrShapeDefaults>
  <w:compat>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autoSpaceDE w:val="1"/>
        <w:autoSpaceDN w:val="1"/>
        <w:wordWrap/>
      </w:pPr>
    </w:pPrDefault>
    <w:rPrDefault>
      <w:rPr>
        <w:rFonts w:ascii="Courier New" w:eastAsia="Courier New" w:hAnsi="Courier New"/>
        <w:shd w:val="clear"/>
        <w:sz w:val="24"/>
        <w:szCs w:val="24"/>
        <w:w w:val="100"/>
      </w:rPr>
    </w:rPrDefault>
  </w:docDefaults>
  <w:style w:default="1" w:styleId="PO1" w:type="paragraph">
    <w:name w:val="Normal"/>
    <w:uiPriority w:val="1"/>
    <w:rPr>
      <w:color w:val="000000"/>
      <w:rFonts w:ascii="宋体" w:eastAsia="Courier New" w:hAnsi="宋体"/>
      <w:shd w:val="clear"/>
      <w:sz w:val="20"/>
      <w:szCs w:val="20"/>
      <w:w w:val="100"/>
    </w:rPr>
  </w:style>
  <w:style w:default="1" w:styleId="PO2" w:type="character">
    <w:name w:val="Default Paragraph Font"/>
    <w:uiPriority w:val="2"/>
    <w:semiHidden/>
    <w:unhideWhenUsed/>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basedOn w:val="PO1"/>
    <w:next w:val="PO1"/>
    <w:uiPriority w:val="28"/>
    <w:unhideWhenUsed/>
  </w:style>
  <w:style w:styleId="PO29" w:type="paragraph">
    <w:name w:val="toc 2"/>
    <w:basedOn w:val="PO1"/>
    <w:next w:val="PO1"/>
    <w:uiPriority w:val="29"/>
    <w:unhideWhenUsed/>
    <w:pPr>
      <w:autoSpaceDE w:val="1"/>
      <w:autoSpaceDN w:val="1"/>
      <w:ind w:left="420" w:firstLine="0"/>
      <w:widowControl/>
      <w:wordWrap/>
    </w:pPr>
  </w:style>
  <w:style w:styleId="PO30" w:type="paragraph">
    <w:name w:val="toc 3"/>
    <w:basedOn w:val="PO1"/>
    <w:next w:val="PO1"/>
    <w:uiPriority w:val="30"/>
    <w:unhideWhenUsed/>
    <w:pPr>
      <w:autoSpaceDE w:val="1"/>
      <w:autoSpaceDN w:val="1"/>
      <w:ind w:left="840" w:firstLine="0"/>
      <w:widowControl/>
      <w:wordWrap/>
    </w:pPr>
  </w:style>
  <w:style w:styleId="PO31" w:type="paragraph">
    <w:name w:val="toc 4"/>
    <w:basedOn w:val="PO1"/>
    <w:next w:val="PO1"/>
    <w:uiPriority w:val="31"/>
    <w:unhideWhenUsed/>
    <w:pPr>
      <w:autoSpaceDE w:val="1"/>
      <w:autoSpaceDN w:val="1"/>
      <w:ind w:left="1260" w:firstLine="0"/>
      <w:widowControl/>
      <w:wordWrap/>
    </w:p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 w:customStyle="1" w:styleId="PO152" w:type="character">
    <w:name w:val="正文文本 (4)_"/>
    <w:basedOn w:val="PO2"/>
    <w:link w:val="PO164"/>
    <w:uiPriority w:val="152"/>
    <w:rPr>
      <w:rFonts w:ascii="MingLiU" w:eastAsia="MingLiU" w:hAnsi="MingLiU"/>
      <w:b w:val="0"/>
      <w:shd w:val="clear"/>
      <w:sz w:val="26"/>
      <w:szCs w:val="26"/>
      <w:u w:val="none"/>
      <w:w w:val="100"/>
    </w:rPr>
  </w:style>
  <w:style w:customStyle="1" w:styleId="PO153" w:type="character">
    <w:name w:val="正文文本 (5)_"/>
    <w:basedOn w:val="PO2"/>
    <w:link w:val="PO165"/>
    <w:uiPriority w:val="153"/>
    <w:rPr>
      <w:rFonts w:ascii="MingLiU" w:eastAsia="MingLiU" w:hAnsi="MingLiU"/>
      <w:b w:val="0"/>
      <w:shd w:val="clear"/>
      <w:sz w:val="30"/>
      <w:szCs w:val="30"/>
      <w:u w:val="none"/>
      <w:w w:val="100"/>
    </w:rPr>
  </w:style>
  <w:style w:customStyle="1" w:styleId="PO154" w:type="character">
    <w:name w:val="正文文本 (6)_"/>
    <w:basedOn w:val="PO2"/>
    <w:link w:val="PO166"/>
    <w:uiPriority w:val="154"/>
    <w:rPr>
      <w:rFonts w:ascii="Times New Roman" w:eastAsia="Times New Roman" w:hAnsi="Times New Roman"/>
      <w:b/>
      <w:shd w:val="clear"/>
      <w:sz w:val="26"/>
      <w:szCs w:val="26"/>
      <w:u w:val="none"/>
      <w:w w:val="100"/>
    </w:rPr>
  </w:style>
  <w:style w:customStyle="1" w:styleId="PO155" w:type="character">
    <w:name w:val="目录_"/>
    <w:basedOn w:val="PO2"/>
    <w:link w:val="PO167"/>
    <w:uiPriority w:val="155"/>
    <w:rPr>
      <w:rFonts w:ascii="MingLiU" w:eastAsia="MingLiU" w:hAnsi="MingLiU"/>
      <w:b w:val="0"/>
      <w:shd w:val="clear"/>
      <w:sz w:val="22"/>
      <w:szCs w:val="22"/>
      <w:u w:val="none"/>
      <w:w w:val="100"/>
    </w:rPr>
  </w:style>
  <w:style w:customStyle="1" w:styleId="PO156" w:type="character">
    <w:name w:val="标题 #1_"/>
    <w:basedOn w:val="PO2"/>
    <w:link w:val="PO168"/>
    <w:uiPriority w:val="156"/>
    <w:rPr>
      <w:rFonts w:ascii="MingLiU" w:eastAsia="MingLiU" w:hAnsi="MingLiU"/>
      <w:b w:val="0"/>
      <w:shd w:val="clear"/>
      <w:sz w:val="26"/>
      <w:szCs w:val="26"/>
      <w:u w:val="none"/>
      <w:w w:val="100"/>
    </w:rPr>
  </w:style>
  <w:style w:customStyle="1" w:styleId="PO157" w:type="character">
    <w:name w:val="页眉或页脚 (2)_"/>
    <w:basedOn w:val="PO2"/>
    <w:link w:val="PO169"/>
    <w:uiPriority w:val="157"/>
    <w:rPr>
      <w:rFonts w:ascii="Times New Roman" w:eastAsia="Times New Roman" w:hAnsi="Times New Roman"/>
      <w:b w:val="0"/>
      <w:shd w:val="clear"/>
      <w:sz w:val="20"/>
      <w:szCs w:val="20"/>
      <w:u w:val="none"/>
      <w:w w:val="100"/>
    </w:rPr>
  </w:style>
  <w:style w:customStyle="1" w:styleId="PO158" w:type="character">
    <w:name w:val="正文a Char"/>
    <w:basedOn w:val="PO2"/>
    <w:link w:val="PO170"/>
    <w:uiPriority w:val="158"/>
    <w:rPr>
      <w:color w:val="000000"/>
      <w:rFonts w:ascii="MingLiU" w:eastAsia="MingLiU" w:hAnsi="MingLiU"/>
      <w:shd w:val="clear" w:color="000000" w:fill="FFFFFF"/>
      <w:sz w:val="22"/>
      <w:szCs w:val="22"/>
      <w:w w:val="100"/>
    </w:rPr>
  </w:style>
  <w:style w:customStyle="1" w:styleId="PO159" w:type="character">
    <w:name w:val="正文文本 (2)_"/>
    <w:basedOn w:val="PO2"/>
    <w:link w:val="PO171"/>
    <w:uiPriority w:val="159"/>
    <w:rPr>
      <w:rFonts w:ascii="Gulim" w:eastAsia="Gulim" w:hAnsi="Gulim"/>
      <w:b w:val="0"/>
      <w:shd w:val="clear"/>
      <w:sz w:val="20"/>
      <w:szCs w:val="20"/>
      <w:u w:val="none"/>
      <w:w w:val="100"/>
    </w:rPr>
  </w:style>
  <w:style w:customStyle="1" w:styleId="PO160" w:type="character">
    <w:name w:val="正文文本 (3)_"/>
    <w:basedOn w:val="PO2"/>
    <w:link w:val="PO172"/>
    <w:uiPriority w:val="160"/>
    <w:rPr>
      <w:rFonts w:ascii="MingLiU" w:eastAsia="MingLiU" w:hAnsi="MingLiU"/>
      <w:b w:val="0"/>
      <w:shd w:val="clear"/>
      <w:sz w:val="17"/>
      <w:szCs w:val="17"/>
      <w:u w:val="none"/>
      <w:w w:val="100"/>
    </w:rPr>
  </w:style>
  <w:style w:customStyle="1" w:styleId="PO161" w:type="character">
    <w:name w:val="其他_"/>
    <w:basedOn w:val="PO2"/>
    <w:link w:val="PO173"/>
    <w:uiPriority w:val="161"/>
    <w:rPr>
      <w:rFonts w:ascii="MingLiU" w:eastAsia="MingLiU" w:hAnsi="MingLiU"/>
      <w:b w:val="0"/>
      <w:shd w:val="clear"/>
      <w:sz w:val="22"/>
      <w:szCs w:val="22"/>
      <w:u w:val="none"/>
      <w:w w:val="100"/>
    </w:rPr>
  </w:style>
  <w:style w:customStyle="1" w:styleId="PO162" w:type="character">
    <w:name w:val="表格标题_"/>
    <w:basedOn w:val="PO2"/>
    <w:link w:val="PO174"/>
    <w:uiPriority w:val="162"/>
    <w:rPr>
      <w:rFonts w:ascii="MingLiU" w:eastAsia="MingLiU" w:hAnsi="MingLiU"/>
      <w:b w:val="0"/>
      <w:shd w:val="clear"/>
      <w:sz w:val="17"/>
      <w:szCs w:val="17"/>
      <w:u w:val="none"/>
      <w:w w:val="100"/>
    </w:rPr>
  </w:style>
  <w:style w:customStyle="1" w:styleId="PO163" w:type="character">
    <w:name w:val="其他 (2)_"/>
    <w:basedOn w:val="PO2"/>
    <w:link w:val="PO175"/>
    <w:uiPriority w:val="163"/>
    <w:rPr>
      <w:rFonts w:ascii="MingLiU" w:eastAsia="MingLiU" w:hAnsi="MingLiU"/>
      <w:b w:val="0"/>
      <w:shd w:val="clear"/>
      <w:sz w:val="19"/>
      <w:szCs w:val="19"/>
      <w:u w:val="none"/>
      <w:w w:val="100"/>
    </w:rPr>
  </w:style>
  <w:style w:customStyle="1" w:styleId="PO164" w:type="paragraph">
    <w:name w:val="正文文本 (4)"/>
    <w:basedOn w:val="PO1"/>
    <w:link w:val="PO152"/>
    <w:uiPriority w:val="164"/>
    <w:pPr>
      <w:autoSpaceDE w:val="1"/>
      <w:autoSpaceDN w:val="1"/>
      <w:jc w:val="center"/>
      <w:shd w:val="clear" w:color="000000" w:fill="FFFFFF"/>
      <w:widowControl/>
      <w:wordWrap/>
    </w:pPr>
    <w:rPr>
      <w:rFonts w:ascii="MingLiU" w:eastAsia="MingLiU" w:hAnsi="MingLiU"/>
      <w:shd w:val="clear"/>
      <w:sz w:val="26"/>
      <w:szCs w:val="26"/>
      <w:w w:val="100"/>
    </w:rPr>
  </w:style>
  <w:style w:customStyle="1" w:styleId="PO165" w:type="paragraph">
    <w:name w:val="正文文本 (5)"/>
    <w:basedOn w:val="PO1"/>
    <w:link w:val="PO153"/>
    <w:uiPriority w:val="165"/>
    <w:pPr>
      <w:autoSpaceDE w:val="1"/>
      <w:autoSpaceDN w:val="1"/>
      <w:ind w:firstLine="280"/>
      <w:shd w:val="clear" w:color="000000" w:fill="FFFFFF"/>
      <w:widowControl/>
      <w:wordWrap/>
    </w:pPr>
    <w:rPr>
      <w:rFonts w:ascii="MingLiU" w:eastAsia="MingLiU" w:hAnsi="MingLiU"/>
      <w:shd w:val="clear"/>
      <w:sz w:val="30"/>
      <w:szCs w:val="30"/>
      <w:w w:val="100"/>
    </w:rPr>
  </w:style>
  <w:style w:customStyle="1" w:styleId="PO166" w:type="paragraph">
    <w:name w:val="正文文本 (6)"/>
    <w:basedOn w:val="PO1"/>
    <w:link w:val="PO154"/>
    <w:uiPriority w:val="166"/>
    <w:pPr>
      <w:autoSpaceDE w:val="1"/>
      <w:autoSpaceDN w:val="1"/>
      <w:jc w:val="center"/>
      <w:shd w:val="clear" w:color="000000" w:fill="FFFFFF"/>
      <w:widowControl/>
      <w:wordWrap/>
    </w:pPr>
    <w:rPr>
      <w:rFonts w:ascii="Times New Roman" w:eastAsia="Times New Roman" w:hAnsi="Times New Roman"/>
      <w:b/>
      <w:shd w:val="clear"/>
      <w:sz w:val="26"/>
      <w:szCs w:val="26"/>
      <w:w w:val="100"/>
    </w:rPr>
  </w:style>
  <w:style w:customStyle="1" w:styleId="PO167" w:type="paragraph">
    <w:name w:val="目录"/>
    <w:basedOn w:val="PO1"/>
    <w:link w:val="PO155"/>
    <w:uiPriority w:val="167"/>
    <w:pPr>
      <w:autoSpaceDE w:val="1"/>
      <w:autoSpaceDN w:val="1"/>
      <w:ind w:firstLine="540"/>
      <w:shd w:val="clear" w:color="000000" w:fill="FFFFFF"/>
      <w:widowControl/>
      <w:wordWrap/>
    </w:pPr>
    <w:rPr>
      <w:rFonts w:ascii="MingLiU" w:eastAsia="MingLiU" w:hAnsi="MingLiU"/>
      <w:shd w:val="clear"/>
      <w:sz w:val="22"/>
      <w:szCs w:val="22"/>
      <w:w w:val="100"/>
    </w:rPr>
  </w:style>
  <w:style w:customStyle="1" w:styleId="PO168" w:type="paragraph">
    <w:name w:val="标题 #1"/>
    <w:basedOn w:val="PO1"/>
    <w:link w:val="PO156"/>
    <w:uiPriority w:val="168"/>
    <w:pPr>
      <w:autoSpaceDE w:val="1"/>
      <w:autoSpaceDN w:val="1"/>
      <w:jc w:val="center"/>
      <w:shd w:val="clear" w:color="000000" w:fill="FFFFFF"/>
      <w:widowControl/>
      <w:wordWrap/>
    </w:pPr>
    <w:rPr>
      <w:rFonts w:ascii="MingLiU" w:eastAsia="MingLiU" w:hAnsi="MingLiU"/>
      <w:shd w:val="clear"/>
      <w:sz w:val="26"/>
      <w:szCs w:val="26"/>
      <w:w w:val="100"/>
    </w:rPr>
  </w:style>
  <w:style w:customStyle="1" w:styleId="PO169" w:type="paragraph">
    <w:name w:val="页眉或页脚 (2)"/>
    <w:basedOn w:val="PO1"/>
    <w:link w:val="PO157"/>
    <w:uiPriority w:val="169"/>
    <w:pPr>
      <w:autoSpaceDE w:val="1"/>
      <w:autoSpaceDN w:val="1"/>
      <w:shd w:val="clear" w:color="000000" w:fill="FFFFFF"/>
      <w:widowControl/>
      <w:wordWrap/>
    </w:pPr>
    <w:rPr>
      <w:rFonts w:ascii="Times New Roman" w:eastAsia="Times New Roman" w:hAnsi="Times New Roman"/>
      <w:shd w:val="clear"/>
      <w:sz w:val="20"/>
      <w:szCs w:val="20"/>
      <w:w w:val="100"/>
    </w:rPr>
  </w:style>
  <w:style w:customStyle="1" w:styleId="PO170" w:type="paragraph">
    <w:name w:val="正文a"/>
    <w:basedOn w:val="PO1"/>
    <w:link w:val="PO158"/>
    <w:uiPriority w:val="170"/>
    <w:pPr>
      <w:autoSpaceDE w:val="1"/>
      <w:autoSpaceDN w:val="1"/>
      <w:ind w:firstLine="403"/>
      <w:shd w:val="clear" w:color="000000" w:fill="FFFFFF"/>
      <w:widowControl/>
      <w:wordWrap/>
    </w:pPr>
    <w:rPr>
      <w:rFonts w:ascii="MingLiU" w:eastAsia="MingLiU" w:hAnsi="MingLiU"/>
      <w:shd w:val="clear"/>
      <w:sz w:val="22"/>
      <w:szCs w:val="22"/>
      <w:w w:val="100"/>
    </w:rPr>
  </w:style>
  <w:style w:customStyle="1" w:styleId="PO171" w:type="paragraph">
    <w:name w:val="正文文本 (2)"/>
    <w:basedOn w:val="PO1"/>
    <w:link w:val="PO159"/>
    <w:uiPriority w:val="171"/>
    <w:pPr>
      <w:autoSpaceDE w:val="1"/>
      <w:autoSpaceDN w:val="1"/>
      <w:ind w:firstLine="420"/>
      <w:shd w:val="clear" w:color="000000" w:fill="FFFFFF"/>
      <w:widowControl/>
      <w:wordWrap/>
    </w:pPr>
    <w:rPr>
      <w:rFonts w:ascii="Gulim" w:eastAsia="Gulim" w:hAnsi="Gulim"/>
      <w:shd w:val="clear"/>
      <w:sz w:val="20"/>
      <w:szCs w:val="20"/>
      <w:w w:val="100"/>
    </w:rPr>
  </w:style>
  <w:style w:customStyle="1" w:styleId="PO172" w:type="paragraph">
    <w:name w:val="正文文本 (3)"/>
    <w:basedOn w:val="PO1"/>
    <w:link w:val="PO160"/>
    <w:uiPriority w:val="172"/>
    <w:pPr>
      <w:autoSpaceDE w:val="1"/>
      <w:autoSpaceDN w:val="1"/>
      <w:jc w:val="center"/>
      <w:shd w:val="clear" w:color="000000" w:fill="FFFFFF"/>
      <w:widowControl/>
      <w:wordWrap/>
    </w:pPr>
    <w:rPr>
      <w:rFonts w:ascii="MingLiU" w:eastAsia="MingLiU" w:hAnsi="MingLiU"/>
      <w:shd w:val="clear"/>
      <w:sz w:val="17"/>
      <w:szCs w:val="17"/>
      <w:w w:val="100"/>
    </w:rPr>
  </w:style>
  <w:style w:customStyle="1" w:styleId="PO173" w:type="paragraph">
    <w:name w:val="其他"/>
    <w:basedOn w:val="PO1"/>
    <w:link w:val="PO161"/>
    <w:uiPriority w:val="173"/>
    <w:pPr>
      <w:autoSpaceDE w:val="1"/>
      <w:autoSpaceDN w:val="1"/>
      <w:ind w:firstLine="400"/>
      <w:shd w:val="clear" w:color="000000" w:fill="FFFFFF"/>
      <w:widowControl/>
      <w:wordWrap/>
    </w:pPr>
    <w:rPr>
      <w:rFonts w:ascii="MingLiU" w:eastAsia="MingLiU" w:hAnsi="MingLiU"/>
      <w:shd w:val="clear"/>
      <w:sz w:val="22"/>
      <w:szCs w:val="22"/>
      <w:w w:val="100"/>
    </w:rPr>
  </w:style>
  <w:style w:customStyle="1" w:styleId="PO174" w:type="paragraph">
    <w:name w:val="表格标题"/>
    <w:basedOn w:val="PO1"/>
    <w:link w:val="PO162"/>
    <w:uiPriority w:val="174"/>
    <w:pPr>
      <w:autoSpaceDE w:val="1"/>
      <w:autoSpaceDN w:val="1"/>
      <w:shd w:val="clear" w:color="000000" w:fill="FFFFFF"/>
      <w:widowControl/>
      <w:wordWrap/>
    </w:pPr>
    <w:rPr>
      <w:rFonts w:ascii="MingLiU" w:eastAsia="MingLiU" w:hAnsi="MingLiU"/>
      <w:shd w:val="clear"/>
      <w:sz w:val="17"/>
      <w:szCs w:val="17"/>
      <w:w w:val="100"/>
    </w:rPr>
  </w:style>
  <w:style w:customStyle="1" w:styleId="PO175" w:type="paragraph">
    <w:name w:val="其他 (2)"/>
    <w:basedOn w:val="PO1"/>
    <w:link w:val="PO163"/>
    <w:uiPriority w:val="175"/>
    <w:pPr>
      <w:autoSpaceDE w:val="1"/>
      <w:autoSpaceDN w:val="1"/>
      <w:jc w:val="center"/>
      <w:shd w:val="clear" w:color="000000" w:fill="FFFFFF"/>
      <w:widowControl/>
      <w:wordWrap/>
    </w:pPr>
    <w:rPr>
      <w:rFonts w:ascii="MingLiU" w:eastAsia="MingLiU" w:hAnsi="MingLiU"/>
      <w:shd w:val="clear"/>
      <w:sz w:val="19"/>
      <w:szCs w:val="19"/>
      <w:w w:val="100"/>
    </w:rPr>
  </w:style>
  <w:style w:styleId="PO176" w:type="paragraph">
    <w:name w:val="header"/>
    <w:basedOn w:val="PO1"/>
    <w:link w:val="PO177"/>
    <w:uiPriority w:val="176"/>
    <w:unhideWhenUsed/>
    <w:pPr>
      <w:autoSpaceDE w:val="1"/>
      <w:autoSpaceDN w:val="1"/>
      <w:jc w:val="center"/>
      <w:tabs>
        <w:tab w:val="center" w:pos="4153"/>
        <w:tab w:val="right" w:pos="8306"/>
      </w:tabs>
      <w:widowControl/>
      <w:wordWrap/>
    </w:pPr>
    <w:rPr>
      <w:shd w:val="clear"/>
      <w:sz w:val="18"/>
      <w:szCs w:val="18"/>
      <w:w w:val="100"/>
    </w:rPr>
  </w:style>
  <w:style w:customStyle="1" w:styleId="PO177" w:type="character">
    <w:name w:val="页眉 Char"/>
    <w:basedOn w:val="PO2"/>
    <w:link w:val="PO176"/>
    <w:uiPriority w:val="177"/>
    <w:rPr>
      <w:color w:val="000000"/>
      <w:rFonts w:ascii="宋体" w:eastAsia="Courier New" w:hAnsi="宋体"/>
      <w:shd w:val="clear"/>
      <w:sz w:val="18"/>
      <w:szCs w:val="18"/>
      <w:w w:val="100"/>
    </w:rPr>
  </w:style>
  <w:style w:styleId="PO178" w:type="paragraph">
    <w:name w:val="footer"/>
    <w:basedOn w:val="PO1"/>
    <w:link w:val="PO179"/>
    <w:uiPriority w:val="178"/>
    <w:unhideWhenUsed/>
    <w:pPr>
      <w:autoSpaceDE w:val="1"/>
      <w:autoSpaceDN w:val="1"/>
      <w:tabs>
        <w:tab w:val="center" w:pos="4153"/>
        <w:tab w:val="right" w:pos="8306"/>
      </w:tabs>
      <w:widowControl/>
      <w:wordWrap/>
    </w:pPr>
    <w:rPr>
      <w:shd w:val="clear"/>
      <w:sz w:val="18"/>
      <w:szCs w:val="18"/>
      <w:w w:val="100"/>
    </w:rPr>
  </w:style>
  <w:style w:customStyle="1" w:styleId="PO179" w:type="character">
    <w:name w:val="页脚 Char"/>
    <w:basedOn w:val="PO2"/>
    <w:link w:val="PO178"/>
    <w:uiPriority w:val="179"/>
    <w:rPr>
      <w:color w:val="000000"/>
      <w:rFonts w:ascii="宋体" w:eastAsia="Courier New" w:hAnsi="宋体"/>
      <w:shd w:val="clear"/>
      <w:sz w:val="18"/>
      <w:szCs w:val="18"/>
      <w:w w:val="100"/>
    </w:rPr>
  </w:style>
  <w:style w:customStyle="1" w:styleId="PO180" w:type="paragraph">
    <w:name w:val="一、"/>
    <w:basedOn w:val="PO170"/>
    <w:uiPriority w:val="180"/>
    <w:pPr>
      <w:autoSpaceDE w:val="1"/>
      <w:autoSpaceDN w:val="1"/>
      <w:ind w:firstLine="482"/>
      <w:jc w:val="both"/>
      <w:shd w:val="clear" w:color="000000"/>
      <w:widowControl/>
      <w:wordWrap/>
    </w:pPr>
    <w:rPr>
      <w:rFonts w:ascii="宋体" w:eastAsia="宋体" w:hAnsi="宋体"/>
      <w:shd w:val="clear"/>
      <w:sz w:val="20"/>
      <w:szCs w:val="20"/>
      <w:w w:val="100"/>
    </w:rPr>
  </w:style>
  <w:style w:customStyle="1" w:styleId="PO181" w:type="paragraph">
    <w:name w:val="模块一"/>
    <w:basedOn w:val="PO170"/>
    <w:uiPriority w:val="181"/>
    <w:pPr>
      <w:autoSpaceDE w:val="1"/>
      <w:autoSpaceDN w:val="1"/>
      <w:ind w:firstLine="357"/>
      <w:jc w:val="both"/>
      <w:shd w:val="clear" w:color="000000"/>
      <w:widowControl/>
      <w:wordWrap/>
    </w:pPr>
    <w:rPr>
      <w:rFonts w:ascii="宋体" w:eastAsia="宋体" w:hAnsi="宋体"/>
      <w:shd w:val="clear"/>
      <w:sz w:val="20"/>
      <w:szCs w:val="20"/>
      <w:w w:val="100"/>
    </w:rPr>
  </w:style>
  <w:style w:customStyle="1" w:styleId="PO182" w:type="paragraph">
    <w:name w:val="1."/>
    <w:basedOn w:val="PO170"/>
    <w:uiPriority w:val="182"/>
    <w:pPr>
      <w:autoSpaceDE w:val="1"/>
      <w:autoSpaceDN w:val="1"/>
      <w:jc w:val="both"/>
      <w:numPr>
        <w:numId w:val="6"/>
        <w:ilvl w:val="0"/>
      </w:numPr>
      <w:shd w:val="clear" w:color="000000"/>
      <w:tabs>
        <w:tab w:val="left" w:pos="738"/>
      </w:tabs>
      <w:widowControl/>
      <w:wordWrap/>
    </w:pPr>
    <w:rPr>
      <w:rFonts w:ascii="宋体" w:eastAsia="宋体" w:hAnsi="宋体"/>
      <w:shd w:val="clear"/>
      <w:sz w:val="20"/>
      <w:szCs w:val="20"/>
      <w:w w:val="100"/>
    </w:rPr>
  </w:style>
  <w:style w:styleId="PO183" w:type="character">
    <w:name w:val="Hyperlink"/>
    <w:basedOn w:val="PO2"/>
    <w:uiPriority w:val="183"/>
    <w:unhideWhenUsed/>
    <w:rPr>
      <w:color w:val="0563C1" w:themeColor="hyperlink"/>
      <w:shd w:val="clear"/>
      <w:sz w:val="20"/>
      <w:szCs w:val="20"/>
      <w:u w:val="single"/>
      <w:w w:val="100"/>
    </w:rPr>
  </w:style>
  <w:style w:styleId="PO184" w:type="paragraph">
    <w:name w:val="caption"/>
    <w:basedOn w:val="PO1"/>
    <w:next w:val="PO1"/>
    <w:qFormat/>
    <w:uiPriority w:val="184"/>
    <w:unhideWhenUsed/>
    <w:rPr>
      <w:rFonts w:ascii="Calibri Light" w:eastAsia="黑体" w:hAnsi="Calibri Light"/>
      <w:shd w:val="clear"/>
      <w:sz w:val="20"/>
      <w:szCs w:val="20"/>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header" Target="header10.xml"></Relationship><Relationship Id="rId6" Type="http://schemas.openxmlformats.org/officeDocument/2006/relationships/footer" Target="footer13.xml"></Relationship><Relationship Id="rId7" Type="http://schemas.openxmlformats.org/officeDocument/2006/relationships/image" Target="media/image1.wmf"></Relationship><Relationship Id="rId8" Type="http://schemas.openxmlformats.org/officeDocument/2006/relationships/oleObject" Target="embeddings/oleObject1.bin"></Relationship><Relationship Id="rId9" Type="http://schemas.openxmlformats.org/officeDocument/2006/relationships/image" Target="media/image2.wmf"></Relationship><Relationship Id="rId10" Type="http://schemas.openxmlformats.org/officeDocument/2006/relationships/oleObject" Target="embeddings/oleObject2.bin"></Relationship><Relationship Id="rId11" Type="http://schemas.openxmlformats.org/officeDocument/2006/relationships/image" Target="media/image2.wmf"></Relationship><Relationship Id="rId12" Type="http://schemas.openxmlformats.org/officeDocument/2006/relationships/oleObject" Target="embeddings/oleObject3.bin"></Relationship><Relationship Id="rId13" Type="http://schemas.openxmlformats.org/officeDocument/2006/relationships/image" Target="media/image2.wmf"></Relationship><Relationship Id="rId14" Type="http://schemas.openxmlformats.org/officeDocument/2006/relationships/oleObject" Target="embeddings/oleObject4.bin"></Relationship><Relationship Id="rId15" Type="http://schemas.openxmlformats.org/officeDocument/2006/relationships/numbering" Target="numbering.xml"></Relationship><Relationship Id="rId16"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6200</Characters>
  <CharactersWithSpaces>0</CharactersWithSpaces>
  <Company>Sky123.Org</Company>
  <DocSecurity>0</DocSecurity>
  <HyperlinksChanged>false</HyperlinksChanged>
  <Lines>44</Lines>
  <LinksUpToDate>false</LinksUpToDate>
  <Pages>12</Pages>
  <Paragraphs>12</Paragraphs>
  <Words>927</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li5li4xin li5li4xin</dc:creator>
  <cp:lastModifiedBy/>
  <dcterms:modified xsi:type="dcterms:W3CDTF">2019-07-19T03:27:00Z</dcterms:modified>
</cp:coreProperties>
</file>