
<file path=[Content_Types].xml><?xml version="1.0" encoding="utf-8"?>
<Types xmlns="http://schemas.openxmlformats.org/package/2006/content-types">
  <Default Extension="jpg" ContentType="application/octet-stream"/>
  <Default Extension="jpeg" ContentType="image/jpeg"/>
  <Default Extension="png" ContentType="image/png"/>
  <Default Extension="emf" ContentType="image/x-emf"/>
  <Default Extension="wdp" ContentType="image/vnd.ms-photo"/>
  <Default Extension="bin" ContentType="application/vnd.openxmlformats-officedocument.oleObjec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Relationship Id="rId2" Type="http://schemas.openxmlformats.org/officeDocument/2006/relationships/extended-properties" Target="docProps/app.xml"></Relationship><Relationship Id="rId3" Type="http://schemas.openxmlformats.org/officeDocument/2006/relationships/officeDocument" Target="word/document.xml"></Relationship></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p14="http://schemas.microsoft.com/office/word/2010/wordprocessingDrawing" xmlns:w10="urn:schemas-microsoft-com:office:word" xmlns:w="http://schemas.openxmlformats.org/wordprocessingml/2006/main" xmlns:wpg="http://schemas.microsoft.com/office/word/2010/wordprocessingGroup" xmlns:wne="http://schemas.microsoft.com/office/word/2006/wordml" xmlns:wps="http://schemas.microsoft.com/office/word/2010/wordprocessingShape" xmlns:wpc="http://schemas.microsoft.com/office/word/2010/wordprocessingCanvas" xmlns:mc="http://schemas.openxmlformats.org/markup-compatibility/2006" xmlns:w14="http://schemas.microsoft.com/office/word/2010/wordml" xmlns:wpi="http://schemas.microsoft.com/office/word/2010/wordprocessingInk" mc:Ignorable="w14 wp14">
  <w:body>
    <w:p>
      <w:pPr>
        <w:numPr>
          <w:ilvl w:val="0"/>
          <w:numId w:val="0"/>
        </w:numPr>
        <w:jc w:val="left"/>
        <w:spacing w:lineRule="auto" w:line="259" w:before="0" w:after="0"/>
        <w:ind w:left="932" w:right="0" w:hanging="10"/>
        <w:rPr>
          <w:color w:val="000000"/>
          <w:position w:val="0"/>
          <w:sz w:val="21"/>
          <w:szCs w:val="21"/>
          <w:rFonts w:ascii="宋体" w:eastAsia="宋体" w:hAnsi="宋体" w:hint="default"/>
        </w:rPr>
        <w:autoSpaceDE w:val="1"/>
        <w:autoSpaceDN w:val="1"/>
      </w:pPr>
      <w:bookmarkStart w:id="1" w:name="_Hlk12779681"/>
      <w:bookmarkEnd w:id="1"/>
      <w:r>
        <w:rPr>
          <w:color w:val="000000"/>
          <w:position w:val="0"/>
          <w:sz w:val="72"/>
          <w:szCs w:val="72"/>
          <w:rFonts w:ascii="宋体" w:eastAsia="宋体" w:hAnsi="宋体" w:hint="default"/>
        </w:rPr>
        <w:t xml:space="preserve">湖南省高等职业院校 </w:t>
      </w:r>
    </w:p>
    <w:p>
      <w:pPr>
        <w:numPr>
          <w:ilvl w:val="0"/>
          <w:numId w:val="0"/>
        </w:numPr>
        <w:jc w:val="left"/>
        <w:spacing w:lineRule="auto" w:line="259" w:before="0" w:after="0"/>
        <w:ind w:left="554" w:right="0" w:hanging="10"/>
        <w:rPr>
          <w:color w:val="000000"/>
          <w:position w:val="0"/>
          <w:sz w:val="21"/>
          <w:szCs w:val="21"/>
          <w:rFonts w:ascii="宋体" w:eastAsia="宋体" w:hAnsi="宋体" w:hint="default"/>
        </w:rPr>
        <w:autoSpaceDE w:val="1"/>
        <w:autoSpaceDN w:val="1"/>
      </w:pPr>
      <w:r>
        <w:rPr>
          <w:color w:val="000000"/>
          <w:position w:val="0"/>
          <w:sz w:val="72"/>
          <w:szCs w:val="72"/>
          <w:rFonts w:ascii="宋体" w:eastAsia="宋体" w:hAnsi="宋体" w:hint="default"/>
        </w:rPr>
        <w:t xml:space="preserve">学生专业技能考核题库 </w:t>
      </w:r>
    </w:p>
    <w:p>
      <w:pPr>
        <w:numPr>
          <w:ilvl w:val="0"/>
          <w:numId w:val="0"/>
        </w:numPr>
        <w:jc w:val="center"/>
        <w:spacing w:lineRule="auto" w:line="259" w:before="0" w:after="32"/>
        <w:ind w:right="241" w:left="0" w:firstLine="0"/>
        <w:rPr>
          <w:color w:val="000000"/>
          <w:position w:val="0"/>
          <w:sz w:val="21"/>
          <w:szCs w:val="21"/>
          <w:rFonts w:ascii="宋体" w:eastAsia="宋体" w:hAnsi="宋体" w:hint="default"/>
        </w:rPr>
        <w:autoSpaceDE w:val="1"/>
        <w:autoSpaceDN w:val="1"/>
      </w:pPr>
      <w:r>
        <w:rPr>
          <w:color w:val="000000"/>
          <w:position w:val="0"/>
          <w:sz w:val="32"/>
          <w:szCs w:val="32"/>
          <w:rFonts w:ascii="宋体" w:eastAsia="宋体" w:hAnsi="宋体" w:hint="default"/>
        </w:rPr>
        <w:t xml:space="preserve"> </w:t>
      </w:r>
    </w:p>
    <w:p>
      <w:pPr>
        <w:numPr>
          <w:ilvl w:val="0"/>
          <w:numId w:val="0"/>
        </w:numPr>
        <w:jc w:val="center"/>
        <w:spacing w:lineRule="auto" w:line="259" w:before="0" w:after="32"/>
        <w:ind w:right="241" w:left="0" w:firstLine="0"/>
        <w:rPr>
          <w:color w:val="000000"/>
          <w:position w:val="0"/>
          <w:sz w:val="21"/>
          <w:szCs w:val="21"/>
          <w:rFonts w:ascii="宋体" w:eastAsia="宋体" w:hAnsi="宋体" w:hint="default"/>
        </w:rPr>
        <w:autoSpaceDE w:val="1"/>
        <w:autoSpaceDN w:val="1"/>
      </w:pPr>
      <w:r>
        <w:rPr>
          <w:color w:val="000000"/>
          <w:position w:val="0"/>
          <w:sz w:val="32"/>
          <w:szCs w:val="32"/>
          <w:rFonts w:ascii="宋体" w:eastAsia="宋体" w:hAnsi="宋体" w:hint="default"/>
        </w:rPr>
        <w:t xml:space="preserve"> </w:t>
      </w:r>
    </w:p>
    <w:p>
      <w:pPr>
        <w:numPr>
          <w:ilvl w:val="0"/>
          <w:numId w:val="0"/>
        </w:numPr>
        <w:jc w:val="center"/>
        <w:spacing w:lineRule="auto" w:line="259" w:before="0" w:after="31"/>
        <w:ind w:right="241" w:left="0" w:firstLine="0"/>
        <w:rPr>
          <w:color w:val="000000"/>
          <w:position w:val="0"/>
          <w:sz w:val="21"/>
          <w:szCs w:val="21"/>
          <w:rFonts w:ascii="宋体" w:eastAsia="宋体" w:hAnsi="宋体" w:hint="default"/>
        </w:rPr>
        <w:autoSpaceDE w:val="1"/>
        <w:autoSpaceDN w:val="1"/>
      </w:pPr>
      <w:r>
        <w:rPr>
          <w:color w:val="000000"/>
          <w:position w:val="0"/>
          <w:sz w:val="32"/>
          <w:szCs w:val="32"/>
          <w:rFonts w:ascii="宋体" w:eastAsia="宋体" w:hAnsi="宋体" w:hint="default"/>
        </w:rPr>
        <w:t xml:space="preserve"> </w:t>
      </w:r>
    </w:p>
    <w:p>
      <w:pPr>
        <w:numPr>
          <w:ilvl w:val="0"/>
          <w:numId w:val="0"/>
        </w:numPr>
        <w:jc w:val="center"/>
        <w:spacing w:lineRule="auto" w:line="259" w:before="0" w:after="32"/>
        <w:ind w:right="241" w:left="0" w:firstLine="0"/>
        <w:rPr>
          <w:color w:val="000000"/>
          <w:position w:val="0"/>
          <w:sz w:val="21"/>
          <w:szCs w:val="21"/>
          <w:rFonts w:ascii="宋体" w:eastAsia="宋体" w:hAnsi="宋体" w:hint="default"/>
        </w:rPr>
        <w:autoSpaceDE w:val="1"/>
        <w:autoSpaceDN w:val="1"/>
      </w:pPr>
      <w:r>
        <w:rPr>
          <w:color w:val="000000"/>
          <w:position w:val="0"/>
          <w:sz w:val="32"/>
          <w:szCs w:val="32"/>
          <w:rFonts w:ascii="宋体" w:eastAsia="宋体" w:hAnsi="宋体" w:hint="default"/>
        </w:rPr>
        <w:t xml:space="preserve"> </w:t>
      </w:r>
    </w:p>
    <w:p>
      <w:pPr>
        <w:numPr>
          <w:ilvl w:val="0"/>
          <w:numId w:val="0"/>
        </w:numPr>
        <w:jc w:val="center"/>
        <w:spacing w:lineRule="auto" w:line="259" w:before="0" w:after="32"/>
        <w:ind w:right="241" w:left="0" w:firstLine="0"/>
        <w:rPr>
          <w:color w:val="000000"/>
          <w:position w:val="0"/>
          <w:sz w:val="21"/>
          <w:szCs w:val="21"/>
          <w:rFonts w:ascii="宋体" w:eastAsia="宋体" w:hAnsi="宋体" w:hint="default"/>
        </w:rPr>
        <w:autoSpaceDE w:val="1"/>
        <w:autoSpaceDN w:val="1"/>
      </w:pPr>
      <w:r>
        <w:rPr>
          <w:color w:val="000000"/>
          <w:position w:val="0"/>
          <w:sz w:val="32"/>
          <w:szCs w:val="32"/>
          <w:rFonts w:ascii="宋体" w:eastAsia="宋体" w:hAnsi="宋体" w:hint="default"/>
        </w:rPr>
        <w:t xml:space="preserve">  </w:t>
      </w:r>
    </w:p>
    <w:p>
      <w:pPr>
        <w:numPr>
          <w:ilvl w:val="0"/>
          <w:numId w:val="0"/>
        </w:numPr>
        <w:jc w:val="center"/>
        <w:spacing w:lineRule="auto" w:line="259" w:before="0" w:after="490"/>
        <w:ind w:right="241" w:left="0" w:firstLine="0"/>
        <w:rPr>
          <w:color w:val="000000"/>
          <w:position w:val="0"/>
          <w:sz w:val="21"/>
          <w:szCs w:val="21"/>
          <w:rFonts w:ascii="宋体" w:eastAsia="宋体" w:hAnsi="宋体" w:hint="default"/>
        </w:rPr>
        <w:autoSpaceDE w:val="1"/>
        <w:autoSpaceDN w:val="1"/>
      </w:pPr>
      <w:r>
        <w:rPr>
          <w:color w:val="000000"/>
          <w:position w:val="0"/>
          <w:sz w:val="32"/>
          <w:szCs w:val="32"/>
          <w:rFonts w:ascii="宋体" w:eastAsia="宋体" w:hAnsi="宋体" w:hint="default"/>
        </w:rPr>
        <w:t xml:space="preserve"> </w:t>
      </w:r>
    </w:p>
    <w:p>
      <w:pPr>
        <w:numPr>
          <w:ilvl w:val="0"/>
          <w:numId w:val="0"/>
        </w:numPr>
        <w:jc w:val="left"/>
        <w:spacing w:lineRule="auto" w:line="259" w:before="0" w:after="0"/>
        <w:ind w:left="1236" w:right="0" w:firstLine="0"/>
        <w:rPr>
          <w:color w:val="000000"/>
          <w:position w:val="0"/>
          <w:sz w:val="21"/>
          <w:szCs w:val="21"/>
          <w:rFonts w:ascii="宋体" w:eastAsia="宋体" w:hAnsi="宋体" w:hint="default"/>
        </w:rPr>
        <w:autoSpaceDE w:val="1"/>
        <w:autoSpaceDN w:val="1"/>
      </w:pPr>
      <w:r>
        <w:rPr>
          <w:color w:val="000000"/>
          <w:position w:val="0"/>
          <w:sz w:val="84"/>
          <w:szCs w:val="84"/>
          <w:rFonts w:ascii="宋体" w:eastAsia="宋体" w:hAnsi="宋体" w:hint="default"/>
        </w:rPr>
        <w:t xml:space="preserve">建筑电气工程技术 </w:t>
      </w:r>
    </w:p>
    <w:p>
      <w:pPr>
        <w:numPr>
          <w:ilvl w:val="0"/>
          <w:numId w:val="0"/>
        </w:numPr>
        <w:jc w:val="center"/>
        <w:spacing w:lineRule="auto" w:line="259" w:before="0" w:after="32"/>
        <w:ind w:right="241" w:left="0" w:firstLine="0"/>
        <w:rPr>
          <w:color w:val="000000"/>
          <w:position w:val="0"/>
          <w:sz w:val="21"/>
          <w:szCs w:val="21"/>
          <w:rFonts w:ascii="宋体" w:eastAsia="宋体" w:hAnsi="宋体" w:hint="default"/>
        </w:rPr>
        <w:autoSpaceDE w:val="1"/>
        <w:autoSpaceDN w:val="1"/>
      </w:pPr>
      <w:r>
        <w:rPr>
          <w:color w:val="000000"/>
          <w:position w:val="0"/>
          <w:sz w:val="32"/>
          <w:szCs w:val="32"/>
          <w:rFonts w:ascii="宋体" w:eastAsia="宋体" w:hAnsi="宋体" w:hint="default"/>
        </w:rPr>
        <w:t xml:space="preserve"> </w:t>
      </w:r>
    </w:p>
    <w:p>
      <w:pPr>
        <w:numPr>
          <w:ilvl w:val="0"/>
          <w:numId w:val="0"/>
        </w:numPr>
        <w:jc w:val="center"/>
        <w:spacing w:lineRule="auto" w:line="259" w:before="0" w:after="32"/>
        <w:ind w:right="241" w:left="0" w:firstLine="0"/>
        <w:rPr>
          <w:color w:val="000000"/>
          <w:position w:val="0"/>
          <w:sz w:val="21"/>
          <w:szCs w:val="21"/>
          <w:rFonts w:ascii="宋体" w:eastAsia="宋体" w:hAnsi="宋体" w:hint="default"/>
        </w:rPr>
        <w:autoSpaceDE w:val="1"/>
        <w:autoSpaceDN w:val="1"/>
      </w:pPr>
      <w:r>
        <w:rPr>
          <w:color w:val="000000"/>
          <w:position w:val="0"/>
          <w:sz w:val="32"/>
          <w:szCs w:val="32"/>
          <w:rFonts w:ascii="宋体" w:eastAsia="宋体" w:hAnsi="宋体" w:hint="default"/>
        </w:rPr>
        <w:t xml:space="preserve"> </w:t>
      </w:r>
    </w:p>
    <w:p>
      <w:pPr>
        <w:numPr>
          <w:ilvl w:val="0"/>
          <w:numId w:val="0"/>
        </w:numPr>
        <w:jc w:val="center"/>
        <w:spacing w:lineRule="auto" w:line="259" w:before="0" w:after="32"/>
        <w:ind w:right="241" w:left="0" w:firstLine="0"/>
        <w:rPr>
          <w:color w:val="000000"/>
          <w:position w:val="0"/>
          <w:sz w:val="21"/>
          <w:szCs w:val="21"/>
          <w:rFonts w:ascii="宋体" w:eastAsia="宋体" w:hAnsi="宋体" w:hint="default"/>
        </w:rPr>
        <w:autoSpaceDE w:val="1"/>
        <w:autoSpaceDN w:val="1"/>
      </w:pPr>
      <w:r>
        <w:rPr>
          <w:color w:val="000000"/>
          <w:position w:val="0"/>
          <w:sz w:val="32"/>
          <w:szCs w:val="32"/>
          <w:rFonts w:ascii="宋体" w:eastAsia="宋体" w:hAnsi="宋体" w:hint="default"/>
        </w:rPr>
        <w:t xml:space="preserve"> </w:t>
      </w:r>
    </w:p>
    <w:p>
      <w:pPr>
        <w:numPr>
          <w:ilvl w:val="0"/>
          <w:numId w:val="0"/>
        </w:numPr>
        <w:jc w:val="center"/>
        <w:spacing w:lineRule="auto" w:line="259" w:before="0" w:after="31"/>
        <w:ind w:right="241" w:left="0" w:firstLine="0"/>
        <w:rPr>
          <w:color w:val="000000"/>
          <w:position w:val="0"/>
          <w:sz w:val="21"/>
          <w:szCs w:val="21"/>
          <w:rFonts w:ascii="宋体" w:eastAsia="宋体" w:hAnsi="宋体" w:hint="default"/>
        </w:rPr>
        <w:autoSpaceDE w:val="1"/>
        <w:autoSpaceDN w:val="1"/>
      </w:pPr>
      <w:r>
        <w:rPr>
          <w:color w:val="000000"/>
          <w:position w:val="0"/>
          <w:sz w:val="32"/>
          <w:szCs w:val="32"/>
          <w:rFonts w:ascii="宋体" w:eastAsia="宋体" w:hAnsi="宋体" w:hint="default"/>
        </w:rPr>
        <w:t xml:space="preserve"> </w:t>
      </w:r>
    </w:p>
    <w:p>
      <w:pPr>
        <w:numPr>
          <w:ilvl w:val="0"/>
          <w:numId w:val="0"/>
        </w:numPr>
        <w:jc w:val="center"/>
        <w:spacing w:lineRule="auto" w:line="259" w:before="0" w:after="32"/>
        <w:ind w:right="241" w:left="0" w:firstLine="0"/>
        <w:rPr>
          <w:color w:val="000000"/>
          <w:position w:val="0"/>
          <w:sz w:val="21"/>
          <w:szCs w:val="21"/>
          <w:rFonts w:ascii="宋体" w:eastAsia="宋体" w:hAnsi="宋体" w:hint="default"/>
        </w:rPr>
        <w:autoSpaceDE w:val="1"/>
        <w:autoSpaceDN w:val="1"/>
      </w:pPr>
      <w:r>
        <w:rPr>
          <w:color w:val="000000"/>
          <w:position w:val="0"/>
          <w:sz w:val="32"/>
          <w:szCs w:val="32"/>
          <w:rFonts w:ascii="宋体" w:eastAsia="宋体" w:hAnsi="宋体" w:hint="default"/>
        </w:rPr>
        <w:t xml:space="preserve"> </w:t>
      </w:r>
    </w:p>
    <w:p>
      <w:pPr>
        <w:numPr>
          <w:ilvl w:val="0"/>
          <w:numId w:val="0"/>
        </w:numPr>
        <w:jc w:val="center"/>
        <w:spacing w:lineRule="auto" w:line="259" w:before="0" w:after="32"/>
        <w:ind w:right="241" w:left="0" w:firstLine="0"/>
        <w:rPr>
          <w:color w:val="000000"/>
          <w:position w:val="0"/>
          <w:sz w:val="21"/>
          <w:szCs w:val="21"/>
          <w:rFonts w:ascii="宋体" w:eastAsia="宋体" w:hAnsi="宋体" w:hint="default"/>
        </w:rPr>
        <w:autoSpaceDE w:val="1"/>
        <w:autoSpaceDN w:val="1"/>
      </w:pPr>
      <w:r>
        <w:rPr>
          <w:color w:val="000000"/>
          <w:position w:val="0"/>
          <w:sz w:val="32"/>
          <w:szCs w:val="32"/>
          <w:rFonts w:ascii="宋体" w:eastAsia="宋体" w:hAnsi="宋体" w:hint="default"/>
        </w:rPr>
        <w:t xml:space="preserve"> </w:t>
      </w:r>
    </w:p>
    <w:p>
      <w:pPr>
        <w:numPr>
          <w:ilvl w:val="0"/>
          <w:numId w:val="0"/>
        </w:numPr>
        <w:jc w:val="center"/>
        <w:spacing w:lineRule="auto" w:line="259" w:before="0" w:after="32"/>
        <w:ind w:right="241" w:left="0" w:firstLine="0"/>
        <w:rPr>
          <w:color w:val="000000"/>
          <w:position w:val="0"/>
          <w:sz w:val="21"/>
          <w:szCs w:val="21"/>
          <w:rFonts w:ascii="宋体" w:eastAsia="宋体" w:hAnsi="宋体" w:hint="default"/>
        </w:rPr>
        <w:autoSpaceDE w:val="1"/>
        <w:autoSpaceDN w:val="1"/>
      </w:pPr>
      <w:r>
        <w:rPr>
          <w:color w:val="000000"/>
          <w:position w:val="0"/>
          <w:sz w:val="32"/>
          <w:szCs w:val="32"/>
          <w:rFonts w:ascii="宋体" w:eastAsia="宋体" w:hAnsi="宋体" w:hint="default"/>
        </w:rPr>
        <w:t xml:space="preserve"> </w:t>
      </w:r>
    </w:p>
    <w:p>
      <w:pPr>
        <w:numPr>
          <w:ilvl w:val="0"/>
          <w:numId w:val="0"/>
        </w:numPr>
        <w:jc w:val="center"/>
        <w:spacing w:lineRule="auto" w:line="259" w:before="0" w:after="32"/>
        <w:ind w:right="241" w:left="0" w:firstLine="0"/>
        <w:rPr>
          <w:color w:val="000000"/>
          <w:position w:val="0"/>
          <w:sz w:val="21"/>
          <w:szCs w:val="21"/>
          <w:rFonts w:ascii="宋体" w:eastAsia="宋体" w:hAnsi="宋体" w:hint="default"/>
        </w:rPr>
        <w:autoSpaceDE w:val="1"/>
        <w:autoSpaceDN w:val="1"/>
      </w:pPr>
      <w:r>
        <w:rPr>
          <w:color w:val="000000"/>
          <w:position w:val="0"/>
          <w:sz w:val="32"/>
          <w:szCs w:val="32"/>
          <w:rFonts w:ascii="宋体" w:eastAsia="宋体" w:hAnsi="宋体" w:hint="default"/>
        </w:rPr>
        <w:t xml:space="preserve"> </w:t>
      </w:r>
    </w:p>
    <w:p>
      <w:pPr>
        <w:numPr>
          <w:ilvl w:val="0"/>
          <w:numId w:val="0"/>
        </w:numPr>
        <w:jc w:val="center"/>
        <w:spacing w:lineRule="auto" w:line="259" w:before="0" w:after="31"/>
        <w:ind w:right="241" w:left="0" w:firstLine="0"/>
        <w:rPr>
          <w:color w:val="000000"/>
          <w:position w:val="0"/>
          <w:sz w:val="21"/>
          <w:szCs w:val="21"/>
          <w:rFonts w:ascii="宋体" w:eastAsia="宋体" w:hAnsi="宋体" w:hint="default"/>
        </w:rPr>
        <w:autoSpaceDE w:val="1"/>
        <w:autoSpaceDN w:val="1"/>
      </w:pPr>
      <w:r>
        <w:rPr>
          <w:color w:val="000000"/>
          <w:position w:val="0"/>
          <w:sz w:val="32"/>
          <w:szCs w:val="32"/>
          <w:rFonts w:ascii="宋体" w:eastAsia="宋体" w:hAnsi="宋体" w:hint="default"/>
        </w:rPr>
        <w:t xml:space="preserve"> </w:t>
      </w:r>
    </w:p>
    <w:p>
      <w:pPr>
        <w:numPr>
          <w:ilvl w:val="0"/>
          <w:numId w:val="0"/>
        </w:numPr>
        <w:jc w:val="center"/>
        <w:spacing w:lineRule="auto" w:line="259" w:before="0" w:after="32"/>
        <w:ind w:right="241" w:left="0" w:firstLine="0"/>
        <w:rPr>
          <w:color w:val="000000"/>
          <w:position w:val="0"/>
          <w:sz w:val="32"/>
          <w:szCs w:val="32"/>
          <w:rFonts w:ascii="宋体" w:eastAsia="宋体" w:hAnsi="宋体" w:hint="default"/>
        </w:rPr>
        <w:autoSpaceDE w:val="1"/>
        <w:autoSpaceDN w:val="1"/>
      </w:pPr>
      <w:r>
        <w:rPr>
          <w:color w:val="000000"/>
          <w:position w:val="0"/>
          <w:sz w:val="32"/>
          <w:szCs w:val="32"/>
          <w:rFonts w:ascii="宋体" w:eastAsia="宋体" w:hAnsi="宋体" w:hint="default"/>
        </w:rPr>
        <w:t xml:space="preserve"> </w:t>
      </w:r>
    </w:p>
    <w:p>
      <w:pPr>
        <w:numPr>
          <w:ilvl w:val="0"/>
          <w:numId w:val="0"/>
        </w:numPr>
        <w:jc w:val="center"/>
        <w:spacing w:lineRule="auto" w:line="259" w:before="0" w:after="32"/>
        <w:ind w:right="241" w:left="0" w:firstLine="0"/>
        <w:rPr>
          <w:color w:val="000000"/>
          <w:position w:val="0"/>
          <w:sz w:val="32"/>
          <w:szCs w:val="32"/>
          <w:rFonts w:ascii="宋体" w:eastAsia="宋体" w:hAnsi="宋体" w:hint="default"/>
        </w:rPr>
        <w:autoSpaceDE w:val="1"/>
        <w:autoSpaceDN w:val="1"/>
      </w:pPr>
    </w:p>
    <w:p>
      <w:pPr>
        <w:numPr>
          <w:ilvl w:val="0"/>
          <w:numId w:val="0"/>
        </w:numPr>
        <w:jc w:val="center"/>
        <w:spacing w:lineRule="auto" w:line="259" w:before="0" w:after="32"/>
        <w:ind w:right="241" w:left="0" w:firstLine="0"/>
        <w:rPr>
          <w:color w:val="000000"/>
          <w:position w:val="0"/>
          <w:sz w:val="32"/>
          <w:szCs w:val="32"/>
          <w:rFonts w:ascii="宋体" w:eastAsia="宋体" w:hAnsi="宋体" w:hint="default"/>
        </w:rPr>
        <w:autoSpaceDE w:val="1"/>
        <w:autoSpaceDN w:val="1"/>
      </w:pPr>
    </w:p>
    <w:p>
      <w:pPr>
        <w:numPr>
          <w:ilvl w:val="0"/>
          <w:numId w:val="0"/>
        </w:numPr>
        <w:jc w:val="center"/>
        <w:spacing w:lineRule="auto" w:line="259" w:before="0" w:after="32"/>
        <w:ind w:right="241" w:left="0" w:firstLine="0"/>
        <w:rPr>
          <w:color w:val="000000"/>
          <w:position w:val="0"/>
          <w:sz w:val="21"/>
          <w:szCs w:val="21"/>
          <w:rFonts w:ascii="宋体" w:eastAsia="宋体" w:hAnsi="宋体" w:hint="default"/>
        </w:rPr>
        <w:autoSpaceDE w:val="1"/>
        <w:autoSpaceDN w:val="1"/>
      </w:pPr>
    </w:p>
    <w:p>
      <w:pPr>
        <w:numPr>
          <w:ilvl w:val="0"/>
          <w:numId w:val="0"/>
        </w:numPr>
        <w:jc w:val="center"/>
        <w:spacing w:lineRule="auto" w:line="259" w:before="0" w:after="55"/>
        <w:ind w:right="401" w:left="0" w:firstLine="0"/>
        <w:rPr>
          <w:color w:val="000000"/>
          <w:position w:val="0"/>
          <w:sz w:val="21"/>
          <w:szCs w:val="21"/>
          <w:rFonts w:ascii="宋体" w:eastAsia="宋体" w:hAnsi="宋体" w:hint="default"/>
        </w:rPr>
        <w:autoSpaceDE w:val="1"/>
        <w:autoSpaceDN w:val="1"/>
      </w:pPr>
      <w:r>
        <w:rPr>
          <w:color w:val="000000"/>
          <w:position w:val="0"/>
          <w:sz w:val="32"/>
          <w:szCs w:val="32"/>
          <w:rFonts w:ascii="宋体" w:eastAsia="宋体" w:hAnsi="宋体" w:hint="default"/>
        </w:rPr>
        <w:t xml:space="preserve">2019年6月 </w:t>
      </w:r>
    </w:p>
    <w:p>
      <w:pPr>
        <w:sectPr>
          <w:pgSz w:w="11906" w:h="16838"/>
          <w:pgMar w:top="1440" w:left="1800" w:bottom="1440" w:right="1800" w:header="851" w:footer="992" w:gutter="0"/>
          <w:pgNumType w:fmt="decimal"/>
          <w:docGrid w:type="lines" w:linePitch="312" w:charSpace="0"/>
        </w:sectPr>
        <w:numPr>
          <w:ilvl w:val="0"/>
          <w:numId w:val="0"/>
        </w:numPr>
        <w:jc w:val="center"/>
        <w:spacing w:lineRule="auto" w:line="259" w:before="0" w:after="55"/>
        <w:ind w:right="401" w:left="0" w:firstLine="0"/>
        <w:rPr>
          <w:color w:val="000000"/>
          <w:position w:val="0"/>
          <w:sz w:val="21"/>
          <w:szCs w:val="21"/>
          <w:rFonts w:ascii="宋体" w:eastAsia="宋体" w:hAnsi="宋体" w:hint="default"/>
        </w:rPr>
        <w:autoSpaceDE w:val="1"/>
        <w:autoSpaceDN w:val="1"/>
      </w:pPr>
    </w:p>
    <w:p>
      <w:pPr>
        <w:pStyle w:val="PO27"/>
        <w:numPr>
          <w:ilvl w:val="0"/>
          <w:numId w:val="0"/>
        </w:numPr>
        <w:jc w:val="center"/>
        <w:spacing w:lineRule="auto" w:line="259" w:before="240" w:after="0"/>
        <w:ind w:right="0" w:left="0" w:firstLine="0"/>
        <w:rPr>
          <w:b w:val="0"/>
          <w:color w:val="000000" w:themeColor="text1"/>
          <w:position w:val="0"/>
          <w:sz w:val="32"/>
          <w:szCs w:val="32"/>
          <w:rFonts w:ascii="宋体" w:eastAsia="宋体" w:hAnsi="宋体" w:hint="default"/>
        </w:rPr>
        <w:autoSpaceDE w:val="1"/>
        <w:autoSpaceDN w:val="1"/>
      </w:pPr>
      <w:r>
        <w:rPr>
          <w:b w:val="0"/>
          <w:color w:val="000000" w:themeColor="text1"/>
          <w:position w:val="0"/>
          <w:sz w:val="32"/>
          <w:szCs w:val="32"/>
          <w:rFonts w:ascii="宋体" w:eastAsia="宋体" w:hAnsi="宋体" w:hint="default"/>
        </w:rPr>
        <w:t>目录</w:t>
      </w:r>
    </w:p>
    <w:p>
      <w:pPr>
        <w:pStyle w:val="PO28"/>
        <w:numPr>
          <w:ilvl w:val="0"/>
          <w:numId w:val="0"/>
        </w:numPr>
        <w:jc w:val="left"/>
        <w:spacing w:lineRule="exact" w:line="320" w:before="0" w:after="161"/>
        <w:ind w:left="0" w:right="0" w:hanging="10"/>
        <w:tabs>
          <w:tab w:val="right" w:leader="dot" w:pos="8296"/>
        </w:tabs>
        <w:rPr>
          <w:color w:val="auto"/>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fldChar w:fldCharType="begin"/>
      </w:r>
      <w:r>
        <w:instrText> TOC  </w:instrText>
      </w:r>
      <w:r>
        <w:fldChar w:fldCharType="separate"/>
      </w:r>
      <w:r>
        <w:fldChar w:fldCharType="begin"/>
      </w:r>
      <w:r>
        <w:instrText xml:space="preserve">HYPERLINK "_Toc13588036"</w:instrText>
      </w:r>
      <w:r>
        <w:fldChar w:fldCharType="separate"/>
      </w:r>
      <w:r>
        <w:rPr>
          <w:rStyle w:val="PO153"/>
          <w:color w:val="auto"/>
          <w:position w:val="0"/>
          <w:sz w:val="21"/>
          <w:szCs w:val="21"/>
          <w:u w:val="none"/>
          <w:rFonts w:ascii="宋体" w:eastAsia="宋体" w:hAnsi="宋体" w:hint="default"/>
        </w:rPr>
        <w:t>简介</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_Toc13588036 </w:instrText>
      </w:r>
      <w:r>
        <w:instrText> \* MERGEFORMAT</w:instrText>
      </w:r>
      <w:r>
        <w:fldChar w:fldCharType="separate"/>
      </w:r>
      <w:r>
        <w:rPr>
          <w:color w:val="000000"/>
          <w:position w:val="0"/>
          <w:sz w:val="21"/>
          <w:szCs w:val="21"/>
          <w:rFonts w:ascii="宋体" w:eastAsia="宋体" w:hAnsi="宋体" w:hint="default"/>
        </w:rPr>
        <w:t>1</w:t>
      </w:r>
      <w:r>
        <w:rPr>
          <w:color w:val="000000"/>
          <w:position w:val="0"/>
          <w:sz w:val="21"/>
          <w:szCs w:val="21"/>
          <w:rFonts w:ascii="宋体" w:eastAsia="宋体" w:hAnsi="宋体" w:hint="default"/>
        </w:rPr>
        <w:fldChar w:fldCharType="end"/>
      </w:r>
      <w:r>
        <w:rPr>
          <w:color w:val="auto"/>
          <w:position w:val="0"/>
          <w:sz w:val="21"/>
          <w:szCs w:val="21"/>
          <w:rFonts w:ascii="宋体" w:eastAsia="宋体" w:hAnsi="宋体" w:hint="default"/>
        </w:rPr>
        <w:fldChar w:fldCharType="end"/>
      </w:r>
    </w:p>
    <w:p>
      <w:pPr>
        <w:pStyle w:val="PO28"/>
        <w:numPr>
          <w:ilvl w:val="0"/>
          <w:numId w:val="0"/>
        </w:numPr>
        <w:jc w:val="left"/>
        <w:spacing w:lineRule="exact" w:line="320" w:before="0" w:after="161"/>
        <w:ind w:left="0" w:right="0" w:hanging="10"/>
        <w:tabs>
          <w:tab w:val="right" w:leader="dot" w:pos="8296"/>
        </w:tabs>
        <w:rPr>
          <w:color w:val="auto"/>
          <w:position w:val="0"/>
          <w:sz w:val="21"/>
          <w:szCs w:val="21"/>
          <w:rFonts w:ascii="宋体" w:eastAsia="宋体" w:hAnsi="宋体" w:hint="default"/>
        </w:rPr>
        <w:autoSpaceDE w:val="1"/>
        <w:autoSpaceDN w:val="1"/>
      </w:pPr>
      <w:r>
        <w:fldChar w:fldCharType="begin"/>
      </w:r>
      <w:r>
        <w:instrText xml:space="preserve">HYPERLINK "_Toc13588037"</w:instrText>
      </w:r>
      <w:r>
        <w:fldChar w:fldCharType="separate"/>
      </w:r>
      <w:r>
        <w:rPr>
          <w:rStyle w:val="PO153"/>
          <w:color w:val="auto"/>
          <w:position w:val="0"/>
          <w:sz w:val="21"/>
          <w:szCs w:val="21"/>
          <w:u w:val="none"/>
          <w:rFonts w:ascii="宋体" w:eastAsia="宋体" w:hAnsi="宋体" w:hint="default"/>
        </w:rPr>
        <w:t>一、专业基本技能</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_Toc13588037 </w:instrText>
      </w:r>
      <w:r>
        <w:instrText> \* MERGEFORMAT</w:instrText>
      </w:r>
      <w:r>
        <w:fldChar w:fldCharType="separate"/>
      </w:r>
      <w:r>
        <w:rPr>
          <w:color w:val="000000"/>
          <w:position w:val="0"/>
          <w:sz w:val="21"/>
          <w:szCs w:val="21"/>
          <w:rFonts w:ascii="宋体" w:eastAsia="宋体" w:hAnsi="宋体" w:hint="default"/>
        </w:rPr>
        <w:t>2</w:t>
      </w:r>
      <w:r>
        <w:rPr>
          <w:color w:val="000000"/>
          <w:position w:val="0"/>
          <w:sz w:val="21"/>
          <w:szCs w:val="21"/>
          <w:rFonts w:ascii="宋体" w:eastAsia="宋体" w:hAnsi="宋体" w:hint="default"/>
        </w:rPr>
        <w:fldChar w:fldCharType="end"/>
      </w:r>
      <w:r>
        <w:rPr>
          <w:color w:val="auto"/>
          <w:position w:val="0"/>
          <w:sz w:val="21"/>
          <w:szCs w:val="21"/>
          <w:rFonts w:ascii="宋体" w:eastAsia="宋体" w:hAnsi="宋体" w:hint="default"/>
        </w:rPr>
        <w:fldChar w:fldCharType="end"/>
      </w:r>
    </w:p>
    <w:p>
      <w:pPr>
        <w:pStyle w:val="PO29"/>
        <w:numPr>
          <w:ilvl w:val="0"/>
          <w:numId w:val="0"/>
        </w:numPr>
        <w:jc w:val="left"/>
        <w:spacing w:lineRule="exact" w:line="320" w:before="0" w:after="161"/>
        <w:ind w:left="430" w:right="0" w:hanging="10"/>
        <w:tabs>
          <w:tab w:val="right" w:leader="dot" w:pos="8296"/>
        </w:tabs>
        <w:rPr>
          <w:color w:val="auto"/>
          <w:position w:val="0"/>
          <w:sz w:val="21"/>
          <w:szCs w:val="21"/>
          <w:rFonts w:ascii="宋体" w:eastAsia="宋体" w:hAnsi="宋体" w:hint="default"/>
        </w:rPr>
        <w:autoSpaceDE w:val="1"/>
        <w:autoSpaceDN w:val="1"/>
      </w:pPr>
      <w:r>
        <w:fldChar w:fldCharType="begin"/>
      </w:r>
      <w:r>
        <w:instrText xml:space="preserve">HYPERLINK "_Toc13588038"</w:instrText>
      </w:r>
      <w:r>
        <w:fldChar w:fldCharType="separate"/>
      </w:r>
      <w:r>
        <w:rPr>
          <w:rStyle w:val="PO153"/>
          <w:color w:val="auto"/>
          <w:position w:val="0"/>
          <w:sz w:val="21"/>
          <w:szCs w:val="21"/>
          <w:u w:val="none"/>
          <w:rFonts w:ascii="宋体" w:eastAsia="宋体" w:hAnsi="宋体" w:hint="default"/>
        </w:rPr>
        <w:t xml:space="preserve">模块一 建筑电气制图</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_Toc13588038 </w:instrText>
      </w:r>
      <w:r>
        <w:instrText> \* MERGEFORMAT</w:instrText>
      </w:r>
      <w:r>
        <w:fldChar w:fldCharType="separate"/>
      </w:r>
      <w:r>
        <w:rPr>
          <w:color w:val="000000"/>
          <w:position w:val="0"/>
          <w:sz w:val="21"/>
          <w:szCs w:val="21"/>
          <w:rFonts w:ascii="宋体" w:eastAsia="宋体" w:hAnsi="宋体" w:hint="default"/>
        </w:rPr>
        <w:t>2</w:t>
      </w:r>
      <w:r>
        <w:rPr>
          <w:color w:val="000000"/>
          <w:position w:val="0"/>
          <w:sz w:val="21"/>
          <w:szCs w:val="21"/>
          <w:rFonts w:ascii="宋体" w:eastAsia="宋体" w:hAnsi="宋体" w:hint="default"/>
        </w:rPr>
        <w:fldChar w:fldCharType="end"/>
      </w:r>
      <w:r>
        <w:rPr>
          <w:color w:val="auto"/>
          <w:position w:val="0"/>
          <w:sz w:val="21"/>
          <w:szCs w:val="21"/>
          <w:rFonts w:ascii="宋体" w:eastAsia="宋体" w:hAnsi="宋体" w:hint="default"/>
        </w:rPr>
        <w:fldChar w:fldCharType="end"/>
      </w:r>
    </w:p>
    <w:p>
      <w:pPr>
        <w:pStyle w:val="PO29"/>
        <w:numPr>
          <w:ilvl w:val="0"/>
          <w:numId w:val="0"/>
        </w:numPr>
        <w:jc w:val="left"/>
        <w:spacing w:lineRule="exact" w:line="320" w:before="0" w:after="161"/>
        <w:ind w:left="430" w:right="0" w:hanging="10"/>
        <w:tabs>
          <w:tab w:val="right" w:leader="dot" w:pos="8296"/>
        </w:tabs>
        <w:rPr>
          <w:color w:val="auto"/>
          <w:position w:val="0"/>
          <w:sz w:val="21"/>
          <w:szCs w:val="21"/>
          <w:rFonts w:ascii="宋体" w:eastAsia="宋体" w:hAnsi="宋体" w:hint="default"/>
        </w:rPr>
        <w:autoSpaceDE w:val="1"/>
        <w:autoSpaceDN w:val="1"/>
      </w:pPr>
      <w:r>
        <w:fldChar w:fldCharType="begin"/>
      </w:r>
      <w:r>
        <w:instrText xml:space="preserve">HYPERLINK "_Toc13588039"</w:instrText>
      </w:r>
      <w:r>
        <w:fldChar w:fldCharType="separate"/>
      </w:r>
      <w:r>
        <w:rPr>
          <w:rStyle w:val="PO153"/>
          <w:color w:val="auto"/>
          <w:position w:val="0"/>
          <w:sz w:val="21"/>
          <w:szCs w:val="21"/>
          <w:u w:val="none"/>
          <w:rFonts w:ascii="宋体" w:eastAsia="宋体" w:hAnsi="宋体" w:hint="default"/>
        </w:rPr>
        <w:t>项目1.建筑电气系统图纸绘制</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_Toc13588039 </w:instrText>
      </w:r>
      <w:r>
        <w:instrText> \* MERGEFORMAT</w:instrText>
      </w:r>
      <w:r>
        <w:fldChar w:fldCharType="separate"/>
      </w:r>
      <w:r>
        <w:rPr>
          <w:color w:val="000000"/>
          <w:position w:val="0"/>
          <w:sz w:val="21"/>
          <w:szCs w:val="21"/>
          <w:rFonts w:ascii="宋体" w:eastAsia="宋体" w:hAnsi="宋体" w:hint="default"/>
        </w:rPr>
        <w:t>2</w:t>
      </w:r>
      <w:r>
        <w:rPr>
          <w:color w:val="000000"/>
          <w:position w:val="0"/>
          <w:sz w:val="21"/>
          <w:szCs w:val="21"/>
          <w:rFonts w:ascii="宋体" w:eastAsia="宋体" w:hAnsi="宋体" w:hint="default"/>
        </w:rPr>
        <w:fldChar w:fldCharType="end"/>
      </w:r>
      <w:r>
        <w:rPr>
          <w:color w:val="auto"/>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"_Toc13588040"</w:instrText>
      </w:r>
      <w:r>
        <w:fldChar w:fldCharType="separate"/>
      </w:r>
      <w:r>
        <w:rPr>
          <w:rStyle w:val="PO153"/>
          <w:color w:val="auto"/>
          <w:position w:val="0"/>
          <w:sz w:val="21"/>
          <w:szCs w:val="21"/>
          <w:u w:val="none"/>
          <w:rFonts w:ascii="宋体" w:eastAsia="宋体" w:hAnsi="宋体" w:hint="default"/>
        </w:rPr>
        <w:t>试题J1-1-1：某小区电气工程设备材料表的绘制</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_Toc13588040 </w:instrText>
      </w:r>
      <w:r>
        <w:instrText> \* MERGEFORMAT</w:instrText>
      </w:r>
      <w:r>
        <w:fldChar w:fldCharType="separate"/>
      </w:r>
      <w:r>
        <w:rPr>
          <w:color w:val="000000"/>
          <w:position w:val="0"/>
          <w:sz w:val="21"/>
          <w:szCs w:val="21"/>
          <w:rFonts w:ascii="宋体" w:eastAsia="宋体" w:hAnsi="宋体" w:hint="default"/>
        </w:rPr>
        <w:t>2</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"_Toc13588041"</w:instrText>
      </w:r>
      <w:r>
        <w:fldChar w:fldCharType="separate"/>
      </w:r>
      <w:r>
        <w:rPr>
          <w:rStyle w:val="PO153"/>
          <w:color w:val="auto"/>
          <w:position w:val="0"/>
          <w:sz w:val="21"/>
          <w:szCs w:val="21"/>
          <w:u w:val="none"/>
          <w:rFonts w:ascii="宋体" w:eastAsia="宋体" w:hAnsi="宋体" w:hint="default"/>
        </w:rPr>
        <w:t>试题J1-1-2：某值班室电气工程设备材料表的绘制</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_Toc13588041 </w:instrText>
      </w:r>
      <w:r>
        <w:instrText> \* MERGEFORMAT</w:instrText>
      </w:r>
      <w:r>
        <w:fldChar w:fldCharType="separate"/>
      </w:r>
      <w:r>
        <w:rPr>
          <w:color w:val="000000"/>
          <w:position w:val="0"/>
          <w:sz w:val="21"/>
          <w:szCs w:val="21"/>
          <w:rFonts w:ascii="宋体" w:eastAsia="宋体" w:hAnsi="宋体" w:hint="default"/>
        </w:rPr>
        <w:t>4</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"_Toc13588042"</w:instrText>
      </w:r>
      <w:r>
        <w:fldChar w:fldCharType="separate"/>
      </w:r>
      <w:r>
        <w:rPr>
          <w:rStyle w:val="PO153"/>
          <w:color w:val="auto"/>
          <w:position w:val="0"/>
          <w:sz w:val="21"/>
          <w:szCs w:val="21"/>
          <w:u w:val="none"/>
          <w:rFonts w:ascii="宋体" w:eastAsia="宋体" w:hAnsi="宋体" w:hint="default"/>
        </w:rPr>
        <w:t>试题J1-1-3：某住宅楼照明配电系统图的绘制</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_Toc13588042 </w:instrText>
      </w:r>
      <w:r>
        <w:instrText> \* MERGEFORMAT</w:instrText>
      </w:r>
      <w:r>
        <w:fldChar w:fldCharType="separate"/>
      </w:r>
      <w:r>
        <w:rPr>
          <w:color w:val="000000"/>
          <w:position w:val="0"/>
          <w:sz w:val="21"/>
          <w:szCs w:val="21"/>
          <w:rFonts w:ascii="宋体" w:eastAsia="宋体" w:hAnsi="宋体" w:hint="default"/>
        </w:rPr>
        <w:t>6</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"_Toc13588043"</w:instrText>
      </w:r>
      <w:r>
        <w:fldChar w:fldCharType="separate"/>
      </w:r>
      <w:r>
        <w:rPr>
          <w:rStyle w:val="PO153"/>
          <w:color w:val="auto"/>
          <w:position w:val="0"/>
          <w:sz w:val="21"/>
          <w:szCs w:val="21"/>
          <w:u w:val="none"/>
          <w:rFonts w:ascii="宋体" w:eastAsia="宋体" w:hAnsi="宋体" w:hint="default"/>
        </w:rPr>
        <w:t>试题J1-1-4：某10KV变配电房高压图的绘制</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_Toc13588043 </w:instrText>
      </w:r>
      <w:r>
        <w:instrText> \* MERGEFORMAT</w:instrText>
      </w:r>
      <w:r>
        <w:fldChar w:fldCharType="separate"/>
      </w:r>
      <w:r>
        <w:rPr>
          <w:color w:val="000000"/>
          <w:position w:val="0"/>
          <w:sz w:val="21"/>
          <w:szCs w:val="21"/>
          <w:rFonts w:ascii="宋体" w:eastAsia="宋体" w:hAnsi="宋体" w:hint="default"/>
        </w:rPr>
        <w:t>8</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29"/>
        <w:numPr>
          <w:ilvl w:val="0"/>
          <w:numId w:val="0"/>
        </w:numPr>
        <w:jc w:val="left"/>
        <w:spacing w:lineRule="exact" w:line="320" w:before="0" w:after="161"/>
        <w:ind w:left="430" w:right="0" w:hanging="10"/>
        <w:tabs>
          <w:tab w:val="right" w:leader="dot" w:pos="8296"/>
        </w:tabs>
        <w:rPr>
          <w:color w:val="auto"/>
          <w:position w:val="0"/>
          <w:sz w:val="21"/>
          <w:szCs w:val="21"/>
          <w:rFonts w:ascii="宋体" w:eastAsia="宋体" w:hAnsi="宋体" w:hint="default"/>
        </w:rPr>
        <w:autoSpaceDE w:val="1"/>
        <w:autoSpaceDN w:val="1"/>
      </w:pPr>
      <w:r>
        <w:fldChar w:fldCharType="begin"/>
      </w:r>
      <w:r>
        <w:instrText xml:space="preserve">HYPERLINK "_Toc13588044"</w:instrText>
      </w:r>
      <w:r>
        <w:fldChar w:fldCharType="separate"/>
      </w:r>
      <w:r>
        <w:rPr>
          <w:rStyle w:val="PO153"/>
          <w:color w:val="auto"/>
          <w:position w:val="0"/>
          <w:sz w:val="21"/>
          <w:szCs w:val="21"/>
          <w:u w:val="none"/>
          <w:rFonts w:ascii="宋体" w:eastAsia="宋体" w:hAnsi="宋体" w:hint="default"/>
        </w:rPr>
        <w:t>项目2.建筑智能化系统图纸绘制</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_Toc13588044 </w:instrText>
      </w:r>
      <w:r>
        <w:instrText> \* MERGEFORMAT</w:instrText>
      </w:r>
      <w:r>
        <w:fldChar w:fldCharType="separate"/>
      </w:r>
      <w:r>
        <w:rPr>
          <w:color w:val="000000"/>
          <w:position w:val="0"/>
          <w:sz w:val="21"/>
          <w:szCs w:val="21"/>
          <w:rFonts w:ascii="宋体" w:eastAsia="宋体" w:hAnsi="宋体" w:hint="default"/>
        </w:rPr>
        <w:t>10</w:t>
      </w:r>
      <w:r>
        <w:rPr>
          <w:color w:val="000000"/>
          <w:position w:val="0"/>
          <w:sz w:val="21"/>
          <w:szCs w:val="21"/>
          <w:rFonts w:ascii="宋体" w:eastAsia="宋体" w:hAnsi="宋体" w:hint="default"/>
        </w:rPr>
        <w:fldChar w:fldCharType="end"/>
      </w:r>
      <w:r>
        <w:rPr>
          <w:color w:val="auto"/>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"_Toc13588045"</w:instrText>
      </w:r>
      <w:r>
        <w:fldChar w:fldCharType="separate"/>
      </w:r>
      <w:r>
        <w:rPr>
          <w:rStyle w:val="PO153"/>
          <w:color w:val="auto"/>
          <w:position w:val="0"/>
          <w:sz w:val="21"/>
          <w:szCs w:val="21"/>
          <w:u w:val="none"/>
          <w:rFonts w:ascii="宋体" w:eastAsia="宋体" w:hAnsi="宋体" w:hint="default"/>
        </w:rPr>
        <w:t>试题J1-2-1：室内防盗报警接线图的绘制</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_Toc13588045 </w:instrText>
      </w:r>
      <w:r>
        <w:instrText> \* MERGEFORMAT</w:instrText>
      </w:r>
      <w:r>
        <w:fldChar w:fldCharType="separate"/>
      </w:r>
      <w:r>
        <w:rPr>
          <w:color w:val="000000"/>
          <w:position w:val="0"/>
          <w:sz w:val="21"/>
          <w:szCs w:val="21"/>
          <w:rFonts w:ascii="宋体" w:eastAsia="宋体" w:hAnsi="宋体" w:hint="default"/>
        </w:rPr>
        <w:t>10</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"_Toc13588046"</w:instrText>
      </w:r>
      <w:r>
        <w:fldChar w:fldCharType="separate"/>
      </w:r>
      <w:r>
        <w:rPr>
          <w:rStyle w:val="PO153"/>
          <w:color w:val="auto"/>
          <w:position w:val="0"/>
          <w:sz w:val="21"/>
          <w:szCs w:val="21"/>
          <w:u w:val="none"/>
          <w:rFonts w:ascii="宋体" w:eastAsia="宋体" w:hAnsi="宋体" w:hint="default"/>
        </w:rPr>
        <w:t>试题J1-2-2：监控系统接线图的绘制</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_Toc13588046 </w:instrText>
      </w:r>
      <w:r>
        <w:instrText> \* MERGEFORMAT</w:instrText>
      </w:r>
      <w:r>
        <w:fldChar w:fldCharType="separate"/>
      </w:r>
      <w:r>
        <w:rPr>
          <w:color w:val="000000"/>
          <w:position w:val="0"/>
          <w:sz w:val="21"/>
          <w:szCs w:val="21"/>
          <w:rFonts w:ascii="宋体" w:eastAsia="宋体" w:hAnsi="宋体" w:hint="default"/>
        </w:rPr>
        <w:t>12</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29"/>
        <w:numPr>
          <w:ilvl w:val="0"/>
          <w:numId w:val="0"/>
        </w:numPr>
        <w:jc w:val="left"/>
        <w:spacing w:lineRule="exact" w:line="320" w:before="0" w:after="161"/>
        <w:ind w:left="430" w:right="0" w:hanging="10"/>
        <w:tabs>
          <w:tab w:val="right" w:leader="dot" w:pos="8296"/>
        </w:tabs>
        <w:rPr>
          <w:color w:val="auto"/>
          <w:position w:val="0"/>
          <w:sz w:val="21"/>
          <w:szCs w:val="21"/>
          <w:rFonts w:ascii="宋体" w:eastAsia="宋体" w:hAnsi="宋体" w:hint="default"/>
        </w:rPr>
        <w:autoSpaceDE w:val="1"/>
        <w:autoSpaceDN w:val="1"/>
      </w:pPr>
      <w:r>
        <w:fldChar w:fldCharType="begin"/>
      </w:r>
      <w:r>
        <w:instrText xml:space="preserve">HYPERLINK "_Toc13588047"</w:instrText>
      </w:r>
      <w:r>
        <w:fldChar w:fldCharType="separate"/>
      </w:r>
      <w:r>
        <w:rPr>
          <w:rStyle w:val="PO153"/>
          <w:color w:val="auto"/>
          <w:position w:val="0"/>
          <w:sz w:val="21"/>
          <w:szCs w:val="21"/>
          <w:u w:val="none"/>
          <w:rFonts w:ascii="宋体" w:eastAsia="宋体" w:hAnsi="宋体" w:hint="default"/>
        </w:rPr>
        <w:t xml:space="preserve">模块二 电力内外线安装与调试</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_Toc13588047 </w:instrText>
      </w:r>
      <w:r>
        <w:instrText> \* MERGEFORMAT</w:instrText>
      </w:r>
      <w:r>
        <w:fldChar w:fldCharType="separate"/>
      </w:r>
      <w:r>
        <w:rPr>
          <w:color w:val="000000"/>
          <w:position w:val="0"/>
          <w:sz w:val="21"/>
          <w:szCs w:val="21"/>
          <w:rFonts w:ascii="宋体" w:eastAsia="宋体" w:hAnsi="宋体" w:hint="default"/>
        </w:rPr>
        <w:t>14</w:t>
      </w:r>
      <w:r>
        <w:rPr>
          <w:color w:val="000000"/>
          <w:position w:val="0"/>
          <w:sz w:val="21"/>
          <w:szCs w:val="21"/>
          <w:rFonts w:ascii="宋体" w:eastAsia="宋体" w:hAnsi="宋体" w:hint="default"/>
        </w:rPr>
        <w:fldChar w:fldCharType="end"/>
      </w:r>
      <w:r>
        <w:rPr>
          <w:color w:val="auto"/>
          <w:position w:val="0"/>
          <w:sz w:val="21"/>
          <w:szCs w:val="21"/>
          <w:rFonts w:ascii="宋体" w:eastAsia="宋体" w:hAnsi="宋体" w:hint="default"/>
        </w:rPr>
        <w:fldChar w:fldCharType="end"/>
      </w:r>
    </w:p>
    <w:p>
      <w:pPr>
        <w:pStyle w:val="PO29"/>
        <w:numPr>
          <w:ilvl w:val="0"/>
          <w:numId w:val="0"/>
        </w:numPr>
        <w:jc w:val="left"/>
        <w:spacing w:lineRule="exact" w:line="320" w:before="0" w:after="161"/>
        <w:ind w:left="430" w:right="0" w:hanging="10"/>
        <w:tabs>
          <w:tab w:val="right" w:leader="dot" w:pos="8296"/>
        </w:tabs>
        <w:rPr>
          <w:color w:val="auto"/>
          <w:position w:val="0"/>
          <w:sz w:val="21"/>
          <w:szCs w:val="21"/>
          <w:rFonts w:ascii="宋体" w:eastAsia="宋体" w:hAnsi="宋体" w:hint="default"/>
        </w:rPr>
        <w:autoSpaceDE w:val="1"/>
        <w:autoSpaceDN w:val="1"/>
      </w:pPr>
      <w:r>
        <w:fldChar w:fldCharType="begin"/>
      </w:r>
      <w:r>
        <w:instrText xml:space="preserve">HYPERLINK "_Toc13588048"</w:instrText>
      </w:r>
      <w:r>
        <w:fldChar w:fldCharType="separate"/>
      </w:r>
      <w:r>
        <w:rPr>
          <w:rStyle w:val="PO153"/>
          <w:color w:val="auto"/>
          <w:position w:val="0"/>
          <w:sz w:val="21"/>
          <w:szCs w:val="21"/>
          <w:u w:val="none"/>
          <w:rFonts w:ascii="宋体" w:eastAsia="宋体" w:hAnsi="宋体" w:hint="default"/>
        </w:rPr>
        <w:t>项目1.导线绞合连接与接线端子压制</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_Toc13588048 </w:instrText>
      </w:r>
      <w:r>
        <w:instrText> \* MERGEFORMAT</w:instrText>
      </w:r>
      <w:r>
        <w:fldChar w:fldCharType="separate"/>
      </w:r>
      <w:r>
        <w:rPr>
          <w:color w:val="000000"/>
          <w:position w:val="0"/>
          <w:sz w:val="21"/>
          <w:szCs w:val="21"/>
          <w:rFonts w:ascii="宋体" w:eastAsia="宋体" w:hAnsi="宋体" w:hint="default"/>
        </w:rPr>
        <w:t>14</w:t>
      </w:r>
      <w:r>
        <w:rPr>
          <w:color w:val="000000"/>
          <w:position w:val="0"/>
          <w:sz w:val="21"/>
          <w:szCs w:val="21"/>
          <w:rFonts w:ascii="宋体" w:eastAsia="宋体" w:hAnsi="宋体" w:hint="default"/>
        </w:rPr>
        <w:fldChar w:fldCharType="end"/>
      </w:r>
      <w:r>
        <w:rPr>
          <w:color w:val="auto"/>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"_Toc13588049"</w:instrText>
      </w:r>
      <w:r>
        <w:fldChar w:fldCharType="separate"/>
      </w:r>
      <w:r>
        <w:rPr>
          <w:rStyle w:val="PO153"/>
          <w:color w:val="auto"/>
          <w:position w:val="0"/>
          <w:sz w:val="21"/>
          <w:szCs w:val="21"/>
          <w:u w:val="none"/>
          <w:rFonts w:ascii="宋体" w:eastAsia="宋体" w:hAnsi="宋体" w:hint="default"/>
        </w:rPr>
        <w:t>试题J2-1-1：等径导线的直线连接</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_Toc13588049 </w:instrText>
      </w:r>
      <w:r>
        <w:instrText> \* MERGEFORMAT</w:instrText>
      </w:r>
      <w:r>
        <w:fldChar w:fldCharType="separate"/>
      </w:r>
      <w:r>
        <w:rPr>
          <w:color w:val="000000"/>
          <w:position w:val="0"/>
          <w:sz w:val="21"/>
          <w:szCs w:val="21"/>
          <w:rFonts w:ascii="宋体" w:eastAsia="宋体" w:hAnsi="宋体" w:hint="default"/>
        </w:rPr>
        <w:t>14</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"_Toc13588050"</w:instrText>
      </w:r>
      <w:r>
        <w:fldChar w:fldCharType="separate"/>
      </w:r>
      <w:r>
        <w:rPr>
          <w:rStyle w:val="PO153"/>
          <w:color w:val="auto"/>
          <w:position w:val="0"/>
          <w:sz w:val="21"/>
          <w:szCs w:val="21"/>
          <w:u w:val="none"/>
          <w:rFonts w:ascii="宋体" w:eastAsia="宋体" w:hAnsi="宋体" w:hint="default"/>
        </w:rPr>
        <w:t>试题J2-1-2：等径导线的T形连接</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_Toc13588050 </w:instrText>
      </w:r>
      <w:r>
        <w:instrText> \* MERGEFORMAT</w:instrText>
      </w:r>
      <w:r>
        <w:fldChar w:fldCharType="separate"/>
      </w:r>
      <w:r>
        <w:rPr>
          <w:color w:val="000000"/>
          <w:position w:val="0"/>
          <w:sz w:val="21"/>
          <w:szCs w:val="21"/>
          <w:rFonts w:ascii="宋体" w:eastAsia="宋体" w:hAnsi="宋体" w:hint="default"/>
        </w:rPr>
        <w:t>17</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"_Toc13588051"</w:instrText>
      </w:r>
      <w:r>
        <w:fldChar w:fldCharType="separate"/>
      </w:r>
      <w:r>
        <w:rPr>
          <w:rStyle w:val="PO153"/>
          <w:color w:val="auto"/>
          <w:position w:val="0"/>
          <w:sz w:val="21"/>
          <w:szCs w:val="21"/>
          <w:u w:val="none"/>
          <w:rFonts w:ascii="宋体" w:eastAsia="宋体" w:hAnsi="宋体" w:hint="default"/>
        </w:rPr>
        <w:t>试题J2-1-3：导线接线端子的压接与制作</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_Toc13588051 </w:instrText>
      </w:r>
      <w:r>
        <w:instrText> \* MERGEFORMAT</w:instrText>
      </w:r>
      <w:r>
        <w:fldChar w:fldCharType="separate"/>
      </w:r>
      <w:r>
        <w:rPr>
          <w:color w:val="000000"/>
          <w:position w:val="0"/>
          <w:sz w:val="21"/>
          <w:szCs w:val="21"/>
          <w:rFonts w:ascii="宋体" w:eastAsia="宋体" w:hAnsi="宋体" w:hint="default"/>
        </w:rPr>
        <w:t>20</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"_Toc13588052"</w:instrText>
      </w:r>
      <w:r>
        <w:fldChar w:fldCharType="separate"/>
      </w:r>
      <w:r>
        <w:rPr>
          <w:rStyle w:val="PO153"/>
          <w:color w:val="auto"/>
          <w:position w:val="0"/>
          <w:sz w:val="21"/>
          <w:szCs w:val="21"/>
          <w:u w:val="none"/>
          <w:rFonts w:ascii="宋体" w:eastAsia="宋体" w:hAnsi="宋体" w:hint="default"/>
        </w:rPr>
        <w:t>试题J2-1-4：电力导线线鼻子的压接与制作</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_Toc13588052 </w:instrText>
      </w:r>
      <w:r>
        <w:instrText> \* MERGEFORMAT</w:instrText>
      </w:r>
      <w:r>
        <w:fldChar w:fldCharType="separate"/>
      </w:r>
      <w:r>
        <w:rPr>
          <w:color w:val="000000"/>
          <w:position w:val="0"/>
          <w:sz w:val="21"/>
          <w:szCs w:val="21"/>
          <w:rFonts w:ascii="宋体" w:eastAsia="宋体" w:hAnsi="宋体" w:hint="default"/>
        </w:rPr>
        <w:t>23</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29"/>
        <w:numPr>
          <w:ilvl w:val="0"/>
          <w:numId w:val="0"/>
        </w:numPr>
        <w:jc w:val="left"/>
        <w:spacing w:lineRule="exact" w:line="320" w:before="0" w:after="161"/>
        <w:ind w:left="430" w:right="0" w:hanging="10"/>
        <w:tabs>
          <w:tab w:val="right" w:leader="dot" w:pos="8296"/>
        </w:tabs>
        <w:rPr>
          <w:color w:val="auto"/>
          <w:position w:val="0"/>
          <w:sz w:val="21"/>
          <w:szCs w:val="21"/>
          <w:rFonts w:ascii="宋体" w:eastAsia="宋体" w:hAnsi="宋体" w:hint="default"/>
        </w:rPr>
        <w:autoSpaceDE w:val="1"/>
        <w:autoSpaceDN w:val="1"/>
      </w:pPr>
      <w:r>
        <w:fldChar w:fldCharType="begin"/>
      </w:r>
      <w:r>
        <w:instrText xml:space="preserve">HYPERLINK "_Toc13588053"</w:instrText>
      </w:r>
      <w:r>
        <w:fldChar w:fldCharType="separate"/>
      </w:r>
      <w:r>
        <w:rPr>
          <w:rStyle w:val="PO153"/>
          <w:color w:val="auto"/>
          <w:position w:val="0"/>
          <w:sz w:val="21"/>
          <w:szCs w:val="21"/>
          <w:u w:val="none"/>
          <w:rFonts w:ascii="宋体" w:eastAsia="宋体" w:hAnsi="宋体" w:hint="default"/>
        </w:rPr>
        <w:t>项目2.照明线路安装与调试</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_Toc13588053 </w:instrText>
      </w:r>
      <w:r>
        <w:instrText> \* MERGEFORMAT</w:instrText>
      </w:r>
      <w:r>
        <w:fldChar w:fldCharType="separate"/>
      </w:r>
      <w:r>
        <w:rPr>
          <w:color w:val="000000"/>
          <w:position w:val="0"/>
          <w:sz w:val="21"/>
          <w:szCs w:val="21"/>
          <w:rFonts w:ascii="宋体" w:eastAsia="宋体" w:hAnsi="宋体" w:hint="default"/>
        </w:rPr>
        <w:t>25</w:t>
      </w:r>
      <w:r>
        <w:rPr>
          <w:color w:val="000000"/>
          <w:position w:val="0"/>
          <w:sz w:val="21"/>
          <w:szCs w:val="21"/>
          <w:rFonts w:ascii="宋体" w:eastAsia="宋体" w:hAnsi="宋体" w:hint="default"/>
        </w:rPr>
        <w:fldChar w:fldCharType="end"/>
      </w:r>
      <w:r>
        <w:rPr>
          <w:color w:val="auto"/>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"_Toc13588054"</w:instrText>
      </w:r>
      <w:r>
        <w:fldChar w:fldCharType="separate"/>
      </w:r>
      <w:r>
        <w:rPr>
          <w:rStyle w:val="PO153"/>
          <w:color w:val="auto"/>
          <w:position w:val="0"/>
          <w:sz w:val="21"/>
          <w:szCs w:val="21"/>
          <w:u w:val="none"/>
          <w:rFonts w:ascii="宋体" w:eastAsia="宋体" w:hAnsi="宋体" w:hint="default"/>
        </w:rPr>
        <w:t>试题J2-2-1：照明线路配电板的安装与调试</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_Toc13588054 </w:instrText>
      </w:r>
      <w:r>
        <w:instrText> \* MERGEFORMAT</w:instrText>
      </w:r>
      <w:r>
        <w:fldChar w:fldCharType="separate"/>
      </w:r>
      <w:r>
        <w:rPr>
          <w:color w:val="000000"/>
          <w:position w:val="0"/>
          <w:sz w:val="21"/>
          <w:szCs w:val="21"/>
          <w:rFonts w:ascii="宋体" w:eastAsia="宋体" w:hAnsi="宋体" w:hint="default"/>
        </w:rPr>
        <w:t>25</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"_Toc13588055"</w:instrText>
      </w:r>
      <w:r>
        <w:fldChar w:fldCharType="separate"/>
      </w:r>
      <w:r>
        <w:rPr>
          <w:rStyle w:val="PO153"/>
          <w:color w:val="auto"/>
          <w:position w:val="0"/>
          <w:sz w:val="21"/>
          <w:szCs w:val="21"/>
          <w:u w:val="none"/>
          <w:rFonts w:ascii="宋体" w:eastAsia="宋体" w:hAnsi="宋体" w:hint="default"/>
        </w:rPr>
        <w:t>试题J2-2-2：室内照明间线路的安装与调试</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_Toc13588055 </w:instrText>
      </w:r>
      <w:r>
        <w:instrText> \* MERGEFORMAT</w:instrText>
      </w:r>
      <w:r>
        <w:fldChar w:fldCharType="separate"/>
      </w:r>
      <w:r>
        <w:rPr>
          <w:color w:val="000000"/>
          <w:position w:val="0"/>
          <w:sz w:val="21"/>
          <w:szCs w:val="21"/>
          <w:rFonts w:ascii="宋体" w:eastAsia="宋体" w:hAnsi="宋体" w:hint="default"/>
        </w:rPr>
        <w:t>27</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"_Toc13588056"</w:instrText>
      </w:r>
      <w:r>
        <w:fldChar w:fldCharType="separate"/>
      </w:r>
      <w:r>
        <w:rPr>
          <w:rStyle w:val="PO153"/>
          <w:color w:val="auto"/>
          <w:position w:val="0"/>
          <w:sz w:val="21"/>
          <w:szCs w:val="21"/>
          <w:u w:val="none"/>
          <w:rFonts w:ascii="宋体" w:eastAsia="宋体" w:hAnsi="宋体" w:hint="default"/>
        </w:rPr>
        <w:t>项目3.配电线路的安装与调试</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_Toc13588056 </w:instrText>
      </w:r>
      <w:r>
        <w:instrText> \* MERGEFORMAT</w:instrText>
      </w:r>
      <w:r>
        <w:fldChar w:fldCharType="separate"/>
      </w:r>
      <w:r>
        <w:rPr>
          <w:color w:val="000000"/>
          <w:position w:val="0"/>
          <w:sz w:val="21"/>
          <w:szCs w:val="21"/>
          <w:rFonts w:ascii="宋体" w:eastAsia="宋体" w:hAnsi="宋体" w:hint="default"/>
        </w:rPr>
        <w:t>29</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"_Toc13588057"</w:instrText>
      </w:r>
      <w:r>
        <w:fldChar w:fldCharType="separate"/>
      </w:r>
      <w:r>
        <w:rPr>
          <w:rStyle w:val="PO153"/>
          <w:color w:val="auto"/>
          <w:position w:val="0"/>
          <w:sz w:val="21"/>
          <w:szCs w:val="21"/>
          <w:u w:val="none"/>
          <w:rFonts w:ascii="宋体" w:eastAsia="宋体" w:hAnsi="宋体" w:hint="default"/>
        </w:rPr>
        <w:t>试题J2-3-1：单相电能计量线路（不带互感器）的安装与调试</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_Toc13588057 </w:instrText>
      </w:r>
      <w:r>
        <w:instrText> \* MERGEFORMAT</w:instrText>
      </w:r>
      <w:r>
        <w:fldChar w:fldCharType="separate"/>
      </w:r>
      <w:r>
        <w:rPr>
          <w:color w:val="000000"/>
          <w:position w:val="0"/>
          <w:sz w:val="21"/>
          <w:szCs w:val="21"/>
          <w:rFonts w:ascii="宋体" w:eastAsia="宋体" w:hAnsi="宋体" w:hint="default"/>
        </w:rPr>
        <w:t>29</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"_Toc13588058"</w:instrText>
      </w:r>
      <w:r>
        <w:fldChar w:fldCharType="separate"/>
      </w:r>
      <w:r>
        <w:rPr>
          <w:rStyle w:val="PO153"/>
          <w:color w:val="auto"/>
          <w:position w:val="0"/>
          <w:sz w:val="21"/>
          <w:szCs w:val="21"/>
          <w:u w:val="none"/>
          <w:rFonts w:ascii="宋体" w:eastAsia="宋体" w:hAnsi="宋体" w:hint="default"/>
        </w:rPr>
        <w:t>试题J2-3-2：单相电能计量线路（带互感器）的安装与调试</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_Toc13588058 </w:instrText>
      </w:r>
      <w:r>
        <w:instrText> \* MERGEFORMAT</w:instrText>
      </w:r>
      <w:r>
        <w:fldChar w:fldCharType="separate"/>
      </w:r>
      <w:r>
        <w:rPr>
          <w:color w:val="000000"/>
          <w:position w:val="0"/>
          <w:sz w:val="21"/>
          <w:szCs w:val="21"/>
          <w:rFonts w:ascii="宋体" w:eastAsia="宋体" w:hAnsi="宋体" w:hint="default"/>
        </w:rPr>
        <w:t>31</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"_Toc13588059"</w:instrText>
      </w:r>
      <w:r>
        <w:fldChar w:fldCharType="separate"/>
      </w:r>
      <w:r>
        <w:rPr>
          <w:rStyle w:val="PO153"/>
          <w:color w:val="auto"/>
          <w:position w:val="0"/>
          <w:sz w:val="21"/>
          <w:szCs w:val="21"/>
          <w:u w:val="none"/>
          <w:rFonts w:ascii="宋体" w:eastAsia="宋体" w:hAnsi="宋体" w:hint="default"/>
        </w:rPr>
        <w:t>试题J2-3-3：三相电能计量线路（不带互感器）的安装与调试</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_Toc13588059 </w:instrText>
      </w:r>
      <w:r>
        <w:instrText> \* MERGEFORMAT</w:instrText>
      </w:r>
      <w:r>
        <w:fldChar w:fldCharType="separate"/>
      </w:r>
      <w:r>
        <w:rPr>
          <w:color w:val="000000"/>
          <w:position w:val="0"/>
          <w:sz w:val="21"/>
          <w:szCs w:val="21"/>
          <w:rFonts w:ascii="宋体" w:eastAsia="宋体" w:hAnsi="宋体" w:hint="default"/>
        </w:rPr>
        <w:t>33</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"_Toc13588060"</w:instrText>
      </w:r>
      <w:r>
        <w:fldChar w:fldCharType="separate"/>
      </w:r>
      <w:r>
        <w:rPr>
          <w:rStyle w:val="PO153"/>
          <w:color w:val="auto"/>
          <w:position w:val="0"/>
          <w:sz w:val="21"/>
          <w:szCs w:val="21"/>
          <w:u w:val="none"/>
          <w:rFonts w:ascii="宋体" w:eastAsia="宋体" w:hAnsi="宋体" w:hint="default"/>
        </w:rPr>
        <w:t>试题J2-3-4：三相电能计量线路（带互感器）的安装与调试</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_Toc13588060 </w:instrText>
      </w:r>
      <w:r>
        <w:instrText> \* MERGEFORMAT</w:instrText>
      </w:r>
      <w:r>
        <w:fldChar w:fldCharType="separate"/>
      </w:r>
      <w:r>
        <w:rPr>
          <w:color w:val="000000"/>
          <w:position w:val="0"/>
          <w:sz w:val="21"/>
          <w:szCs w:val="21"/>
          <w:rFonts w:ascii="宋体" w:eastAsia="宋体" w:hAnsi="宋体" w:hint="default"/>
        </w:rPr>
        <w:t>35</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28"/>
        <w:numPr>
          <w:ilvl w:val="0"/>
          <w:numId w:val="0"/>
        </w:numPr>
        <w:jc w:val="left"/>
        <w:spacing w:lineRule="exact" w:line="320" w:before="0" w:after="161"/>
        <w:ind w:left="0" w:right="0" w:hanging="10"/>
        <w:tabs>
          <w:tab w:val="right" w:leader="dot" w:pos="8296"/>
        </w:tabs>
        <w:rPr>
          <w:color w:val="auto"/>
          <w:position w:val="0"/>
          <w:sz w:val="21"/>
          <w:szCs w:val="21"/>
          <w:rFonts w:ascii="宋体" w:eastAsia="宋体" w:hAnsi="宋体" w:hint="default"/>
        </w:rPr>
        <w:autoSpaceDE w:val="1"/>
        <w:autoSpaceDN w:val="1"/>
      </w:pPr>
      <w:r>
        <w:fldChar w:fldCharType="begin"/>
      </w:r>
      <w:r>
        <w:instrText xml:space="preserve">HYPERLINK "_Toc13588061"</w:instrText>
      </w:r>
      <w:r>
        <w:fldChar w:fldCharType="separate"/>
      </w:r>
      <w:r>
        <w:rPr>
          <w:rStyle w:val="PO153"/>
          <w:color w:val="auto"/>
          <w:position w:val="0"/>
          <w:sz w:val="21"/>
          <w:szCs w:val="21"/>
          <w:u w:val="none"/>
          <w:rFonts w:ascii="宋体" w:eastAsia="宋体" w:hAnsi="宋体" w:hint="default"/>
        </w:rPr>
        <w:t>二、岗位核心技能</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_Toc13588061 </w:instrText>
      </w:r>
      <w:r>
        <w:instrText> \* MERGEFORMAT</w:instrText>
      </w:r>
      <w:r>
        <w:fldChar w:fldCharType="separate"/>
      </w:r>
      <w:r>
        <w:rPr>
          <w:color w:val="000000"/>
          <w:position w:val="0"/>
          <w:sz w:val="21"/>
          <w:szCs w:val="21"/>
          <w:rFonts w:ascii="宋体" w:eastAsia="宋体" w:hAnsi="宋体" w:hint="default"/>
        </w:rPr>
        <w:t>37</w:t>
      </w:r>
      <w:r>
        <w:rPr>
          <w:color w:val="000000"/>
          <w:position w:val="0"/>
          <w:sz w:val="21"/>
          <w:szCs w:val="21"/>
          <w:rFonts w:ascii="宋体" w:eastAsia="宋体" w:hAnsi="宋体" w:hint="default"/>
        </w:rPr>
        <w:fldChar w:fldCharType="end"/>
      </w:r>
      <w:r>
        <w:rPr>
          <w:color w:val="auto"/>
          <w:position w:val="0"/>
          <w:sz w:val="21"/>
          <w:szCs w:val="21"/>
          <w:rFonts w:ascii="宋体" w:eastAsia="宋体" w:hAnsi="宋体" w:hint="default"/>
        </w:rPr>
        <w:fldChar w:fldCharType="end"/>
      </w:r>
    </w:p>
    <w:p>
      <w:pPr>
        <w:pStyle w:val="PO29"/>
        <w:numPr>
          <w:ilvl w:val="0"/>
          <w:numId w:val="0"/>
        </w:numPr>
        <w:jc w:val="left"/>
        <w:spacing w:lineRule="exact" w:line="320" w:before="0" w:after="161"/>
        <w:ind w:left="430" w:right="0" w:hanging="10"/>
        <w:tabs>
          <w:tab w:val="right" w:leader="dot" w:pos="8296"/>
        </w:tabs>
        <w:rPr>
          <w:color w:val="auto"/>
          <w:position w:val="0"/>
          <w:sz w:val="21"/>
          <w:szCs w:val="21"/>
          <w:rFonts w:ascii="宋体" w:eastAsia="宋体" w:hAnsi="宋体" w:hint="default"/>
        </w:rPr>
        <w:autoSpaceDE w:val="1"/>
        <w:autoSpaceDN w:val="1"/>
      </w:pPr>
      <w:r>
        <w:fldChar w:fldCharType="begin"/>
      </w:r>
      <w:r>
        <w:instrText xml:space="preserve">HYPERLINK "_Toc13588062"</w:instrText>
      </w:r>
      <w:r>
        <w:fldChar w:fldCharType="separate"/>
      </w:r>
      <w:r>
        <w:rPr>
          <w:rStyle w:val="PO153"/>
          <w:color w:val="auto"/>
          <w:position w:val="0"/>
          <w:sz w:val="21"/>
          <w:szCs w:val="21"/>
          <w:u w:val="none"/>
          <w:rFonts w:ascii="宋体" w:eastAsia="宋体" w:hAnsi="宋体" w:hint="default"/>
        </w:rPr>
        <w:t xml:space="preserve">模块一 电气回路装调与检修</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_Toc13588062 </w:instrText>
      </w:r>
      <w:r>
        <w:instrText> \* MERGEFORMAT</w:instrText>
      </w:r>
      <w:r>
        <w:fldChar w:fldCharType="separate"/>
      </w:r>
      <w:r>
        <w:rPr>
          <w:color w:val="000000"/>
          <w:position w:val="0"/>
          <w:sz w:val="21"/>
          <w:szCs w:val="21"/>
          <w:rFonts w:ascii="宋体" w:eastAsia="宋体" w:hAnsi="宋体" w:hint="default"/>
        </w:rPr>
        <w:t>37</w:t>
      </w:r>
      <w:r>
        <w:rPr>
          <w:color w:val="000000"/>
          <w:position w:val="0"/>
          <w:sz w:val="21"/>
          <w:szCs w:val="21"/>
          <w:rFonts w:ascii="宋体" w:eastAsia="宋体" w:hAnsi="宋体" w:hint="default"/>
        </w:rPr>
        <w:fldChar w:fldCharType="end"/>
      </w:r>
      <w:r>
        <w:rPr>
          <w:color w:val="auto"/>
          <w:position w:val="0"/>
          <w:sz w:val="21"/>
          <w:szCs w:val="21"/>
          <w:rFonts w:ascii="宋体" w:eastAsia="宋体" w:hAnsi="宋体" w:hint="default"/>
        </w:rPr>
        <w:fldChar w:fldCharType="end"/>
      </w:r>
    </w:p>
    <w:p>
      <w:pPr>
        <w:pStyle w:val="PO29"/>
        <w:numPr>
          <w:ilvl w:val="0"/>
          <w:numId w:val="0"/>
        </w:numPr>
        <w:jc w:val="left"/>
        <w:spacing w:lineRule="exact" w:line="320" w:before="0" w:after="161"/>
        <w:ind w:left="430" w:right="0" w:hanging="10"/>
        <w:tabs>
          <w:tab w:val="right" w:leader="dot" w:pos="8296"/>
        </w:tabs>
        <w:rPr>
          <w:color w:val="auto"/>
          <w:position w:val="0"/>
          <w:sz w:val="21"/>
          <w:szCs w:val="21"/>
          <w:rFonts w:ascii="宋体" w:eastAsia="宋体" w:hAnsi="宋体" w:hint="default"/>
        </w:rPr>
        <w:autoSpaceDE w:val="1"/>
        <w:autoSpaceDN w:val="1"/>
      </w:pPr>
      <w:r>
        <w:fldChar w:fldCharType="begin"/>
      </w:r>
      <w:r>
        <w:instrText xml:space="preserve">HYPERLINK "_Toc13588063"</w:instrText>
      </w:r>
      <w:r>
        <w:fldChar w:fldCharType="separate"/>
      </w:r>
      <w:r>
        <w:rPr>
          <w:rStyle w:val="PO153"/>
          <w:color w:val="auto"/>
          <w:position w:val="0"/>
          <w:sz w:val="21"/>
          <w:szCs w:val="21"/>
          <w:u w:val="none"/>
          <w:rFonts w:ascii="宋体" w:eastAsia="宋体" w:hAnsi="宋体" w:hint="default"/>
        </w:rPr>
        <w:t>项目1.电气回路安装与调试</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_Toc13588063 </w:instrText>
      </w:r>
      <w:r>
        <w:instrText> \* MERGEFORMAT</w:instrText>
      </w:r>
      <w:r>
        <w:fldChar w:fldCharType="separate"/>
      </w:r>
      <w:r>
        <w:rPr>
          <w:color w:val="000000"/>
          <w:position w:val="0"/>
          <w:sz w:val="21"/>
          <w:szCs w:val="21"/>
          <w:rFonts w:ascii="宋体" w:eastAsia="宋体" w:hAnsi="宋体" w:hint="default"/>
        </w:rPr>
        <w:t>37</w:t>
      </w:r>
      <w:r>
        <w:rPr>
          <w:color w:val="000000"/>
          <w:position w:val="0"/>
          <w:sz w:val="21"/>
          <w:szCs w:val="21"/>
          <w:rFonts w:ascii="宋体" w:eastAsia="宋体" w:hAnsi="宋体" w:hint="default"/>
        </w:rPr>
        <w:fldChar w:fldCharType="end"/>
      </w:r>
      <w:r>
        <w:rPr>
          <w:color w:val="auto"/>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"_Toc13588064"</w:instrText>
      </w:r>
      <w:r>
        <w:fldChar w:fldCharType="separate"/>
      </w:r>
      <w:r>
        <w:rPr>
          <w:rStyle w:val="PO153"/>
          <w:color w:val="auto"/>
          <w:position w:val="0"/>
          <w:sz w:val="21"/>
          <w:szCs w:val="21"/>
          <w:u w:val="none"/>
          <w:rFonts w:ascii="宋体" w:eastAsia="宋体" w:hAnsi="宋体" w:hint="default"/>
        </w:rPr>
        <w:t>试题H1-1-1：照明线路板的安装与调试</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_Toc13588064 </w:instrText>
      </w:r>
      <w:r>
        <w:instrText> \* MERGEFORMAT</w:instrText>
      </w:r>
      <w:r>
        <w:fldChar w:fldCharType="separate"/>
      </w:r>
      <w:r>
        <w:rPr>
          <w:color w:val="000000"/>
          <w:position w:val="0"/>
          <w:sz w:val="21"/>
          <w:szCs w:val="21"/>
          <w:rFonts w:ascii="宋体" w:eastAsia="宋体" w:hAnsi="宋体" w:hint="default"/>
        </w:rPr>
        <w:t>37</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"_Toc13588065"</w:instrText>
      </w:r>
      <w:r>
        <w:fldChar w:fldCharType="separate"/>
      </w:r>
      <w:r>
        <w:rPr>
          <w:rStyle w:val="PO153"/>
          <w:color w:val="auto"/>
          <w:position w:val="0"/>
          <w:sz w:val="21"/>
          <w:szCs w:val="21"/>
          <w:u w:val="none"/>
          <w:rFonts w:ascii="宋体" w:eastAsia="宋体" w:hAnsi="宋体" w:hint="default"/>
        </w:rPr>
        <w:t>试题H1-1-2：三相异步电动机点动和自锁控制线路装调</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_Toc13588065 </w:instrText>
      </w:r>
      <w:r>
        <w:instrText> \* MERGEFORMAT</w:instrText>
      </w:r>
      <w:r>
        <w:fldChar w:fldCharType="separate"/>
      </w:r>
      <w:r>
        <w:rPr>
          <w:color w:val="000000"/>
          <w:position w:val="0"/>
          <w:sz w:val="21"/>
          <w:szCs w:val="21"/>
          <w:rFonts w:ascii="宋体" w:eastAsia="宋体" w:hAnsi="宋体" w:hint="default"/>
        </w:rPr>
        <w:t>40</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"_Toc13588066"</w:instrText>
      </w:r>
      <w:r>
        <w:fldChar w:fldCharType="separate"/>
      </w:r>
      <w:r>
        <w:rPr>
          <w:rStyle w:val="PO153"/>
          <w:color w:val="auto"/>
          <w:position w:val="0"/>
          <w:sz w:val="21"/>
          <w:szCs w:val="21"/>
          <w:u w:val="none"/>
          <w:rFonts w:ascii="宋体" w:eastAsia="宋体" w:hAnsi="宋体" w:hint="default"/>
        </w:rPr>
        <w:t>试题H1-1-3：三相异步电动机点动和自锁控制线路装调</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_Toc13588066 </w:instrText>
      </w:r>
      <w:r>
        <w:instrText> \* MERGEFORMAT</w:instrText>
      </w:r>
      <w:r>
        <w:fldChar w:fldCharType="separate"/>
      </w:r>
      <w:r>
        <w:rPr>
          <w:color w:val="000000"/>
          <w:position w:val="0"/>
          <w:sz w:val="21"/>
          <w:szCs w:val="21"/>
          <w:rFonts w:ascii="宋体" w:eastAsia="宋体" w:hAnsi="宋体" w:hint="default"/>
        </w:rPr>
        <w:t>43</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"_Toc13588067"</w:instrText>
      </w:r>
      <w:r>
        <w:fldChar w:fldCharType="separate"/>
      </w:r>
      <w:r>
        <w:rPr>
          <w:rStyle w:val="PO153"/>
          <w:color w:val="auto"/>
          <w:position w:val="0"/>
          <w:sz w:val="21"/>
          <w:szCs w:val="21"/>
          <w:u w:val="none"/>
          <w:rFonts w:ascii="宋体" w:eastAsia="宋体" w:hAnsi="宋体" w:hint="default"/>
        </w:rPr>
        <w:t>试题H1-1-4：三相异步电动机的正反转控制线路装调</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_Toc13588067 </w:instrText>
      </w:r>
      <w:r>
        <w:instrText> \* MERGEFORMAT</w:instrText>
      </w:r>
      <w:r>
        <w:fldChar w:fldCharType="separate"/>
      </w:r>
      <w:r>
        <w:rPr>
          <w:color w:val="000000"/>
          <w:position w:val="0"/>
          <w:sz w:val="21"/>
          <w:szCs w:val="21"/>
          <w:rFonts w:ascii="宋体" w:eastAsia="宋体" w:hAnsi="宋体" w:hint="default"/>
        </w:rPr>
        <w:t>46</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"_Toc13588068"</w:instrText>
      </w:r>
      <w:r>
        <w:fldChar w:fldCharType="separate"/>
      </w:r>
      <w:r>
        <w:rPr>
          <w:rStyle w:val="PO153"/>
          <w:color w:val="auto"/>
          <w:position w:val="0"/>
          <w:sz w:val="21"/>
          <w:szCs w:val="21"/>
          <w:u w:val="none"/>
          <w:rFonts w:ascii="宋体" w:eastAsia="宋体" w:hAnsi="宋体" w:hint="default"/>
        </w:rPr>
        <w:t>试题H1-1-5：三相异步电动机的按钮和接触器双重联锁正反转控制线路装调</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_Toc13588068 </w:instrText>
      </w:r>
      <w:r>
        <w:instrText> \* MERGEFORMAT</w:instrText>
      </w:r>
      <w:r>
        <w:fldChar w:fldCharType="separate"/>
      </w:r>
      <w:r>
        <w:rPr>
          <w:color w:val="000000"/>
          <w:position w:val="0"/>
          <w:sz w:val="21"/>
          <w:szCs w:val="21"/>
          <w:rFonts w:ascii="宋体" w:eastAsia="宋体" w:hAnsi="宋体" w:hint="default"/>
        </w:rPr>
        <w:t>49</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"_Toc13588069"</w:instrText>
      </w:r>
      <w:r>
        <w:fldChar w:fldCharType="separate"/>
      </w:r>
      <w:r>
        <w:rPr>
          <w:rStyle w:val="PO153"/>
          <w:color w:val="auto"/>
          <w:position w:val="0"/>
          <w:sz w:val="21"/>
          <w:szCs w:val="21"/>
          <w:u w:val="none"/>
          <w:rFonts w:ascii="宋体" w:eastAsia="宋体" w:hAnsi="宋体" w:hint="default"/>
        </w:rPr>
        <w:t>试题H1-1-6：三相异步电动机自动往返运动控制线路装调</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_Toc13588069 </w:instrText>
      </w:r>
      <w:r>
        <w:instrText> \* MERGEFORMAT</w:instrText>
      </w:r>
      <w:r>
        <w:fldChar w:fldCharType="separate"/>
      </w:r>
      <w:r>
        <w:rPr>
          <w:color w:val="000000"/>
          <w:position w:val="0"/>
          <w:sz w:val="21"/>
          <w:szCs w:val="21"/>
          <w:rFonts w:ascii="宋体" w:eastAsia="宋体" w:hAnsi="宋体" w:hint="default"/>
        </w:rPr>
        <w:t>52</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"_Toc13588070"</w:instrText>
      </w:r>
      <w:r>
        <w:fldChar w:fldCharType="separate"/>
      </w:r>
      <w:r>
        <w:rPr>
          <w:rStyle w:val="PO153"/>
          <w:color w:val="auto"/>
          <w:position w:val="0"/>
          <w:sz w:val="21"/>
          <w:szCs w:val="21"/>
          <w:u w:val="none"/>
          <w:rFonts w:ascii="宋体" w:eastAsia="宋体" w:hAnsi="宋体" w:hint="default"/>
        </w:rPr>
        <w:t>试题H1-1-7：三相异步电动机的星三角降压启动控制线路装调</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_Toc13588070 </w:instrText>
      </w:r>
      <w:r>
        <w:instrText> \* MERGEFORMAT</w:instrText>
      </w:r>
      <w:r>
        <w:fldChar w:fldCharType="separate"/>
      </w:r>
      <w:r>
        <w:rPr>
          <w:color w:val="000000"/>
          <w:position w:val="0"/>
          <w:sz w:val="21"/>
          <w:szCs w:val="21"/>
          <w:rFonts w:ascii="宋体" w:eastAsia="宋体" w:hAnsi="宋体" w:hint="default"/>
        </w:rPr>
        <w:t>55</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"_Toc13588071"</w:instrText>
      </w:r>
      <w:r>
        <w:fldChar w:fldCharType="separate"/>
      </w:r>
      <w:r>
        <w:rPr>
          <w:rStyle w:val="PO153"/>
          <w:color w:val="auto"/>
          <w:position w:val="0"/>
          <w:sz w:val="21"/>
          <w:szCs w:val="21"/>
          <w:u w:val="none"/>
          <w:rFonts w:ascii="宋体" w:eastAsia="宋体" w:hAnsi="宋体" w:hint="default"/>
        </w:rPr>
        <w:t>试题H1-1-8：三相异步电动机的两地控制线路装调</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_Toc13588071 </w:instrText>
      </w:r>
      <w:r>
        <w:instrText> \* MERGEFORMAT</w:instrText>
      </w:r>
      <w:r>
        <w:fldChar w:fldCharType="separate"/>
      </w:r>
      <w:r>
        <w:rPr>
          <w:color w:val="000000"/>
          <w:position w:val="0"/>
          <w:sz w:val="21"/>
          <w:szCs w:val="21"/>
          <w:rFonts w:ascii="宋体" w:eastAsia="宋体" w:hAnsi="宋体" w:hint="default"/>
        </w:rPr>
        <w:t>58</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29"/>
        <w:numPr>
          <w:ilvl w:val="0"/>
          <w:numId w:val="0"/>
        </w:numPr>
        <w:jc w:val="left"/>
        <w:spacing w:lineRule="exact" w:line="320" w:before="0" w:after="161"/>
        <w:ind w:left="430" w:right="0" w:hanging="10"/>
        <w:tabs>
          <w:tab w:val="right" w:leader="dot" w:pos="8296"/>
        </w:tabs>
        <w:rPr>
          <w:color w:val="auto"/>
          <w:position w:val="0"/>
          <w:sz w:val="21"/>
          <w:szCs w:val="21"/>
          <w:rFonts w:ascii="宋体" w:eastAsia="宋体" w:hAnsi="宋体" w:hint="default"/>
        </w:rPr>
        <w:autoSpaceDE w:val="1"/>
        <w:autoSpaceDN w:val="1"/>
      </w:pPr>
      <w:r>
        <w:fldChar w:fldCharType="begin"/>
      </w:r>
      <w:r>
        <w:instrText xml:space="preserve">HYPERLINK "_Toc13588072"</w:instrText>
      </w:r>
      <w:r>
        <w:fldChar w:fldCharType="separate"/>
      </w:r>
      <w:r>
        <w:rPr>
          <w:rStyle w:val="PO153"/>
          <w:color w:val="auto"/>
          <w:position w:val="0"/>
          <w:sz w:val="21"/>
          <w:szCs w:val="21"/>
          <w:u w:val="none"/>
          <w:rFonts w:ascii="宋体" w:eastAsia="宋体" w:hAnsi="宋体" w:hint="default"/>
        </w:rPr>
        <w:t>项目2.电气回路故障诊断与维修</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_Toc13588072 </w:instrText>
      </w:r>
      <w:r>
        <w:instrText> \* MERGEFORMAT</w:instrText>
      </w:r>
      <w:r>
        <w:fldChar w:fldCharType="separate"/>
      </w:r>
      <w:r>
        <w:rPr>
          <w:color w:val="000000"/>
          <w:position w:val="0"/>
          <w:sz w:val="21"/>
          <w:szCs w:val="21"/>
          <w:rFonts w:ascii="宋体" w:eastAsia="宋体" w:hAnsi="宋体" w:hint="default"/>
        </w:rPr>
        <w:t>61</w:t>
      </w:r>
      <w:r>
        <w:rPr>
          <w:color w:val="000000"/>
          <w:position w:val="0"/>
          <w:sz w:val="21"/>
          <w:szCs w:val="21"/>
          <w:rFonts w:ascii="宋体" w:eastAsia="宋体" w:hAnsi="宋体" w:hint="default"/>
        </w:rPr>
        <w:fldChar w:fldCharType="end"/>
      </w:r>
      <w:r>
        <w:rPr>
          <w:color w:val="auto"/>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"_Toc13588073"</w:instrText>
      </w:r>
      <w:r>
        <w:fldChar w:fldCharType="separate"/>
      </w:r>
      <w:r>
        <w:rPr>
          <w:rStyle w:val="PO153"/>
          <w:color w:val="auto"/>
          <w:position w:val="0"/>
          <w:sz w:val="21"/>
          <w:szCs w:val="21"/>
          <w:u w:val="none"/>
          <w:rFonts w:ascii="宋体" w:eastAsia="宋体" w:hAnsi="宋体" w:hint="default"/>
        </w:rPr>
        <w:t xml:space="preserve">试题H1-2-1：M7120 平面磨床控制线路检修1</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_Toc13588073 </w:instrText>
      </w:r>
      <w:r>
        <w:instrText> \* MERGEFORMAT</w:instrText>
      </w:r>
      <w:r>
        <w:fldChar w:fldCharType="separate"/>
      </w:r>
      <w:r>
        <w:rPr>
          <w:color w:val="000000"/>
          <w:position w:val="0"/>
          <w:sz w:val="21"/>
          <w:szCs w:val="21"/>
          <w:rFonts w:ascii="宋体" w:eastAsia="宋体" w:hAnsi="宋体" w:hint="default"/>
        </w:rPr>
        <w:t>61</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"_Toc13588074"</w:instrText>
      </w:r>
      <w:r>
        <w:fldChar w:fldCharType="separate"/>
      </w:r>
      <w:r>
        <w:rPr>
          <w:rStyle w:val="PO153"/>
          <w:color w:val="auto"/>
          <w:position w:val="0"/>
          <w:sz w:val="21"/>
          <w:szCs w:val="21"/>
          <w:u w:val="none"/>
          <w:rFonts w:ascii="宋体" w:eastAsia="宋体" w:hAnsi="宋体" w:hint="default"/>
        </w:rPr>
        <w:t xml:space="preserve">试题H1-2-2：M7120 平面磨床控制线路检修2</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_Toc13588074 </w:instrText>
      </w:r>
      <w:r>
        <w:instrText> \* MERGEFORMAT</w:instrText>
      </w:r>
      <w:r>
        <w:fldChar w:fldCharType="separate"/>
      </w:r>
      <w:r>
        <w:rPr>
          <w:color w:val="000000"/>
          <w:position w:val="0"/>
          <w:sz w:val="21"/>
          <w:szCs w:val="21"/>
          <w:rFonts w:ascii="宋体" w:eastAsia="宋体" w:hAnsi="宋体" w:hint="default"/>
        </w:rPr>
        <w:t>63</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"_Toc13588075"</w:instrText>
      </w:r>
      <w:r>
        <w:fldChar w:fldCharType="separate"/>
      </w:r>
      <w:r>
        <w:rPr>
          <w:rStyle w:val="PO153"/>
          <w:color w:val="auto"/>
          <w:position w:val="0"/>
          <w:sz w:val="21"/>
          <w:szCs w:val="21"/>
          <w:u w:val="none"/>
          <w:rFonts w:ascii="宋体" w:eastAsia="宋体" w:hAnsi="宋体" w:hint="default"/>
        </w:rPr>
        <w:t xml:space="preserve">试题H1-2-3：M7120 平面磨床控制线路检修3</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_Toc13588075 </w:instrText>
      </w:r>
      <w:r>
        <w:instrText> \* MERGEFORMAT</w:instrText>
      </w:r>
      <w:r>
        <w:fldChar w:fldCharType="separate"/>
      </w:r>
      <w:r>
        <w:rPr>
          <w:color w:val="000000"/>
          <w:position w:val="0"/>
          <w:sz w:val="21"/>
          <w:szCs w:val="21"/>
          <w:rFonts w:ascii="宋体" w:eastAsia="宋体" w:hAnsi="宋体" w:hint="default"/>
        </w:rPr>
        <w:t>66</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"_Toc13588076"</w:instrText>
      </w:r>
      <w:r>
        <w:fldChar w:fldCharType="separate"/>
      </w:r>
      <w:r>
        <w:rPr>
          <w:rStyle w:val="PO153"/>
          <w:color w:val="auto"/>
          <w:position w:val="0"/>
          <w:sz w:val="21"/>
          <w:szCs w:val="21"/>
          <w:u w:val="none"/>
          <w:rFonts w:ascii="宋体" w:eastAsia="宋体" w:hAnsi="宋体" w:hint="default"/>
        </w:rPr>
        <w:t xml:space="preserve">试题H1-2-4：T68 卧式镗床控制线路检修1</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_Toc13588076 </w:instrText>
      </w:r>
      <w:r>
        <w:instrText> \* MERGEFORMAT</w:instrText>
      </w:r>
      <w:r>
        <w:fldChar w:fldCharType="separate"/>
      </w:r>
      <w:r>
        <w:rPr>
          <w:color w:val="000000"/>
          <w:position w:val="0"/>
          <w:sz w:val="21"/>
          <w:szCs w:val="21"/>
          <w:rFonts w:ascii="宋体" w:eastAsia="宋体" w:hAnsi="宋体" w:hint="default"/>
        </w:rPr>
        <w:t>71</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"_Toc13588077"</w:instrText>
      </w:r>
      <w:r>
        <w:fldChar w:fldCharType="separate"/>
      </w:r>
      <w:r>
        <w:rPr>
          <w:rStyle w:val="PO153"/>
          <w:color w:val="auto"/>
          <w:position w:val="0"/>
          <w:sz w:val="21"/>
          <w:szCs w:val="21"/>
          <w:u w:val="none"/>
          <w:rFonts w:ascii="宋体" w:eastAsia="宋体" w:hAnsi="宋体" w:hint="default"/>
        </w:rPr>
        <w:t xml:space="preserve">试题H1-2-5：T68 卧式镗床控制线路检修2</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_Toc13588077 </w:instrText>
      </w:r>
      <w:r>
        <w:instrText> \* MERGEFORMAT</w:instrText>
      </w:r>
      <w:r>
        <w:fldChar w:fldCharType="separate"/>
      </w:r>
      <w:r>
        <w:rPr>
          <w:color w:val="000000"/>
          <w:position w:val="0"/>
          <w:sz w:val="21"/>
          <w:szCs w:val="21"/>
          <w:rFonts w:ascii="宋体" w:eastAsia="宋体" w:hAnsi="宋体" w:hint="default"/>
        </w:rPr>
        <w:t>74</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"_Toc13588078"</w:instrText>
      </w:r>
      <w:r>
        <w:fldChar w:fldCharType="separate"/>
      </w:r>
      <w:r>
        <w:rPr>
          <w:rStyle w:val="PO153"/>
          <w:color w:val="auto"/>
          <w:position w:val="0"/>
          <w:sz w:val="21"/>
          <w:szCs w:val="21"/>
          <w:u w:val="none"/>
          <w:rFonts w:ascii="宋体" w:eastAsia="宋体" w:hAnsi="宋体" w:hint="default"/>
        </w:rPr>
        <w:t xml:space="preserve">试题H1-2-6：T68 卧式镗床控制线路检修3</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_Toc13588078 </w:instrText>
      </w:r>
      <w:r>
        <w:instrText> \* MERGEFORMAT</w:instrText>
      </w:r>
      <w:r>
        <w:fldChar w:fldCharType="separate"/>
      </w:r>
      <w:r>
        <w:rPr>
          <w:color w:val="000000"/>
          <w:position w:val="0"/>
          <w:sz w:val="21"/>
          <w:szCs w:val="21"/>
          <w:rFonts w:ascii="宋体" w:eastAsia="宋体" w:hAnsi="宋体" w:hint="default"/>
        </w:rPr>
        <w:t>77</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29"/>
        <w:numPr>
          <w:ilvl w:val="0"/>
          <w:numId w:val="0"/>
        </w:numPr>
        <w:jc w:val="left"/>
        <w:spacing w:lineRule="exact" w:line="320" w:before="0" w:after="161"/>
        <w:ind w:left="430" w:right="0" w:hanging="10"/>
        <w:tabs>
          <w:tab w:val="right" w:leader="dot" w:pos="8296"/>
        </w:tabs>
        <w:rPr>
          <w:color w:val="auto"/>
          <w:position w:val="0"/>
          <w:sz w:val="21"/>
          <w:szCs w:val="21"/>
          <w:rFonts w:ascii="宋体" w:eastAsia="宋体" w:hAnsi="宋体" w:hint="default"/>
        </w:rPr>
        <w:autoSpaceDE w:val="1"/>
        <w:autoSpaceDN w:val="1"/>
      </w:pPr>
      <w:r>
        <w:fldChar w:fldCharType="begin"/>
      </w:r>
      <w:r>
        <w:instrText xml:space="preserve">HYPERLINK "_Toc13588079"</w:instrText>
      </w:r>
      <w:r>
        <w:fldChar w:fldCharType="separate"/>
      </w:r>
      <w:r>
        <w:rPr>
          <w:rStyle w:val="PO153"/>
          <w:color w:val="auto"/>
          <w:position w:val="0"/>
          <w:sz w:val="21"/>
          <w:szCs w:val="21"/>
          <w:u w:val="none"/>
          <w:rFonts w:ascii="宋体" w:eastAsia="宋体" w:hAnsi="宋体" w:hint="default"/>
        </w:rPr>
        <w:t xml:space="preserve">模块二 可编程控制系统改造与设计</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_Toc13588079 </w:instrText>
      </w:r>
      <w:r>
        <w:instrText> \* MERGEFORMAT</w:instrText>
      </w:r>
      <w:r>
        <w:fldChar w:fldCharType="separate"/>
      </w:r>
      <w:r>
        <w:rPr>
          <w:color w:val="000000"/>
          <w:position w:val="0"/>
          <w:sz w:val="21"/>
          <w:szCs w:val="21"/>
          <w:rFonts w:ascii="宋体" w:eastAsia="宋体" w:hAnsi="宋体" w:hint="default"/>
        </w:rPr>
        <w:t>81</w:t>
      </w:r>
      <w:r>
        <w:rPr>
          <w:color w:val="000000"/>
          <w:position w:val="0"/>
          <w:sz w:val="21"/>
          <w:szCs w:val="21"/>
          <w:rFonts w:ascii="宋体" w:eastAsia="宋体" w:hAnsi="宋体" w:hint="default"/>
        </w:rPr>
        <w:fldChar w:fldCharType="end"/>
      </w:r>
      <w:r>
        <w:rPr>
          <w:color w:val="auto"/>
          <w:position w:val="0"/>
          <w:sz w:val="21"/>
          <w:szCs w:val="21"/>
          <w:rFonts w:ascii="宋体" w:eastAsia="宋体" w:hAnsi="宋体" w:hint="default"/>
        </w:rPr>
        <w:fldChar w:fldCharType="end"/>
      </w:r>
    </w:p>
    <w:p>
      <w:pPr>
        <w:pStyle w:val="PO29"/>
        <w:numPr>
          <w:ilvl w:val="0"/>
          <w:numId w:val="0"/>
        </w:numPr>
        <w:jc w:val="left"/>
        <w:spacing w:lineRule="exact" w:line="320" w:before="0" w:after="161"/>
        <w:ind w:left="430" w:right="0" w:hanging="10"/>
        <w:tabs>
          <w:tab w:val="right" w:leader="dot" w:pos="8296"/>
        </w:tabs>
        <w:rPr>
          <w:color w:val="auto"/>
          <w:position w:val="0"/>
          <w:sz w:val="21"/>
          <w:szCs w:val="21"/>
          <w:rFonts w:ascii="宋体" w:eastAsia="宋体" w:hAnsi="宋体" w:hint="default"/>
        </w:rPr>
        <w:autoSpaceDE w:val="1"/>
        <w:autoSpaceDN w:val="1"/>
      </w:pPr>
      <w:r>
        <w:fldChar w:fldCharType="begin"/>
      </w:r>
      <w:r>
        <w:instrText xml:space="preserve">HYPERLINK "_Toc13588080"</w:instrText>
      </w:r>
      <w:r>
        <w:fldChar w:fldCharType="separate"/>
      </w:r>
      <w:r>
        <w:rPr>
          <w:rStyle w:val="PO153"/>
          <w:color w:val="auto"/>
          <w:position w:val="0"/>
          <w:sz w:val="21"/>
          <w:szCs w:val="21"/>
          <w:u w:val="none"/>
          <w:rFonts w:ascii="宋体" w:eastAsia="宋体" w:hAnsi="宋体" w:hint="default"/>
        </w:rPr>
        <w:t>项目1.可编程控制系统技术改造</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_Toc13588080 </w:instrText>
      </w:r>
      <w:r>
        <w:instrText> \* MERGEFORMAT</w:instrText>
      </w:r>
      <w:r>
        <w:fldChar w:fldCharType="separate"/>
      </w:r>
      <w:r>
        <w:rPr>
          <w:color w:val="000000"/>
          <w:position w:val="0"/>
          <w:sz w:val="21"/>
          <w:szCs w:val="21"/>
          <w:rFonts w:ascii="宋体" w:eastAsia="宋体" w:hAnsi="宋体" w:hint="default"/>
        </w:rPr>
        <w:t>81</w:t>
      </w:r>
      <w:r>
        <w:rPr>
          <w:color w:val="000000"/>
          <w:position w:val="0"/>
          <w:sz w:val="21"/>
          <w:szCs w:val="21"/>
          <w:rFonts w:ascii="宋体" w:eastAsia="宋体" w:hAnsi="宋体" w:hint="default"/>
        </w:rPr>
        <w:fldChar w:fldCharType="end"/>
      </w:r>
      <w:r>
        <w:rPr>
          <w:color w:val="auto"/>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"_Toc13588081"</w:instrText>
      </w:r>
      <w:r>
        <w:fldChar w:fldCharType="separate"/>
      </w:r>
      <w:r>
        <w:rPr>
          <w:rStyle w:val="PO153"/>
          <w:color w:val="auto"/>
          <w:position w:val="0"/>
          <w:sz w:val="21"/>
          <w:szCs w:val="21"/>
          <w:u w:val="none"/>
          <w:rFonts w:ascii="宋体" w:eastAsia="宋体" w:hAnsi="宋体" w:hint="default"/>
        </w:rPr>
        <w:t>试题H2-1-1：Y-△降压启动控制线路改造</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_Toc13588081 </w:instrText>
      </w:r>
      <w:r>
        <w:instrText> \* MERGEFORMAT</w:instrText>
      </w:r>
      <w:r>
        <w:fldChar w:fldCharType="separate"/>
      </w:r>
      <w:r>
        <w:rPr>
          <w:color w:val="000000"/>
          <w:position w:val="0"/>
          <w:sz w:val="21"/>
          <w:szCs w:val="21"/>
          <w:rFonts w:ascii="宋体" w:eastAsia="宋体" w:hAnsi="宋体" w:hint="default"/>
        </w:rPr>
        <w:t>81</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"_Toc13588082"</w:instrText>
      </w:r>
      <w:r>
        <w:fldChar w:fldCharType="separate"/>
      </w:r>
      <w:r>
        <w:rPr>
          <w:rStyle w:val="PO153"/>
          <w:color w:val="auto"/>
          <w:position w:val="0"/>
          <w:sz w:val="21"/>
          <w:szCs w:val="21"/>
          <w:u w:val="none"/>
          <w:rFonts w:ascii="宋体" w:eastAsia="宋体" w:hAnsi="宋体" w:hint="default"/>
        </w:rPr>
        <w:t>试题H2-1-2：电动机自动往返循环控制线路改造</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_Toc13588082 </w:instrText>
      </w:r>
      <w:r>
        <w:instrText> \* MERGEFORMAT</w:instrText>
      </w:r>
      <w:r>
        <w:fldChar w:fldCharType="separate"/>
      </w:r>
      <w:r>
        <w:rPr>
          <w:color w:val="000000"/>
          <w:position w:val="0"/>
          <w:sz w:val="21"/>
          <w:szCs w:val="21"/>
          <w:rFonts w:ascii="宋体" w:eastAsia="宋体" w:hAnsi="宋体" w:hint="default"/>
        </w:rPr>
        <w:t>84</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"_Toc13588083"</w:instrText>
      </w:r>
      <w:r>
        <w:fldChar w:fldCharType="separate"/>
      </w:r>
      <w:r>
        <w:rPr>
          <w:rStyle w:val="PO153"/>
          <w:color w:val="auto"/>
          <w:position w:val="0"/>
          <w:sz w:val="21"/>
          <w:szCs w:val="21"/>
          <w:u w:val="none"/>
          <w:rFonts w:ascii="宋体" w:eastAsia="宋体" w:hAnsi="宋体" w:hint="default"/>
        </w:rPr>
        <w:t>试题H2-1-3：电动机定子绕组串电阻降压自动启动控制线路改造</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_Toc13588083 </w:instrText>
      </w:r>
      <w:r>
        <w:instrText> \* MERGEFORMAT</w:instrText>
      </w:r>
      <w:r>
        <w:fldChar w:fldCharType="separate"/>
      </w:r>
      <w:r>
        <w:rPr>
          <w:color w:val="000000"/>
          <w:position w:val="0"/>
          <w:sz w:val="21"/>
          <w:szCs w:val="21"/>
          <w:rFonts w:ascii="宋体" w:eastAsia="宋体" w:hAnsi="宋体" w:hint="default"/>
        </w:rPr>
        <w:t>87</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"_Toc13588084"</w:instrText>
      </w:r>
      <w:r>
        <w:fldChar w:fldCharType="separate"/>
      </w:r>
      <w:r>
        <w:rPr>
          <w:rStyle w:val="PO153"/>
          <w:color w:val="auto"/>
          <w:position w:val="0"/>
          <w:sz w:val="21"/>
          <w:szCs w:val="21"/>
          <w:u w:val="none"/>
          <w:rFonts w:ascii="宋体" w:eastAsia="宋体" w:hAnsi="宋体" w:hint="default"/>
        </w:rPr>
        <w:t>试题H2-1-4：两地控制的电动机Y-△降压启动控制线路改造</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_Toc13588084 </w:instrText>
      </w:r>
      <w:r>
        <w:instrText> \* MERGEFORMAT</w:instrText>
      </w:r>
      <w:r>
        <w:fldChar w:fldCharType="separate"/>
      </w:r>
      <w:r>
        <w:rPr>
          <w:color w:val="000000"/>
          <w:position w:val="0"/>
          <w:sz w:val="21"/>
          <w:szCs w:val="21"/>
          <w:rFonts w:ascii="宋体" w:eastAsia="宋体" w:hAnsi="宋体" w:hint="default"/>
        </w:rPr>
        <w:t>90</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"_Toc13588085"</w:instrText>
      </w:r>
      <w:r>
        <w:fldChar w:fldCharType="separate"/>
      </w:r>
      <w:r>
        <w:rPr>
          <w:rStyle w:val="PO153"/>
          <w:color w:val="auto"/>
          <w:position w:val="0"/>
          <w:sz w:val="21"/>
          <w:szCs w:val="21"/>
          <w:u w:val="none"/>
          <w:rFonts w:ascii="宋体" w:eastAsia="宋体" w:hAnsi="宋体" w:hint="default"/>
        </w:rPr>
        <w:t>试题H2-1-5：电动机正反转连续控制和点动控制线路改造</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_Toc13588085 </w:instrText>
      </w:r>
      <w:r>
        <w:instrText> \* MERGEFORMAT</w:instrText>
      </w:r>
      <w:r>
        <w:fldChar w:fldCharType="separate"/>
      </w:r>
      <w:r>
        <w:rPr>
          <w:color w:val="000000"/>
          <w:position w:val="0"/>
          <w:sz w:val="21"/>
          <w:szCs w:val="21"/>
          <w:rFonts w:ascii="宋体" w:eastAsia="宋体" w:hAnsi="宋体" w:hint="default"/>
        </w:rPr>
        <w:t>93</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29"/>
        <w:numPr>
          <w:ilvl w:val="0"/>
          <w:numId w:val="0"/>
        </w:numPr>
        <w:jc w:val="left"/>
        <w:spacing w:lineRule="exact" w:line="320" w:before="0" w:after="161"/>
        <w:ind w:left="430" w:right="0" w:hanging="10"/>
        <w:tabs>
          <w:tab w:val="right" w:leader="dot" w:pos="8296"/>
        </w:tabs>
        <w:rPr>
          <w:color w:val="auto"/>
          <w:position w:val="0"/>
          <w:sz w:val="21"/>
          <w:szCs w:val="21"/>
          <w:rFonts w:ascii="宋体" w:eastAsia="宋体" w:hAnsi="宋体" w:hint="default"/>
        </w:rPr>
        <w:autoSpaceDE w:val="1"/>
        <w:autoSpaceDN w:val="1"/>
      </w:pPr>
      <w:r>
        <w:fldChar w:fldCharType="begin"/>
      </w:r>
      <w:r>
        <w:instrText xml:space="preserve">HYPERLINK "_Toc13588086"</w:instrText>
      </w:r>
      <w:r>
        <w:fldChar w:fldCharType="separate"/>
      </w:r>
      <w:r>
        <w:rPr>
          <w:rStyle w:val="PO153"/>
          <w:color w:val="auto"/>
          <w:position w:val="0"/>
          <w:sz w:val="21"/>
          <w:szCs w:val="21"/>
          <w:u w:val="none"/>
          <w:rFonts w:ascii="宋体" w:eastAsia="宋体" w:hAnsi="宋体" w:hint="default"/>
        </w:rPr>
        <w:t>项目2.可编程控制系统设计</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_Toc13588086 </w:instrText>
      </w:r>
      <w:r>
        <w:instrText> \* MERGEFORMAT</w:instrText>
      </w:r>
      <w:r>
        <w:fldChar w:fldCharType="separate"/>
      </w:r>
      <w:r>
        <w:rPr>
          <w:color w:val="000000"/>
          <w:position w:val="0"/>
          <w:sz w:val="21"/>
          <w:szCs w:val="21"/>
          <w:rFonts w:ascii="宋体" w:eastAsia="宋体" w:hAnsi="宋体" w:hint="default"/>
        </w:rPr>
        <w:t>96</w:t>
      </w:r>
      <w:r>
        <w:rPr>
          <w:color w:val="000000"/>
          <w:position w:val="0"/>
          <w:sz w:val="21"/>
          <w:szCs w:val="21"/>
          <w:rFonts w:ascii="宋体" w:eastAsia="宋体" w:hAnsi="宋体" w:hint="default"/>
        </w:rPr>
        <w:fldChar w:fldCharType="end"/>
      </w:r>
      <w:r>
        <w:rPr>
          <w:color w:val="auto"/>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"_Toc13588087"</w:instrText>
      </w:r>
      <w:r>
        <w:fldChar w:fldCharType="separate"/>
      </w:r>
      <w:r>
        <w:rPr>
          <w:rStyle w:val="PO153"/>
          <w:color w:val="auto"/>
          <w:position w:val="0"/>
          <w:sz w:val="21"/>
          <w:szCs w:val="21"/>
          <w:u w:val="none"/>
          <w:rFonts w:ascii="宋体" w:eastAsia="宋体" w:hAnsi="宋体" w:hint="default"/>
        </w:rPr>
        <w:t xml:space="preserve">试题H2-2-1：LED 音乐喷泉控制系统设计</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_Toc13588087 </w:instrText>
      </w:r>
      <w:r>
        <w:instrText> \* MERGEFORMAT</w:instrText>
      </w:r>
      <w:r>
        <w:fldChar w:fldCharType="separate"/>
      </w:r>
      <w:r>
        <w:rPr>
          <w:color w:val="000000"/>
          <w:position w:val="0"/>
          <w:sz w:val="21"/>
          <w:szCs w:val="21"/>
          <w:rFonts w:ascii="宋体" w:eastAsia="宋体" w:hAnsi="宋体" w:hint="default"/>
        </w:rPr>
        <w:t>96</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"_Toc13588088"</w:instrText>
      </w:r>
      <w:r>
        <w:fldChar w:fldCharType="separate"/>
      </w:r>
      <w:r>
        <w:rPr>
          <w:rStyle w:val="PO153"/>
          <w:color w:val="auto"/>
          <w:position w:val="0"/>
          <w:sz w:val="21"/>
          <w:szCs w:val="21"/>
          <w:u w:val="none"/>
          <w:rFonts w:ascii="宋体" w:eastAsia="宋体" w:hAnsi="宋体" w:hint="default"/>
        </w:rPr>
        <w:t>试题H2-2-2：十字路口交通灯控制系统设计</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_Toc13588088 </w:instrText>
      </w:r>
      <w:r>
        <w:instrText> \* MERGEFORMAT</w:instrText>
      </w:r>
      <w:r>
        <w:fldChar w:fldCharType="separate"/>
      </w:r>
      <w:r>
        <w:rPr>
          <w:color w:val="000000"/>
          <w:position w:val="0"/>
          <w:sz w:val="21"/>
          <w:szCs w:val="21"/>
          <w:rFonts w:ascii="宋体" w:eastAsia="宋体" w:hAnsi="宋体" w:hint="default"/>
        </w:rPr>
        <w:t>99</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"_Toc13588089"</w:instrText>
      </w:r>
      <w:r>
        <w:fldChar w:fldCharType="separate"/>
      </w:r>
      <w:r>
        <w:rPr>
          <w:rStyle w:val="PO153"/>
          <w:color w:val="auto"/>
          <w:position w:val="0"/>
          <w:sz w:val="21"/>
          <w:szCs w:val="21"/>
          <w:u w:val="none"/>
          <w:rFonts w:ascii="宋体" w:eastAsia="宋体" w:hAnsi="宋体" w:hint="default"/>
        </w:rPr>
        <w:t xml:space="preserve">试题H2-2-3：LED 数码控制系统设计</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_Toc13588089 </w:instrText>
      </w:r>
      <w:r>
        <w:instrText> \* MERGEFORMAT</w:instrText>
      </w:r>
      <w:r>
        <w:fldChar w:fldCharType="separate"/>
      </w:r>
      <w:r>
        <w:rPr>
          <w:color w:val="000000"/>
          <w:position w:val="0"/>
          <w:sz w:val="21"/>
          <w:szCs w:val="21"/>
          <w:rFonts w:ascii="宋体" w:eastAsia="宋体" w:hAnsi="宋体" w:hint="default"/>
        </w:rPr>
        <w:t>102</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"_Toc13588090"</w:instrText>
      </w:r>
      <w:r>
        <w:fldChar w:fldCharType="separate"/>
      </w:r>
      <w:r>
        <w:rPr>
          <w:rStyle w:val="PO153"/>
          <w:color w:val="auto"/>
          <w:position w:val="0"/>
          <w:sz w:val="21"/>
          <w:szCs w:val="21"/>
          <w:u w:val="none"/>
          <w:rFonts w:ascii="宋体" w:eastAsia="宋体" w:hAnsi="宋体" w:hint="default"/>
        </w:rPr>
        <w:t>试题H2-2-4：抢答器控制系统设计</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_Toc13588090 </w:instrText>
      </w:r>
      <w:r>
        <w:instrText> \* MERGEFORMAT</w:instrText>
      </w:r>
      <w:r>
        <w:fldChar w:fldCharType="separate"/>
      </w:r>
      <w:r>
        <w:rPr>
          <w:color w:val="000000"/>
          <w:position w:val="0"/>
          <w:sz w:val="21"/>
          <w:szCs w:val="21"/>
          <w:rFonts w:ascii="宋体" w:eastAsia="宋体" w:hAnsi="宋体" w:hint="default"/>
        </w:rPr>
        <w:t>105</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29"/>
        <w:numPr>
          <w:ilvl w:val="0"/>
          <w:numId w:val="0"/>
        </w:numPr>
        <w:jc w:val="left"/>
        <w:spacing w:lineRule="exact" w:line="320" w:before="0" w:after="161"/>
        <w:ind w:left="430" w:right="0" w:hanging="10"/>
        <w:tabs>
          <w:tab w:val="right" w:leader="dot" w:pos="8296"/>
        </w:tabs>
        <w:rPr>
          <w:color w:val="auto"/>
          <w:position w:val="0"/>
          <w:sz w:val="21"/>
          <w:szCs w:val="21"/>
          <w:rFonts w:ascii="宋体" w:eastAsia="宋体" w:hAnsi="宋体" w:hint="default"/>
        </w:rPr>
        <w:autoSpaceDE w:val="1"/>
        <w:autoSpaceDN w:val="1"/>
      </w:pPr>
      <w:r>
        <w:fldChar w:fldCharType="begin"/>
      </w:r>
      <w:r>
        <w:instrText xml:space="preserve">HYPERLINK "_Toc13588091"</w:instrText>
      </w:r>
      <w:r>
        <w:fldChar w:fldCharType="separate"/>
      </w:r>
      <w:r>
        <w:rPr>
          <w:rStyle w:val="PO153"/>
          <w:color w:val="auto"/>
          <w:position w:val="0"/>
          <w:sz w:val="21"/>
          <w:szCs w:val="21"/>
          <w:u w:val="none"/>
          <w:rFonts w:ascii="宋体" w:eastAsia="宋体" w:hAnsi="宋体" w:hint="default"/>
        </w:rPr>
        <w:t xml:space="preserve">模块三 楼宇自动化系统工程安装与调试</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_Toc13588091 </w:instrText>
      </w:r>
      <w:r>
        <w:instrText> \* MERGEFORMAT</w:instrText>
      </w:r>
      <w:r>
        <w:fldChar w:fldCharType="separate"/>
      </w:r>
      <w:r>
        <w:rPr>
          <w:color w:val="000000"/>
          <w:position w:val="0"/>
          <w:sz w:val="21"/>
          <w:szCs w:val="21"/>
          <w:rFonts w:ascii="宋体" w:eastAsia="宋体" w:hAnsi="宋体" w:hint="default"/>
        </w:rPr>
        <w:t>108</w:t>
      </w:r>
      <w:r>
        <w:rPr>
          <w:color w:val="000000"/>
          <w:position w:val="0"/>
          <w:sz w:val="21"/>
          <w:szCs w:val="21"/>
          <w:rFonts w:ascii="宋体" w:eastAsia="宋体" w:hAnsi="宋体" w:hint="default"/>
        </w:rPr>
        <w:fldChar w:fldCharType="end"/>
      </w:r>
      <w:r>
        <w:rPr>
          <w:color w:val="auto"/>
          <w:position w:val="0"/>
          <w:sz w:val="21"/>
          <w:szCs w:val="21"/>
          <w:rFonts w:ascii="宋体" w:eastAsia="宋体" w:hAnsi="宋体" w:hint="default"/>
        </w:rPr>
        <w:fldChar w:fldCharType="end"/>
      </w:r>
    </w:p>
    <w:p>
      <w:pPr>
        <w:pStyle w:val="PO29"/>
        <w:numPr>
          <w:ilvl w:val="0"/>
          <w:numId w:val="0"/>
        </w:numPr>
        <w:jc w:val="left"/>
        <w:spacing w:lineRule="exact" w:line="320" w:before="0" w:after="161"/>
        <w:ind w:left="430" w:right="0" w:hanging="10"/>
        <w:tabs>
          <w:tab w:val="right" w:leader="dot" w:pos="8296"/>
        </w:tabs>
        <w:rPr>
          <w:color w:val="auto"/>
          <w:position w:val="0"/>
          <w:sz w:val="21"/>
          <w:szCs w:val="21"/>
          <w:rFonts w:ascii="宋体" w:eastAsia="宋体" w:hAnsi="宋体" w:hint="default"/>
        </w:rPr>
        <w:autoSpaceDE w:val="1"/>
        <w:autoSpaceDN w:val="1"/>
      </w:pPr>
      <w:r>
        <w:fldChar w:fldCharType="begin"/>
      </w:r>
      <w:r>
        <w:instrText xml:space="preserve">HYPERLINK "_Toc13588092"</w:instrText>
      </w:r>
      <w:r>
        <w:fldChar w:fldCharType="separate"/>
      </w:r>
      <w:r>
        <w:rPr>
          <w:rStyle w:val="PO153"/>
          <w:color w:val="auto"/>
          <w:position w:val="0"/>
          <w:sz w:val="21"/>
          <w:szCs w:val="21"/>
          <w:u w:val="none"/>
          <w:rFonts w:ascii="宋体" w:eastAsia="宋体" w:hAnsi="宋体" w:hint="default"/>
        </w:rPr>
        <w:t>项目1.智能家居系统安装与调试</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_Toc13588092 </w:instrText>
      </w:r>
      <w:r>
        <w:instrText> \* MERGEFORMAT</w:instrText>
      </w:r>
      <w:r>
        <w:fldChar w:fldCharType="separate"/>
      </w:r>
      <w:r>
        <w:rPr>
          <w:color w:val="000000"/>
          <w:position w:val="0"/>
          <w:sz w:val="21"/>
          <w:szCs w:val="21"/>
          <w:rFonts w:ascii="宋体" w:eastAsia="宋体" w:hAnsi="宋体" w:hint="default"/>
        </w:rPr>
        <w:t>108</w:t>
      </w:r>
      <w:r>
        <w:rPr>
          <w:color w:val="000000"/>
          <w:position w:val="0"/>
          <w:sz w:val="21"/>
          <w:szCs w:val="21"/>
          <w:rFonts w:ascii="宋体" w:eastAsia="宋体" w:hAnsi="宋体" w:hint="default"/>
        </w:rPr>
        <w:fldChar w:fldCharType="end"/>
      </w:r>
      <w:r>
        <w:rPr>
          <w:color w:val="auto"/>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"_Toc13588093"</w:instrText>
      </w:r>
      <w:r>
        <w:fldChar w:fldCharType="separate"/>
      </w:r>
      <w:r>
        <w:rPr>
          <w:rStyle w:val="PO153"/>
          <w:color w:val="auto"/>
          <w:position w:val="0"/>
          <w:sz w:val="21"/>
          <w:szCs w:val="21"/>
          <w:u w:val="none"/>
          <w:rFonts w:ascii="宋体" w:eastAsia="宋体" w:hAnsi="宋体" w:hint="default"/>
        </w:rPr>
        <w:t>试题H3-1-1：智能家居控制主机的安装与调试</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_Toc13588093 </w:instrText>
      </w:r>
      <w:r>
        <w:instrText> \* MERGEFORMAT</w:instrText>
      </w:r>
      <w:r>
        <w:fldChar w:fldCharType="separate"/>
      </w:r>
      <w:r>
        <w:rPr>
          <w:color w:val="000000"/>
          <w:position w:val="0"/>
          <w:sz w:val="21"/>
          <w:szCs w:val="21"/>
          <w:rFonts w:ascii="宋体" w:eastAsia="宋体" w:hAnsi="宋体" w:hint="default"/>
        </w:rPr>
        <w:t>108</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"_Toc13588094"</w:instrText>
      </w:r>
      <w:r>
        <w:fldChar w:fldCharType="separate"/>
      </w:r>
      <w:r>
        <w:rPr>
          <w:rStyle w:val="PO153"/>
          <w:color w:val="auto"/>
          <w:position w:val="0"/>
          <w:sz w:val="21"/>
          <w:szCs w:val="21"/>
          <w:u w:val="none"/>
          <w:rFonts w:ascii="宋体" w:eastAsia="宋体" w:hAnsi="宋体" w:hint="default"/>
        </w:rPr>
        <w:t>试题H3-1-2：智能家居照明控制系统的安装与调试</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_Toc13588094 </w:instrText>
      </w:r>
      <w:r>
        <w:instrText> \* MERGEFORMAT</w:instrText>
      </w:r>
      <w:r>
        <w:fldChar w:fldCharType="separate"/>
      </w:r>
      <w:r>
        <w:rPr>
          <w:color w:val="000000"/>
          <w:position w:val="0"/>
          <w:sz w:val="21"/>
          <w:szCs w:val="21"/>
          <w:rFonts w:ascii="宋体" w:eastAsia="宋体" w:hAnsi="宋体" w:hint="default"/>
        </w:rPr>
        <w:t>110</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"_Toc13588095"</w:instrText>
      </w:r>
      <w:r>
        <w:fldChar w:fldCharType="separate"/>
      </w:r>
      <w:r>
        <w:rPr>
          <w:rStyle w:val="PO153"/>
          <w:color w:val="auto"/>
          <w:position w:val="0"/>
          <w:sz w:val="21"/>
          <w:szCs w:val="21"/>
          <w:u w:val="none"/>
          <w:rFonts w:ascii="宋体" w:eastAsia="宋体" w:hAnsi="宋体" w:hint="default"/>
        </w:rPr>
        <w:t>试题H3-1-3：智能窗帘系统的安装与调试</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_Toc13588095 </w:instrText>
      </w:r>
      <w:r>
        <w:instrText> \* MERGEFORMAT</w:instrText>
      </w:r>
      <w:r>
        <w:fldChar w:fldCharType="separate"/>
      </w:r>
      <w:r>
        <w:rPr>
          <w:color w:val="000000"/>
          <w:position w:val="0"/>
          <w:sz w:val="21"/>
          <w:szCs w:val="21"/>
          <w:rFonts w:ascii="宋体" w:eastAsia="宋体" w:hAnsi="宋体" w:hint="default"/>
        </w:rPr>
        <w:t>112</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"_Toc13588096"</w:instrText>
      </w:r>
      <w:r>
        <w:fldChar w:fldCharType="separate"/>
      </w:r>
      <w:r>
        <w:rPr>
          <w:rStyle w:val="PO153"/>
          <w:color w:val="auto"/>
          <w:position w:val="0"/>
          <w:sz w:val="21"/>
          <w:szCs w:val="21"/>
          <w:u w:val="none"/>
          <w:rFonts w:ascii="宋体" w:eastAsia="宋体" w:hAnsi="宋体" w:hint="default"/>
        </w:rPr>
        <w:t>试题H3-1-4：智能插座的安装与调试</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_Toc13588096 </w:instrText>
      </w:r>
      <w:r>
        <w:instrText> \* MERGEFORMAT</w:instrText>
      </w:r>
      <w:r>
        <w:fldChar w:fldCharType="separate"/>
      </w:r>
      <w:r>
        <w:rPr>
          <w:color w:val="000000"/>
          <w:position w:val="0"/>
          <w:sz w:val="21"/>
          <w:szCs w:val="21"/>
          <w:rFonts w:ascii="宋体" w:eastAsia="宋体" w:hAnsi="宋体" w:hint="default"/>
        </w:rPr>
        <w:t>114</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28"/>
        <w:numPr>
          <w:ilvl w:val="0"/>
          <w:numId w:val="0"/>
        </w:numPr>
        <w:jc w:val="left"/>
        <w:spacing w:lineRule="exact" w:line="320" w:before="0" w:after="161"/>
        <w:ind w:left="0" w:right="0" w:hanging="10"/>
        <w:tabs>
          <w:tab w:val="right" w:leader="dot" w:pos="8296"/>
        </w:tabs>
        <w:rPr>
          <w:color w:val="auto"/>
          <w:position w:val="0"/>
          <w:sz w:val="21"/>
          <w:szCs w:val="21"/>
          <w:rFonts w:ascii="宋体" w:eastAsia="宋体" w:hAnsi="宋体" w:hint="default"/>
        </w:rPr>
        <w:autoSpaceDE w:val="1"/>
        <w:autoSpaceDN w:val="1"/>
      </w:pPr>
      <w:r>
        <w:fldChar w:fldCharType="begin"/>
      </w:r>
      <w:r>
        <w:instrText xml:space="preserve">HYPERLINK "_Toc13588097"</w:instrText>
      </w:r>
      <w:r>
        <w:fldChar w:fldCharType="separate"/>
      </w:r>
      <w:r>
        <w:rPr>
          <w:rStyle w:val="PO153"/>
          <w:color w:val="auto"/>
          <w:position w:val="0"/>
          <w:sz w:val="21"/>
          <w:szCs w:val="21"/>
          <w:u w:val="none"/>
          <w:rFonts w:ascii="宋体" w:eastAsia="宋体" w:hAnsi="宋体" w:hint="default"/>
        </w:rPr>
        <w:t>三、跨岗位综合技能</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_Toc13588097 </w:instrText>
      </w:r>
      <w:r>
        <w:instrText> \* MERGEFORMAT</w:instrText>
      </w:r>
      <w:r>
        <w:fldChar w:fldCharType="separate"/>
      </w:r>
      <w:r>
        <w:rPr>
          <w:color w:val="000000"/>
          <w:position w:val="0"/>
          <w:sz w:val="21"/>
          <w:szCs w:val="21"/>
          <w:rFonts w:ascii="宋体" w:eastAsia="宋体" w:hAnsi="宋体" w:hint="default"/>
        </w:rPr>
        <w:t>116</w:t>
      </w:r>
      <w:r>
        <w:rPr>
          <w:color w:val="000000"/>
          <w:position w:val="0"/>
          <w:sz w:val="21"/>
          <w:szCs w:val="21"/>
          <w:rFonts w:ascii="宋体" w:eastAsia="宋体" w:hAnsi="宋体" w:hint="default"/>
        </w:rPr>
        <w:fldChar w:fldCharType="end"/>
      </w:r>
      <w:r>
        <w:rPr>
          <w:color w:val="auto"/>
          <w:position w:val="0"/>
          <w:sz w:val="21"/>
          <w:szCs w:val="21"/>
          <w:rFonts w:ascii="宋体" w:eastAsia="宋体" w:hAnsi="宋体" w:hint="default"/>
        </w:rPr>
        <w:fldChar w:fldCharType="end"/>
      </w:r>
    </w:p>
    <w:p>
      <w:pPr>
        <w:pStyle w:val="PO29"/>
        <w:numPr>
          <w:ilvl w:val="0"/>
          <w:numId w:val="0"/>
        </w:numPr>
        <w:jc w:val="left"/>
        <w:spacing w:lineRule="exact" w:line="320" w:before="0" w:after="161"/>
        <w:ind w:left="430" w:right="0" w:hanging="10"/>
        <w:tabs>
          <w:tab w:val="right" w:leader="dot" w:pos="8296"/>
        </w:tabs>
        <w:rPr>
          <w:color w:val="auto"/>
          <w:position w:val="0"/>
          <w:sz w:val="21"/>
          <w:szCs w:val="21"/>
          <w:rFonts w:ascii="宋体" w:eastAsia="宋体" w:hAnsi="宋体" w:hint="default"/>
        </w:rPr>
        <w:autoSpaceDE w:val="1"/>
        <w:autoSpaceDN w:val="1"/>
      </w:pPr>
      <w:r>
        <w:fldChar w:fldCharType="begin"/>
      </w:r>
      <w:r>
        <w:instrText xml:space="preserve">HYPERLINK "_Toc13588098"</w:instrText>
      </w:r>
      <w:r>
        <w:fldChar w:fldCharType="separate"/>
      </w:r>
      <w:r>
        <w:rPr>
          <w:rStyle w:val="PO153"/>
          <w:color w:val="auto"/>
          <w:position w:val="0"/>
          <w:sz w:val="21"/>
          <w:szCs w:val="21"/>
          <w:u w:val="none"/>
          <w:rFonts w:ascii="宋体" w:eastAsia="宋体" w:hAnsi="宋体" w:hint="default"/>
        </w:rPr>
        <w:t xml:space="preserve">模块一 楼宇强弱电安装工程预算</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_Toc13588098 </w:instrText>
      </w:r>
      <w:r>
        <w:instrText> \* MERGEFORMAT</w:instrText>
      </w:r>
      <w:r>
        <w:fldChar w:fldCharType="separate"/>
      </w:r>
      <w:r>
        <w:rPr>
          <w:color w:val="000000"/>
          <w:position w:val="0"/>
          <w:sz w:val="21"/>
          <w:szCs w:val="21"/>
          <w:rFonts w:ascii="宋体" w:eastAsia="宋体" w:hAnsi="宋体" w:hint="default"/>
        </w:rPr>
        <w:t>116</w:t>
      </w:r>
      <w:r>
        <w:rPr>
          <w:color w:val="000000"/>
          <w:position w:val="0"/>
          <w:sz w:val="21"/>
          <w:szCs w:val="21"/>
          <w:rFonts w:ascii="宋体" w:eastAsia="宋体" w:hAnsi="宋体" w:hint="default"/>
        </w:rPr>
        <w:fldChar w:fldCharType="end"/>
      </w:r>
      <w:r>
        <w:rPr>
          <w:color w:val="auto"/>
          <w:position w:val="0"/>
          <w:sz w:val="21"/>
          <w:szCs w:val="21"/>
          <w:rFonts w:ascii="宋体" w:eastAsia="宋体" w:hAnsi="宋体" w:hint="default"/>
        </w:rPr>
        <w:fldChar w:fldCharType="end"/>
      </w:r>
    </w:p>
    <w:p>
      <w:pPr>
        <w:pStyle w:val="PO29"/>
        <w:numPr>
          <w:ilvl w:val="0"/>
          <w:numId w:val="0"/>
        </w:numPr>
        <w:jc w:val="left"/>
        <w:spacing w:lineRule="exact" w:line="320" w:before="0" w:after="161"/>
        <w:ind w:left="430" w:right="0" w:hanging="10"/>
        <w:tabs>
          <w:tab w:val="right" w:leader="dot" w:pos="8296"/>
        </w:tabs>
        <w:rPr>
          <w:color w:val="auto"/>
          <w:position w:val="0"/>
          <w:sz w:val="21"/>
          <w:szCs w:val="21"/>
          <w:rFonts w:ascii="宋体" w:eastAsia="宋体" w:hAnsi="宋体" w:hint="default"/>
        </w:rPr>
        <w:autoSpaceDE w:val="1"/>
        <w:autoSpaceDN w:val="1"/>
      </w:pPr>
      <w:r>
        <w:fldChar w:fldCharType="begin"/>
      </w:r>
      <w:r>
        <w:instrText xml:space="preserve">HYPERLINK "_Toc13588099"</w:instrText>
      </w:r>
      <w:r>
        <w:fldChar w:fldCharType="separate"/>
      </w:r>
      <w:r>
        <w:rPr>
          <w:rStyle w:val="PO153"/>
          <w:color w:val="auto"/>
          <w:position w:val="0"/>
          <w:sz w:val="21"/>
          <w:szCs w:val="21"/>
          <w:u w:val="none"/>
          <w:rFonts w:ascii="宋体" w:eastAsia="宋体" w:hAnsi="宋体" w:hint="default"/>
        </w:rPr>
        <w:t>项目1.安装工程量计算</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_Toc13588099 </w:instrText>
      </w:r>
      <w:r>
        <w:instrText> \* MERGEFORMAT</w:instrText>
      </w:r>
      <w:r>
        <w:fldChar w:fldCharType="separate"/>
      </w:r>
      <w:r>
        <w:rPr>
          <w:color w:val="000000"/>
          <w:position w:val="0"/>
          <w:sz w:val="21"/>
          <w:szCs w:val="21"/>
          <w:rFonts w:ascii="宋体" w:eastAsia="宋体" w:hAnsi="宋体" w:hint="default"/>
        </w:rPr>
        <w:t>116</w:t>
      </w:r>
      <w:r>
        <w:rPr>
          <w:color w:val="000000"/>
          <w:position w:val="0"/>
          <w:sz w:val="21"/>
          <w:szCs w:val="21"/>
          <w:rFonts w:ascii="宋体" w:eastAsia="宋体" w:hAnsi="宋体" w:hint="default"/>
        </w:rPr>
        <w:fldChar w:fldCharType="end"/>
      </w:r>
      <w:r>
        <w:rPr>
          <w:color w:val="auto"/>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"_Toc13588100"</w:instrText>
      </w:r>
      <w:r>
        <w:fldChar w:fldCharType="separate"/>
      </w:r>
      <w:r>
        <w:rPr>
          <w:rStyle w:val="PO153"/>
          <w:color w:val="auto"/>
          <w:position w:val="0"/>
          <w:sz w:val="21"/>
          <w:szCs w:val="21"/>
          <w:u w:val="none"/>
          <w:rFonts w:ascii="宋体" w:eastAsia="宋体" w:hAnsi="宋体" w:hint="default"/>
        </w:rPr>
        <w:t>试题Z1-1-1：某单层办公室配电安装工程量计算</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_Toc13588100 </w:instrText>
      </w:r>
      <w:r>
        <w:instrText> \* MERGEFORMAT</w:instrText>
      </w:r>
      <w:r>
        <w:fldChar w:fldCharType="separate"/>
      </w:r>
      <w:r>
        <w:rPr>
          <w:color w:val="000000"/>
          <w:position w:val="0"/>
          <w:sz w:val="21"/>
          <w:szCs w:val="21"/>
          <w:rFonts w:ascii="宋体" w:eastAsia="宋体" w:hAnsi="宋体" w:hint="default"/>
        </w:rPr>
        <w:t>116</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"_Toc13588101"</w:instrText>
      </w:r>
      <w:r>
        <w:fldChar w:fldCharType="separate"/>
      </w:r>
      <w:r>
        <w:rPr>
          <w:rStyle w:val="PO153"/>
          <w:color w:val="auto"/>
          <w:position w:val="0"/>
          <w:sz w:val="21"/>
          <w:szCs w:val="21"/>
          <w:u w:val="none"/>
          <w:rFonts w:ascii="宋体" w:eastAsia="宋体" w:hAnsi="宋体" w:hint="default"/>
        </w:rPr>
        <w:t>试题Z1-1-2：某电话机房照明及接地安装工程量计算</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_Toc13588101 </w:instrText>
      </w:r>
      <w:r>
        <w:instrText> \* MERGEFORMAT</w:instrText>
      </w:r>
      <w:r>
        <w:fldChar w:fldCharType="separate"/>
      </w:r>
      <w:r>
        <w:rPr>
          <w:color w:val="000000"/>
          <w:position w:val="0"/>
          <w:sz w:val="21"/>
          <w:szCs w:val="21"/>
          <w:rFonts w:ascii="宋体" w:eastAsia="宋体" w:hAnsi="宋体" w:hint="default"/>
        </w:rPr>
        <w:t>119</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"_Toc13588102"</w:instrText>
      </w:r>
      <w:r>
        <w:fldChar w:fldCharType="separate"/>
      </w:r>
      <w:r>
        <w:rPr>
          <w:rStyle w:val="PO153"/>
          <w:color w:val="auto"/>
          <w:position w:val="0"/>
          <w:sz w:val="21"/>
          <w:szCs w:val="21"/>
          <w:u w:val="none"/>
          <w:rFonts w:ascii="宋体" w:eastAsia="宋体" w:hAnsi="宋体" w:hint="default"/>
        </w:rPr>
        <w:t>试题Z1-1-3：某办公室装修配电安装工程量计算</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_Toc13588102 </w:instrText>
      </w:r>
      <w:r>
        <w:instrText> \* MERGEFORMAT</w:instrText>
      </w:r>
      <w:r>
        <w:fldChar w:fldCharType="separate"/>
      </w:r>
      <w:r>
        <w:rPr>
          <w:color w:val="000000"/>
          <w:position w:val="0"/>
          <w:sz w:val="21"/>
          <w:szCs w:val="21"/>
          <w:rFonts w:ascii="宋体" w:eastAsia="宋体" w:hAnsi="宋体" w:hint="default"/>
        </w:rPr>
        <w:t>122</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29"/>
        <w:numPr>
          <w:ilvl w:val="0"/>
          <w:numId w:val="0"/>
        </w:numPr>
        <w:jc w:val="left"/>
        <w:spacing w:lineRule="exact" w:line="320" w:before="0" w:after="161"/>
        <w:ind w:left="430" w:right="0" w:hanging="10"/>
        <w:tabs>
          <w:tab w:val="right" w:leader="dot" w:pos="8296"/>
        </w:tabs>
        <w:rPr>
          <w:color w:val="auto"/>
          <w:position w:val="0"/>
          <w:sz w:val="21"/>
          <w:szCs w:val="21"/>
          <w:rFonts w:ascii="宋体" w:eastAsia="宋体" w:hAnsi="宋体" w:hint="default"/>
        </w:rPr>
        <w:autoSpaceDE w:val="1"/>
        <w:autoSpaceDN w:val="1"/>
      </w:pPr>
      <w:r>
        <w:fldChar w:fldCharType="begin"/>
      </w:r>
      <w:r>
        <w:instrText xml:space="preserve">HYPERLINK "_Toc13588103"</w:instrText>
      </w:r>
      <w:r>
        <w:fldChar w:fldCharType="separate"/>
      </w:r>
      <w:r>
        <w:rPr>
          <w:rStyle w:val="PO153"/>
          <w:color w:val="auto"/>
          <w:position w:val="0"/>
          <w:sz w:val="21"/>
          <w:szCs w:val="21"/>
          <w:u w:val="none"/>
          <w:rFonts w:ascii="宋体" w:eastAsia="宋体" w:hAnsi="宋体" w:hint="default"/>
        </w:rPr>
        <w:t>项目2.安装工程量清单计价</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_Toc13588103 </w:instrText>
      </w:r>
      <w:r>
        <w:instrText> \* MERGEFORMAT</w:instrText>
      </w:r>
      <w:r>
        <w:fldChar w:fldCharType="separate"/>
      </w:r>
      <w:r>
        <w:rPr>
          <w:color w:val="000000"/>
          <w:position w:val="0"/>
          <w:sz w:val="21"/>
          <w:szCs w:val="21"/>
          <w:rFonts w:ascii="宋体" w:eastAsia="宋体" w:hAnsi="宋体" w:hint="default"/>
        </w:rPr>
        <w:t>125</w:t>
      </w:r>
      <w:r>
        <w:rPr>
          <w:color w:val="000000"/>
          <w:position w:val="0"/>
          <w:sz w:val="21"/>
          <w:szCs w:val="21"/>
          <w:rFonts w:ascii="宋体" w:eastAsia="宋体" w:hAnsi="宋体" w:hint="default"/>
        </w:rPr>
        <w:fldChar w:fldCharType="end"/>
      </w:r>
      <w:r>
        <w:rPr>
          <w:color w:val="auto"/>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"_Toc13588104"</w:instrText>
      </w:r>
      <w:r>
        <w:fldChar w:fldCharType="separate"/>
      </w:r>
      <w:r>
        <w:rPr>
          <w:rStyle w:val="PO153"/>
          <w:color w:val="auto"/>
          <w:position w:val="0"/>
          <w:sz w:val="21"/>
          <w:szCs w:val="21"/>
          <w:u w:val="none"/>
          <w:rFonts w:ascii="宋体" w:eastAsia="宋体" w:hAnsi="宋体" w:hint="default"/>
        </w:rPr>
        <w:t>试题Z1-2-1：安装工程量清单计价编制1</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_Toc13588104 </w:instrText>
      </w:r>
      <w:r>
        <w:instrText> \* MERGEFORMAT</w:instrText>
      </w:r>
      <w:r>
        <w:fldChar w:fldCharType="separate"/>
      </w:r>
      <w:r>
        <w:rPr>
          <w:color w:val="000000"/>
          <w:position w:val="0"/>
          <w:sz w:val="21"/>
          <w:szCs w:val="21"/>
          <w:rFonts w:ascii="宋体" w:eastAsia="宋体" w:hAnsi="宋体" w:hint="default"/>
        </w:rPr>
        <w:t>125</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"_Toc13588105"</w:instrText>
      </w:r>
      <w:r>
        <w:fldChar w:fldCharType="separate"/>
      </w:r>
      <w:r>
        <w:rPr>
          <w:rStyle w:val="PO153"/>
          <w:color w:val="auto"/>
          <w:position w:val="0"/>
          <w:sz w:val="21"/>
          <w:szCs w:val="21"/>
          <w:u w:val="none"/>
          <w:rFonts w:ascii="宋体" w:eastAsia="宋体" w:hAnsi="宋体" w:hint="default"/>
        </w:rPr>
        <w:t>试题Z1-2-2：安装工程量清单计价编制2</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_Toc13588105 </w:instrText>
      </w:r>
      <w:r>
        <w:instrText> \* MERGEFORMAT</w:instrText>
      </w:r>
      <w:r>
        <w:fldChar w:fldCharType="separate"/>
      </w:r>
      <w:r>
        <w:rPr>
          <w:color w:val="000000"/>
          <w:position w:val="0"/>
          <w:sz w:val="21"/>
          <w:szCs w:val="21"/>
          <w:rFonts w:ascii="宋体" w:eastAsia="宋体" w:hAnsi="宋体" w:hint="default"/>
        </w:rPr>
        <w:t>128</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"_Toc13588106"</w:instrText>
      </w:r>
      <w:r>
        <w:fldChar w:fldCharType="separate"/>
      </w:r>
      <w:r>
        <w:rPr>
          <w:rStyle w:val="PO153"/>
          <w:color w:val="auto"/>
          <w:position w:val="0"/>
          <w:sz w:val="21"/>
          <w:szCs w:val="21"/>
          <w:u w:val="none"/>
          <w:rFonts w:ascii="宋体" w:eastAsia="宋体" w:hAnsi="宋体" w:hint="default"/>
        </w:rPr>
        <w:t>试题Z1-2-3：安装工程量清单计价编制3</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_Toc13588106 </w:instrText>
      </w:r>
      <w:r>
        <w:instrText> \* MERGEFORMAT</w:instrText>
      </w:r>
      <w:r>
        <w:fldChar w:fldCharType="separate"/>
      </w:r>
      <w:r>
        <w:rPr>
          <w:color w:val="000000"/>
          <w:position w:val="0"/>
          <w:sz w:val="21"/>
          <w:szCs w:val="21"/>
          <w:rFonts w:ascii="宋体" w:eastAsia="宋体" w:hAnsi="宋体" w:hint="default"/>
        </w:rPr>
        <w:t>130</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29"/>
        <w:numPr>
          <w:ilvl w:val="0"/>
          <w:numId w:val="0"/>
        </w:numPr>
        <w:jc w:val="left"/>
        <w:spacing w:lineRule="exact" w:line="320" w:before="0" w:after="161"/>
        <w:ind w:left="430" w:right="0" w:hanging="10"/>
        <w:tabs>
          <w:tab w:val="right" w:leader="dot" w:pos="8296"/>
        </w:tabs>
        <w:rPr>
          <w:color w:val="auto"/>
          <w:position w:val="0"/>
          <w:sz w:val="21"/>
          <w:szCs w:val="21"/>
          <w:rFonts w:ascii="宋体" w:eastAsia="宋体" w:hAnsi="宋体" w:hint="default"/>
        </w:rPr>
        <w:autoSpaceDE w:val="1"/>
        <w:autoSpaceDN w:val="1"/>
      </w:pPr>
      <w:r>
        <w:fldChar w:fldCharType="begin"/>
      </w:r>
      <w:r>
        <w:instrText xml:space="preserve">HYPERLINK "_Toc13588107"</w:instrText>
      </w:r>
      <w:r>
        <w:fldChar w:fldCharType="separate"/>
      </w:r>
      <w:r>
        <w:rPr>
          <w:rStyle w:val="PO153"/>
          <w:color w:val="auto"/>
          <w:position w:val="0"/>
          <w:sz w:val="21"/>
          <w:szCs w:val="21"/>
          <w:u w:val="none"/>
          <w:rFonts w:ascii="宋体" w:eastAsia="宋体" w:hAnsi="宋体" w:hint="default"/>
        </w:rPr>
        <w:t>项目3.安装工程量预算编制</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_Toc13588107 </w:instrText>
      </w:r>
      <w:r>
        <w:instrText> \* MERGEFORMAT</w:instrText>
      </w:r>
      <w:r>
        <w:fldChar w:fldCharType="separate"/>
      </w:r>
      <w:r>
        <w:rPr>
          <w:color w:val="000000"/>
          <w:position w:val="0"/>
          <w:sz w:val="21"/>
          <w:szCs w:val="21"/>
          <w:rFonts w:ascii="宋体" w:eastAsia="宋体" w:hAnsi="宋体" w:hint="default"/>
        </w:rPr>
        <w:t>133</w:t>
      </w:r>
      <w:r>
        <w:rPr>
          <w:color w:val="000000"/>
          <w:position w:val="0"/>
          <w:sz w:val="21"/>
          <w:szCs w:val="21"/>
          <w:rFonts w:ascii="宋体" w:eastAsia="宋体" w:hAnsi="宋体" w:hint="default"/>
        </w:rPr>
        <w:fldChar w:fldCharType="end"/>
      </w:r>
      <w:r>
        <w:rPr>
          <w:color w:val="auto"/>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"_Toc13588108"</w:instrText>
      </w:r>
      <w:r>
        <w:fldChar w:fldCharType="separate"/>
      </w:r>
      <w:r>
        <w:rPr>
          <w:rStyle w:val="PO153"/>
          <w:color w:val="auto"/>
          <w:position w:val="0"/>
          <w:sz w:val="21"/>
          <w:szCs w:val="21"/>
          <w:u w:val="none"/>
          <w:rFonts w:ascii="宋体" w:eastAsia="宋体" w:hAnsi="宋体" w:hint="default"/>
        </w:rPr>
        <w:t>试题Z1-3-1：安装工程预算编制1</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_Toc13588108 </w:instrText>
      </w:r>
      <w:r>
        <w:instrText> \* MERGEFORMAT</w:instrText>
      </w:r>
      <w:r>
        <w:fldChar w:fldCharType="separate"/>
      </w:r>
      <w:r>
        <w:rPr>
          <w:color w:val="000000"/>
          <w:position w:val="0"/>
          <w:sz w:val="21"/>
          <w:szCs w:val="21"/>
          <w:rFonts w:ascii="宋体" w:eastAsia="宋体" w:hAnsi="宋体" w:hint="default"/>
        </w:rPr>
        <w:t>133</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"_Toc13588109"</w:instrText>
      </w:r>
      <w:r>
        <w:fldChar w:fldCharType="separate"/>
      </w:r>
      <w:r>
        <w:rPr>
          <w:rStyle w:val="PO153"/>
          <w:color w:val="auto"/>
          <w:position w:val="0"/>
          <w:sz w:val="21"/>
          <w:szCs w:val="21"/>
          <w:u w:val="none"/>
          <w:rFonts w:ascii="宋体" w:eastAsia="宋体" w:hAnsi="宋体" w:hint="default"/>
        </w:rPr>
        <w:t>试题Z1-3-2：安装工程预算编制2</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_Toc13588109 </w:instrText>
      </w:r>
      <w:r>
        <w:instrText> \* MERGEFORMAT</w:instrText>
      </w:r>
      <w:r>
        <w:fldChar w:fldCharType="separate"/>
      </w:r>
      <w:r>
        <w:rPr>
          <w:color w:val="000000"/>
          <w:position w:val="0"/>
          <w:sz w:val="21"/>
          <w:szCs w:val="21"/>
          <w:rFonts w:ascii="宋体" w:eastAsia="宋体" w:hAnsi="宋体" w:hint="default"/>
        </w:rPr>
        <w:t>135</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"_Toc13588110"</w:instrText>
      </w:r>
      <w:r>
        <w:fldChar w:fldCharType="separate"/>
      </w:r>
      <w:r>
        <w:rPr>
          <w:rStyle w:val="PO153"/>
          <w:color w:val="auto"/>
          <w:position w:val="0"/>
          <w:sz w:val="21"/>
          <w:szCs w:val="21"/>
          <w:u w:val="none"/>
          <w:rFonts w:ascii="宋体" w:eastAsia="宋体" w:hAnsi="宋体" w:hint="default"/>
        </w:rPr>
        <w:t>试题Z1-3-3：安装工程预算编制3</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_Toc13588110 </w:instrText>
      </w:r>
      <w:r>
        <w:instrText> \* MERGEFORMAT</w:instrText>
      </w:r>
      <w:r>
        <w:fldChar w:fldCharType="separate"/>
      </w:r>
      <w:r>
        <w:rPr>
          <w:color w:val="000000"/>
          <w:position w:val="0"/>
          <w:sz w:val="21"/>
          <w:szCs w:val="21"/>
          <w:rFonts w:ascii="宋体" w:eastAsia="宋体" w:hAnsi="宋体" w:hint="default"/>
        </w:rPr>
        <w:t>137</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29"/>
        <w:numPr>
          <w:ilvl w:val="0"/>
          <w:numId w:val="0"/>
        </w:numPr>
        <w:jc w:val="left"/>
        <w:spacing w:lineRule="exact" w:line="320" w:before="0" w:after="161"/>
        <w:ind w:left="430" w:right="0" w:hanging="10"/>
        <w:tabs>
          <w:tab w:val="right" w:leader="dot" w:pos="8296"/>
        </w:tabs>
        <w:rPr>
          <w:color w:val="auto"/>
          <w:position w:val="0"/>
          <w:sz w:val="21"/>
          <w:szCs w:val="21"/>
          <w:rFonts w:ascii="宋体" w:eastAsia="宋体" w:hAnsi="宋体" w:hint="default"/>
        </w:rPr>
        <w:autoSpaceDE w:val="1"/>
        <w:autoSpaceDN w:val="1"/>
      </w:pPr>
      <w:r>
        <w:fldChar w:fldCharType="begin"/>
      </w:r>
      <w:r>
        <w:instrText xml:space="preserve">HYPERLINK "_Toc13588111"</w:instrText>
      </w:r>
      <w:r>
        <w:fldChar w:fldCharType="separate"/>
      </w:r>
      <w:r>
        <w:rPr>
          <w:rStyle w:val="PO153"/>
          <w:color w:val="auto"/>
          <w:position w:val="0"/>
          <w:sz w:val="21"/>
          <w:szCs w:val="21"/>
          <w:u w:val="none"/>
          <w:rFonts w:ascii="宋体" w:eastAsia="宋体" w:hAnsi="宋体" w:hint="default"/>
        </w:rPr>
        <w:t xml:space="preserve">模块二 招投标与合同管理</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_Toc13588111 </w:instrText>
      </w:r>
      <w:r>
        <w:instrText> \* MERGEFORMAT</w:instrText>
      </w:r>
      <w:r>
        <w:fldChar w:fldCharType="separate"/>
      </w:r>
      <w:r>
        <w:rPr>
          <w:color w:val="000000"/>
          <w:position w:val="0"/>
          <w:sz w:val="21"/>
          <w:szCs w:val="21"/>
          <w:rFonts w:ascii="宋体" w:eastAsia="宋体" w:hAnsi="宋体" w:hint="default"/>
        </w:rPr>
        <w:t>140</w:t>
      </w:r>
      <w:r>
        <w:rPr>
          <w:color w:val="000000"/>
          <w:position w:val="0"/>
          <w:sz w:val="21"/>
          <w:szCs w:val="21"/>
          <w:rFonts w:ascii="宋体" w:eastAsia="宋体" w:hAnsi="宋体" w:hint="default"/>
        </w:rPr>
        <w:fldChar w:fldCharType="end"/>
      </w:r>
      <w:r>
        <w:rPr>
          <w:color w:val="auto"/>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"_Toc13588112"</w:instrText>
      </w:r>
      <w:r>
        <w:fldChar w:fldCharType="separate"/>
      </w:r>
      <w:r>
        <w:rPr>
          <w:rStyle w:val="PO153"/>
          <w:color w:val="auto"/>
          <w:position w:val="0"/>
          <w:sz w:val="21"/>
          <w:szCs w:val="21"/>
          <w:u w:val="none"/>
          <w:rFonts w:ascii="宋体" w:eastAsia="宋体" w:hAnsi="宋体" w:hint="default"/>
        </w:rPr>
        <w:t>项目1.工程招投标与合同管理</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_Toc13588112 </w:instrText>
      </w:r>
      <w:r>
        <w:instrText> \* MERGEFORMAT</w:instrText>
      </w:r>
      <w:r>
        <w:fldChar w:fldCharType="separate"/>
      </w:r>
      <w:r>
        <w:rPr>
          <w:color w:val="000000"/>
          <w:position w:val="0"/>
          <w:sz w:val="21"/>
          <w:szCs w:val="21"/>
          <w:rFonts w:ascii="宋体" w:eastAsia="宋体" w:hAnsi="宋体" w:hint="default"/>
        </w:rPr>
        <w:t>140</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"_Toc13588113"</w:instrText>
      </w:r>
      <w:r>
        <w:fldChar w:fldCharType="separate"/>
      </w:r>
      <w:r>
        <w:rPr>
          <w:rStyle w:val="PO153"/>
          <w:color w:val="auto"/>
          <w:position w:val="0"/>
          <w:sz w:val="21"/>
          <w:szCs w:val="21"/>
          <w:u w:val="none"/>
          <w:rFonts w:ascii="宋体" w:eastAsia="宋体" w:hAnsi="宋体" w:hint="default"/>
        </w:rPr>
        <w:t>试题Z2-1-1：工程招投标与合同管理1</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_Toc13588113 </w:instrText>
      </w:r>
      <w:r>
        <w:instrText> \* MERGEFORMAT</w:instrText>
      </w:r>
      <w:r>
        <w:fldChar w:fldCharType="separate"/>
      </w:r>
      <w:r>
        <w:rPr>
          <w:color w:val="000000"/>
          <w:position w:val="0"/>
          <w:sz w:val="21"/>
          <w:szCs w:val="21"/>
          <w:rFonts w:ascii="宋体" w:eastAsia="宋体" w:hAnsi="宋体" w:hint="default"/>
        </w:rPr>
        <w:t>140</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"_Toc13588114"</w:instrText>
      </w:r>
      <w:r>
        <w:fldChar w:fldCharType="separate"/>
      </w:r>
      <w:r>
        <w:rPr>
          <w:rStyle w:val="PO153"/>
          <w:color w:val="auto"/>
          <w:position w:val="0"/>
          <w:sz w:val="21"/>
          <w:szCs w:val="21"/>
          <w:u w:val="none"/>
          <w:rFonts w:ascii="宋体" w:eastAsia="宋体" w:hAnsi="宋体" w:hint="default"/>
        </w:rPr>
        <w:t>试题Z2-1-2：工程招投标与合同管理2</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_Toc13588114 </w:instrText>
      </w:r>
      <w:r>
        <w:instrText> \* MERGEFORMAT</w:instrText>
      </w:r>
      <w:r>
        <w:fldChar w:fldCharType="separate"/>
      </w:r>
      <w:r>
        <w:rPr>
          <w:color w:val="000000"/>
          <w:position w:val="0"/>
          <w:sz w:val="21"/>
          <w:szCs w:val="21"/>
          <w:rFonts w:ascii="宋体" w:eastAsia="宋体" w:hAnsi="宋体" w:hint="default"/>
        </w:rPr>
        <w:t>141</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pStyle w:val="PO30"/>
        <w:numPr>
          <w:ilvl w:val="0"/>
          <w:numId w:val="0"/>
        </w:numPr>
        <w:jc w:val="left"/>
        <w:spacing w:lineRule="exact" w:line="320" w:before="0" w:after="161"/>
        <w:ind w:left="850" w:right="0" w:hanging="10"/>
        <w:tabs>
          <w:tab w:val="right" w:leader="dot" w:pos="8296"/>
        </w:tabs>
        <w:rPr>
          <w:color w:val="000000"/>
          <w:position w:val="0"/>
          <w:sz w:val="21"/>
          <w:szCs w:val="21"/>
          <w:rFonts w:ascii="宋体" w:eastAsia="宋体" w:hAnsi="宋体" w:hint="default"/>
        </w:rPr>
        <w:autoSpaceDE w:val="1"/>
        <w:autoSpaceDN w:val="1"/>
      </w:pPr>
      <w:r>
        <w:fldChar w:fldCharType="begin"/>
      </w:r>
      <w:r>
        <w:instrText xml:space="preserve">HYPERLINK "_Toc13588115"</w:instrText>
      </w:r>
      <w:r>
        <w:fldChar w:fldCharType="separate"/>
      </w:r>
      <w:r>
        <w:rPr>
          <w:rStyle w:val="PO153"/>
          <w:color w:val="auto"/>
          <w:position w:val="0"/>
          <w:sz w:val="21"/>
          <w:szCs w:val="21"/>
          <w:u w:val="none"/>
          <w:rFonts w:ascii="宋体" w:eastAsia="宋体" w:hAnsi="宋体" w:hint="default"/>
        </w:rPr>
        <w:t>试题Z2-1-3：工程招投标于合同管理3</w:t>
      </w:r>
      <w:r>
        <w:rPr>
          <w:color w:val="000000"/>
          <w:position w:val="0"/>
          <w:sz w:val="21"/>
          <w:szCs w:val="21"/>
          <w:rFonts w:ascii="宋体" w:eastAsia="宋体" w:hAnsi="宋体" w:hint="default"/>
        </w:rPr>
        <w:t/>
      </w:r>
      <w:r>
        <w:rPr>
          <w:color w:val="000000"/>
          <w:position w:val="0"/>
          <w:sz w:val="21"/>
          <w:szCs w:val="21"/>
          <w:rFonts w:ascii="宋体" w:eastAsia="宋体" w:hAnsi="宋体" w:hint="default"/>
        </w:rPr>
        <w:fldChar w:fldCharType="begin"/>
      </w:r>
      <w:r>
        <w:instrText> PAGEREF  _Toc13588115 </w:instrText>
      </w:r>
      <w:r>
        <w:instrText> \* MERGEFORMAT</w:instrText>
      </w:r>
      <w:r>
        <w:fldChar w:fldCharType="separate"/>
      </w:r>
      <w:r>
        <w:rPr>
          <w:color w:val="000000"/>
          <w:position w:val="0"/>
          <w:sz w:val="21"/>
          <w:szCs w:val="21"/>
          <w:rFonts w:ascii="宋体" w:eastAsia="宋体" w:hAnsi="宋体" w:hint="default"/>
        </w:rPr>
        <w:t>143</w:t>
      </w:r>
      <w:r>
        <w:rPr>
          <w:color w:val="000000"/>
          <w:position w:val="0"/>
          <w:sz w:val="21"/>
          <w:szCs w:val="21"/>
          <w:rFonts w:ascii="宋体" w:eastAsia="宋体" w:hAnsi="宋体" w:hint="default"/>
        </w:rPr>
        <w:fldChar w:fldCharType="end"/>
      </w:r>
      <w:r>
        <w:rPr>
          <w:color w:val="000000"/>
          <w:position w:val="0"/>
          <w:sz w:val="21"/>
          <w:szCs w:val="21"/>
          <w:rFonts w:ascii="宋体" w:eastAsia="宋体" w:hAnsi="宋体" w:hint="default"/>
        </w:rPr>
        <w:fldChar w:fldCharType="end"/>
      </w:r>
    </w:p>
    <w:p>
      <w:pPr>
        <w:numPr>
          <w:ilvl w:val="0"/>
          <w:numId w:val="0"/>
        </w:numPr>
        <w:jc w:val="left"/>
        <w:spacing w:lineRule="auto" w:line="264" w:before="0" w:after="161"/>
        <w:ind w:right="0" w:left="10" w:hanging="10"/>
        <w:rPr>
          <w:color w:val="000000"/>
          <w:position w:val="0"/>
          <w:sz w:val="21"/>
          <w:szCs w:val="21"/>
          <w:rFonts w:ascii="宋体" w:eastAsia="宋体" w:hAnsi="宋体" w:hint="default"/>
        </w:rPr>
        <w:autoSpaceDE w:val="1"/>
        <w:autoSpaceDN w:val="1"/>
      </w:pPr>
      <w:r>
        <w:rPr>
          <w:b w:val="1"/>
          <w:color w:val="000000"/>
          <w:position w:val="0"/>
          <w:sz w:val="21"/>
          <w:szCs w:val="21"/>
          <w:rFonts w:ascii="宋体" w:eastAsia="宋体" w:hAnsi="宋体" w:hint="default"/>
        </w:rPr>
        <w:fldChar w:fldCharType="end"/>
      </w:r>
    </w:p>
    <w:p>
      <w:pPr>
        <w:numPr>
          <w:ilvl w:val="0"/>
          <w:numId w:val="0"/>
        </w:numPr>
        <w:jc w:val="left"/>
        <w:spacing w:lineRule="auto" w:line="264" w:before="0" w:after="161"/>
        <w:ind w:right="0" w:left="10" w:hanging="10"/>
        <w:rPr>
          <w:color w:val="000000"/>
          <w:position w:val="0"/>
          <w:sz w:val="21"/>
          <w:szCs w:val="21"/>
          <w:rFonts w:ascii="宋体" w:eastAsia="宋体" w:hAnsi="宋体" w:hint="default"/>
        </w:rPr>
        <w:autoSpaceDE w:val="1"/>
        <w:autoSpaceDN w:val="1"/>
      </w:pPr>
    </w:p>
    <w:p>
      <w:pPr/>
      <w:r>
        <w:br w:type="page"/>
      </w:r>
    </w:p>
    <w:p>
      <w:pPr>
        <w:sectPr>
          <w:pgSz w:w="11906" w:h="16838"/>
          <w:pgMar w:top="1440" w:left="1800" w:bottom="1440" w:right="1800" w:header="851" w:footer="992" w:gutter="0"/>
          <w:pgNumType w:fmt="decimal"/>
          <w:docGrid w:type="lines" w:linePitch="312" w:charSpace="0"/>
        </w:sectPr>
        <w:numPr>
          <w:ilvl w:val="0"/>
          <w:numId w:val="0"/>
        </w:numPr>
        <w:jc w:val="left"/>
        <w:spacing w:lineRule="auto" w:line="240" w:before="0" w:after="0"/>
        <w:ind w:right="0" w:left="0" w:firstLine="0"/>
        <w:rPr>
          <w:color w:val="000000"/>
          <w:position w:val="0"/>
          <w:sz w:val="21"/>
          <w:szCs w:val="21"/>
          <w:rFonts w:ascii="宋体" w:eastAsia="宋体" w:hAnsi="宋体" w:hint="default"/>
        </w:rPr>
        <w:autoSpaceDE w:val="1"/>
        <w:autoSpaceDN w:val="1"/>
      </w:pPr>
    </w:p>
    <w:p>
      <w:pPr>
        <w:pStyle w:val="PO7"/>
        <w:numPr>
          <w:ilvl w:val="0"/>
          <w:numId w:val="0"/>
        </w:numPr>
        <w:jc w:val="left"/>
        <w:spacing w:lineRule="exact" w:line="480" w:before="0" w:after="0"/>
        <w:ind w:right="0" w:left="10" w:hanging="10"/>
        <w:rPr>
          <w:b w:val="1"/>
          <w:color w:val="000000"/>
          <w:position w:val="0"/>
          <w:sz w:val="28"/>
          <w:szCs w:val="28"/>
          <w:rFonts w:ascii="宋体" w:eastAsia="宋体" w:hAnsi="宋体" w:hint="default"/>
        </w:rPr>
        <w:outlineLvl w:val="0"/>
        <w:autoSpaceDE w:val="1"/>
        <w:autoSpaceDN w:val="1"/>
      </w:pPr>
      <w:bookmarkStart w:id="2" w:name="_Toc13588036"/>
      <w:r>
        <w:rPr>
          <w:b w:val="1"/>
          <w:color w:val="000000"/>
          <w:position w:val="0"/>
          <w:sz w:val="28"/>
          <w:szCs w:val="28"/>
          <w:rFonts w:ascii="宋体" w:eastAsia="宋体" w:hAnsi="宋体" w:hint="default"/>
        </w:rPr>
        <w:t>简介</w:t>
      </w:r>
      <w:bookmarkEnd w:id="2"/>
    </w:p>
    <w:p>
      <w:pPr>
        <w:numPr>
          <w:ilvl w:val="0"/>
          <w:numId w:val="0"/>
        </w:numPr>
        <w:jc w:val="left"/>
        <w:spacing w:lineRule="atLeast" w:line="48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本题库包括专业基本技能、岗位核心技能和跨岗位综合技能三个部分，建筑电气工程技术专业技能考</w:t>
      </w:r>
      <w:r>
        <w:rPr>
          <w:color w:val="000000"/>
          <w:position w:val="0"/>
          <w:sz w:val="21"/>
          <w:szCs w:val="21"/>
          <w:rFonts w:ascii="宋体" w:eastAsia="宋体" w:hAnsi="宋体" w:hint="default"/>
        </w:rPr>
        <w:t>核内容见图1</w:t>
      </w:r>
      <w:r>
        <w:rPr>
          <w:color w:val="000000"/>
          <w:position w:val="0"/>
          <w:sz w:val="22"/>
          <w:szCs w:val="22"/>
          <w:rFonts w:ascii="宋体" w:eastAsia="宋体" w:hAnsi="宋体" w:hint="default"/>
        </w:rPr>
        <w:t>建筑电气工程技术专业技能考核内容</w:t>
      </w:r>
      <w:r>
        <w:rPr>
          <w:color w:val="000000"/>
          <w:position w:val="0"/>
          <w:sz w:val="21"/>
          <w:szCs w:val="21"/>
          <w:rFonts w:ascii="宋体" w:eastAsia="宋体" w:hAnsi="宋体" w:hint="default"/>
        </w:rPr>
        <w:t>。</w:t>
      </w:r>
    </w:p>
    <w:p>
      <w:pPr>
        <w:numPr>
          <w:ilvl w:val="0"/>
          <w:numId w:val="0"/>
        </w:numPr>
        <w:jc w:val="center"/>
        <w:spacing w:lineRule="atLeast" w:line="48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 xml:space="preserve">图1 建筑电气工程技术专业技能考核内容</w:t>
      </w:r>
    </w:p>
    <w:p>
      <w:pPr>
        <w:numPr>
          <w:ilvl w:val="0"/>
          <w:numId w:val="0"/>
        </w:numPr>
        <w:jc w:val="left"/>
        <w:spacing w:lineRule="exact" w:line="480" w:before="0" w:after="0"/>
        <w:ind w:right="0" w:left="0" w:firstLine="420"/>
        <w:rPr>
          <w:color w:val="000000"/>
          <w:position w:val="0"/>
          <w:sz w:val="24"/>
          <w:szCs w:val="24"/>
          <w:rFonts w:ascii="宋体" w:eastAsia="宋体" w:hAnsi="宋体" w:hint="default"/>
        </w:rPr>
        <w:autoSpaceDE w:val="1"/>
        <w:autoSpaceDN w:val="1"/>
      </w:pPr>
      <w:r>
        <w:rPr>
          <w:sz w:val="20"/>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 type="#_x0000_t75" style="position:absolute;left:0;margin-left:-22pt;mso-position-horizontal:absolute;mso-position-horizontal-relative:text;margin-top:6pt;mso-position-vertical:absolute;mso-position-vertical-relative:text;width:487.3pt;height:240.5pt;z-index:251625118" o:ole="" filled="t">
            <v:imagedata r:id="rId5" o:title=" "/>
            <w10:wrap type="square" side="both"/>
          </v:shape>
          <o:OLEObject Type="Embed" ShapeID="_x0000_s26" DrawAspect="Content" ObjectID="26" ProgID="Package" r:id="rId6"/>
        </w:object>
      </w:r>
      <w:r>
        <w:rPr>
          <w:color w:val="000000"/>
          <w:position w:val="0"/>
          <w:sz w:val="24"/>
          <w:szCs w:val="24"/>
          <w:rFonts w:ascii="宋体" w:eastAsia="宋体" w:hAnsi="宋体" w:hint="default"/>
        </w:rPr>
        <w:t>题</w:t>
      </w:r>
      <w:r>
        <w:rPr>
          <w:color w:val="000000"/>
          <w:position w:val="0"/>
          <w:sz w:val="24"/>
          <w:szCs w:val="24"/>
          <w:rFonts w:ascii="宋体" w:eastAsia="宋体" w:hAnsi="宋体" w:hint="default"/>
        </w:rPr>
        <w:t>库</w:t>
      </w:r>
      <w:r>
        <w:rPr>
          <w:color w:val="000000"/>
          <w:position w:val="0"/>
          <w:sz w:val="24"/>
          <w:szCs w:val="24"/>
          <w:rFonts w:ascii="宋体" w:eastAsia="宋体" w:hAnsi="宋体" w:hint="default"/>
        </w:rPr>
        <w:t>总</w:t>
      </w:r>
      <w:r>
        <w:rPr>
          <w:color w:val="000000"/>
          <w:position w:val="0"/>
          <w:sz w:val="24"/>
          <w:szCs w:val="24"/>
          <w:rFonts w:ascii="宋体" w:eastAsia="宋体" w:hAnsi="宋体" w:hint="default"/>
        </w:rPr>
        <w:t>题</w:t>
      </w:r>
      <w:r>
        <w:rPr>
          <w:color w:val="000000"/>
          <w:position w:val="0"/>
          <w:sz w:val="24"/>
          <w:szCs w:val="24"/>
          <w:rFonts w:ascii="宋体" w:eastAsia="宋体" w:hAnsi="宋体" w:hint="default"/>
        </w:rPr>
        <w:t>量</w:t>
      </w:r>
      <w:r>
        <w:rPr>
          <w:color w:val="000000"/>
          <w:position w:val="0"/>
          <w:sz w:val="24"/>
          <w:szCs w:val="24"/>
          <w:rFonts w:ascii="宋体" w:eastAsia="宋体" w:hAnsi="宋体" w:hint="default"/>
        </w:rPr>
        <w:t>为5</w:t>
      </w:r>
      <w:r>
        <w:rPr>
          <w:color w:val="000000"/>
          <w:position w:val="0"/>
          <w:sz w:val="24"/>
          <w:szCs w:val="24"/>
          <w:rFonts w:ascii="宋体" w:eastAsia="宋体" w:hAnsi="宋体" w:hint="default"/>
        </w:rPr>
        <w:t>5道。</w:t>
      </w:r>
      <w:r>
        <w:rPr>
          <w:color w:val="000000"/>
          <w:position w:val="0"/>
          <w:sz w:val="24"/>
          <w:szCs w:val="24"/>
          <w:rFonts w:ascii="宋体" w:eastAsia="宋体" w:hAnsi="宋体" w:hint="default"/>
        </w:rPr>
        <w:t>专</w:t>
      </w:r>
      <w:r>
        <w:rPr>
          <w:color w:val="000000"/>
          <w:position w:val="0"/>
          <w:sz w:val="24"/>
          <w:szCs w:val="24"/>
          <w:rFonts w:ascii="宋体" w:eastAsia="宋体" w:hAnsi="宋体" w:hint="default"/>
        </w:rPr>
        <w:t>业</w:t>
      </w:r>
      <w:r>
        <w:rPr>
          <w:color w:val="000000"/>
          <w:position w:val="0"/>
          <w:sz w:val="24"/>
          <w:szCs w:val="24"/>
          <w:rFonts w:ascii="宋体" w:eastAsia="宋体" w:hAnsi="宋体" w:hint="default"/>
        </w:rPr>
        <w:t>基</w:t>
      </w:r>
      <w:r>
        <w:rPr>
          <w:color w:val="000000"/>
          <w:position w:val="0"/>
          <w:sz w:val="24"/>
          <w:szCs w:val="24"/>
          <w:rFonts w:ascii="宋体" w:eastAsia="宋体" w:hAnsi="宋体" w:hint="default"/>
        </w:rPr>
        <w:t>本</w:t>
      </w:r>
      <w:r>
        <w:rPr>
          <w:color w:val="000000"/>
          <w:position w:val="0"/>
          <w:sz w:val="24"/>
          <w:szCs w:val="24"/>
          <w:rFonts w:ascii="宋体" w:eastAsia="宋体" w:hAnsi="宋体" w:hint="default"/>
        </w:rPr>
        <w:t>技能部分包括建筑电气制图、电力内外线安装与调试模块（16道题）；岗位核心技能部分包</w:t>
      </w:r>
      <w:r>
        <w:rPr>
          <w:color w:val="000000"/>
          <w:position w:val="0"/>
          <w:sz w:val="24"/>
          <w:szCs w:val="24"/>
          <w:rFonts w:ascii="宋体" w:eastAsia="宋体" w:hAnsi="宋体" w:hint="default"/>
        </w:rPr>
        <w:t>括电气回路装调与检修、可编程控制系统改造与设计、楼宇自动化系统工程安装与调试模块</w:t>
      </w:r>
      <w:r>
        <w:rPr>
          <w:color w:val="000000"/>
          <w:position w:val="0"/>
          <w:sz w:val="24"/>
          <w:szCs w:val="24"/>
          <w:rFonts w:ascii="宋体" w:eastAsia="宋体" w:hAnsi="宋体" w:hint="default"/>
        </w:rPr>
        <w:t>（27道题）；跨岗位综合技能包括楼宇强弱电安装工程预算、招投标与合同管理模块（12道</w:t>
      </w:r>
      <w:r>
        <w:rPr>
          <w:color w:val="000000"/>
          <w:position w:val="0"/>
          <w:sz w:val="24"/>
          <w:szCs w:val="24"/>
          <w:rFonts w:ascii="宋体" w:eastAsia="宋体" w:hAnsi="宋体" w:hint="default"/>
        </w:rPr>
        <w:t xml:space="preserve">题）。 </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所有试题全部是现场操作考核，成绩评定采用过程考核与结果考核相结合。本题库采用</w:t>
      </w:r>
      <w:r>
        <w:rPr>
          <w:color w:val="000000"/>
          <w:position w:val="0"/>
          <w:sz w:val="24"/>
          <w:szCs w:val="24"/>
          <w:rFonts w:ascii="宋体" w:eastAsia="宋体" w:hAnsi="宋体" w:hint="default"/>
        </w:rPr>
        <w:t>“2+2+1”的模块选考方式。专业基本技能部分的2个模块为必考模块；岗位核心技能部分</w:t>
      </w:r>
      <w:r>
        <w:rPr>
          <w:color w:val="000000"/>
          <w:position w:val="0"/>
          <w:sz w:val="24"/>
          <w:szCs w:val="24"/>
          <w:rFonts w:ascii="宋体" w:eastAsia="宋体" w:hAnsi="宋体" w:hint="default"/>
        </w:rPr>
        <w:t>的3个模块，参考学校根据专业特色自行选取2个模块作为测试模块；跨岗位综合技能部分</w:t>
      </w:r>
      <w:r>
        <w:rPr>
          <w:color w:val="000000"/>
          <w:position w:val="0"/>
          <w:sz w:val="24"/>
          <w:szCs w:val="24"/>
          <w:rFonts w:ascii="宋体" w:eastAsia="宋体" w:hAnsi="宋体" w:hint="default"/>
        </w:rPr>
        <w:t>的2个模块参考学校可以申请选取1个模块作为测试模块，也可以申请不参加测试。</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测试前一周，由组考学校从每个模块中的两个项目确定1个项目作为当年测试项目，并</w:t>
      </w:r>
      <w:r>
        <w:rPr>
          <w:color w:val="000000"/>
          <w:position w:val="0"/>
          <w:sz w:val="24"/>
          <w:szCs w:val="24"/>
          <w:rFonts w:ascii="宋体" w:eastAsia="宋体" w:hAnsi="宋体" w:hint="default"/>
        </w:rPr>
        <w:t>从该项目中抽取一半试题作为测试试题，测试项目和测试试题在组考方案中公布。</w:t>
      </w:r>
    </w:p>
    <w:p>
      <w:pPr>
        <w:pStyle w:val="PO7"/>
        <w:numPr>
          <w:ilvl w:val="0"/>
          <w:numId w:val="0"/>
        </w:numPr>
        <w:jc w:val="left"/>
        <w:spacing w:lineRule="exact" w:line="480" w:before="0" w:after="0"/>
        <w:ind w:right="0" w:left="10" w:hanging="10"/>
        <w:rPr>
          <w:b w:val="1"/>
          <w:color w:val="000000"/>
          <w:position w:val="0"/>
          <w:sz w:val="32"/>
          <w:szCs w:val="32"/>
          <w:rFonts w:ascii="宋体" w:eastAsia="宋体" w:hAnsi="宋体" w:hint="default"/>
        </w:rPr>
        <w:outlineLvl w:val="0"/>
        <w:autoSpaceDE w:val="1"/>
        <w:autoSpaceDN w:val="1"/>
      </w:pPr>
      <w:bookmarkStart w:id="3" w:name="_Toc13588037"/>
      <w:r>
        <w:rPr>
          <w:b w:val="1"/>
          <w:color w:val="000000"/>
          <w:position w:val="0"/>
          <w:sz w:val="32"/>
          <w:szCs w:val="32"/>
          <w:rFonts w:ascii="宋体" w:eastAsia="宋体" w:hAnsi="宋体" w:hint="default"/>
        </w:rPr>
        <w:t>一、专业基本技能</w:t>
      </w:r>
      <w:bookmarkEnd w:id="3"/>
    </w:p>
    <w:p>
      <w:pPr>
        <w:pStyle w:val="PO8"/>
        <w:numPr>
          <w:ilvl w:val="0"/>
          <w:numId w:val="0"/>
        </w:numPr>
        <w:jc w:val="left"/>
        <w:spacing w:lineRule="exact" w:line="480" w:before="0" w:after="0"/>
        <w:ind w:right="0" w:left="10" w:hanging="10"/>
        <w:rPr>
          <w:b w:val="1"/>
          <w:color w:val="000000"/>
          <w:position w:val="0"/>
          <w:sz w:val="28"/>
          <w:szCs w:val="28"/>
          <w:rFonts w:ascii="宋体" w:eastAsia="宋体" w:hAnsi="宋体" w:hint="default"/>
        </w:rPr>
        <w:outlineLvl w:val="1"/>
        <w:autoSpaceDE w:val="1"/>
        <w:autoSpaceDN w:val="1"/>
      </w:pPr>
      <w:bookmarkStart w:id="4" w:name="_Toc13588038"/>
      <w:r>
        <w:rPr>
          <w:b w:val="1"/>
          <w:color w:val="000000"/>
          <w:position w:val="0"/>
          <w:sz w:val="28"/>
          <w:szCs w:val="28"/>
          <w:rFonts w:ascii="宋体" w:eastAsia="宋体" w:hAnsi="宋体" w:hint="default"/>
        </w:rPr>
        <w:t xml:space="preserve">模块一 建筑电气制图</w:t>
      </w:r>
      <w:bookmarkEnd w:id="4"/>
    </w:p>
    <w:p>
      <w:pPr>
        <w:pStyle w:val="PO8"/>
        <w:numPr>
          <w:ilvl w:val="0"/>
          <w:numId w:val="0"/>
        </w:numPr>
        <w:jc w:val="left"/>
        <w:spacing w:lineRule="exact" w:line="480" w:before="0" w:after="0"/>
        <w:ind w:right="0" w:left="10" w:hanging="10"/>
        <w:rPr>
          <w:b w:val="1"/>
          <w:color w:val="000000"/>
          <w:position w:val="0"/>
          <w:sz w:val="24"/>
          <w:szCs w:val="24"/>
          <w:rFonts w:ascii="宋体" w:eastAsia="宋体" w:hAnsi="宋体" w:hint="default"/>
        </w:rPr>
        <w:outlineLvl w:val="1"/>
        <w:autoSpaceDE w:val="1"/>
        <w:autoSpaceDN w:val="1"/>
      </w:pPr>
      <w:bookmarkStart w:id="5" w:name="_Toc13588039"/>
      <w:r>
        <w:rPr>
          <w:b w:val="1"/>
          <w:color w:val="000000"/>
          <w:position w:val="0"/>
          <w:sz w:val="24"/>
          <w:szCs w:val="24"/>
          <w:rFonts w:ascii="宋体" w:eastAsia="宋体" w:hAnsi="宋体" w:hint="default"/>
        </w:rPr>
        <w:t>项目1.建筑电气系统图纸绘制</w:t>
      </w:r>
      <w:bookmarkEnd w:id="5"/>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6" w:name="_Toc13588040"/>
      <w:r>
        <w:rPr>
          <w:b w:val="1"/>
          <w:color w:val="000000"/>
          <w:position w:val="0"/>
          <w:sz w:val="24"/>
          <w:szCs w:val="24"/>
          <w:rFonts w:ascii="宋体" w:eastAsia="宋体" w:hAnsi="宋体" w:hint="default"/>
        </w:rPr>
        <w:t>试题J1-1-1：某小区电气工程设备材料表的绘制</w:t>
      </w:r>
      <w:bookmarkEnd w:id="6"/>
      <w:r>
        <w:rPr>
          <w:b w:val="1"/>
          <w:color w:val="000000"/>
          <w:position w:val="0"/>
          <w:sz w:val="24"/>
          <w:szCs w:val="24"/>
          <w:rFonts w:ascii="宋体" w:eastAsia="宋体" w:hAnsi="宋体" w:hint="default"/>
        </w:rPr>
        <w:t xml:space="preserve"> </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某工程部分电气工程电子版CAD图纸遗失了，现要求按照存档的纸质版图纸重新绘制，</w:t>
      </w:r>
      <w:r>
        <w:rPr>
          <w:color w:val="000000"/>
          <w:position w:val="0"/>
          <w:sz w:val="24"/>
          <w:szCs w:val="24"/>
          <w:rFonts w:ascii="宋体" w:eastAsia="宋体" w:hAnsi="宋体" w:hint="default"/>
        </w:rPr>
        <w:t>下图为相应的照明配电系统图，见图J1-1-1，请按以下要求进行绘制：</w:t>
      </w:r>
    </w:p>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图J1-1-1 某小区电气工程设备材料表</w:t>
      </w:r>
    </w:p>
    <w:p>
      <w:pPr>
        <w:numPr>
          <w:ilvl w:val="0"/>
          <w:numId w:val="0"/>
        </w:numPr>
        <w:jc w:val="center"/>
        <w:spacing w:lineRule="auto" w:line="264" w:before="0" w:after="161"/>
        <w:ind w:right="0" w:left="0" w:firstLine="0"/>
        <w:rPr>
          <w:color w:val="000000"/>
          <w:position w:val="0"/>
          <w:sz w:val="21"/>
          <w:szCs w:val="21"/>
          <w:rFonts w:ascii="宋体" w:eastAsia="宋体" w:hAnsi="宋体" w:hint="default"/>
        </w:rPr>
        <w:autoSpaceDE w:val="1"/>
        <w:autoSpaceDN w:val="1"/>
      </w:pPr>
      <w:r>
        <w:rPr>
          <w:sz w:val="20"/>
        </w:rPr>
        <w:drawing>
          <wp:inline distT="0" distB="0" distL="0" distR="0">
            <wp:extent cx="4069715" cy="3978275"/>
            <wp:effectExtent l="26670" t="11430" r="15240" b="1524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dministrator/AppData/Roaming/JisuOffice/ETemp/25172_7667832/image2.jpeg"/>
                    <pic:cNvPicPr>
                      <a:picLocks noChangeAspect="1" noChangeArrowheads="1"/>
                    </pic:cNvPicPr>
                  </pic:nvPicPr>
                  <pic:blipFill>
                    <a:blip r:embed="rId7">
                      <a:extLst>
                        <a:ext uri="{28A0092B-C50C-407E-A947-70E740481C1C}">
                          <a14:useLocalDpi xmlns:a14="http://schemas.microsoft.com/office/drawing/2010/main" val="0"/>
                        </a:ext>
                      </a:extLst>
                    </a:blip>
                    <a:srcRect l="19659" r="3185"/>
                    <a:stretch>
                      <a:fillRect/>
                    </a:stretch>
                  </pic:blipFill>
                  <pic:spPr>
                    <a:xfrm rot="16200000">
                      <a:off x="0" y="0"/>
                      <a:ext cx="4070350" cy="3978910"/>
                    </a:xfrm>
                    <a:prstGeom prst="rect"/>
                    <a:ln w="19050" cap="flat" cmpd="sng">
                      <a:solidFill>
                        <a:schemeClr val="tx1"/>
                      </a:solidFill>
                      <a:prstDash val="solid"/>
                    </a:ln>
                  </pic:spPr>
                </pic:pic>
              </a:graphicData>
            </a:graphic>
          </wp:inline>
        </w:drawing>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（二）绘图要求</w:t>
      </w:r>
    </w:p>
    <w:p>
      <w:pPr>
        <w:numPr>
          <w:ilvl w:val="0"/>
          <w:numId w:val="0"/>
        </w:numPr>
        <w:jc w:val="left"/>
        <w:spacing w:lineRule="exact" w:line="480" w:before="0" w:after="0"/>
        <w:ind w:left="11"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1 \* GB3</w:instrText>
      </w:r>
      <w:r>
        <w:fldChar w:fldCharType="separate"/>
      </w:r>
      <w:r>
        <w:rPr>
          <w:color w:val="000000"/>
          <w:position w:val="0"/>
          <w:sz w:val="24"/>
          <w:szCs w:val="24"/>
          <w:rFonts w:ascii="宋体" w:eastAsia="宋体" w:hAnsi="宋体" w:hint="default"/>
        </w:rPr>
        <w:t>①</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图幅绘制要求：建立新图形文件，按照国标绘制有装订边的A3（竖放）图框，图形绘</w:t>
      </w:r>
      <w:r>
        <w:rPr>
          <w:color w:val="000000"/>
          <w:position w:val="0"/>
          <w:sz w:val="24"/>
          <w:szCs w:val="24"/>
          <w:rFonts w:ascii="宋体" w:eastAsia="宋体" w:hAnsi="宋体" w:hint="default"/>
        </w:rPr>
        <w:t>制在图框内，布置合理。</w:t>
      </w:r>
    </w:p>
    <w:p>
      <w:pPr>
        <w:numPr>
          <w:ilvl w:val="0"/>
          <w:numId w:val="0"/>
        </w:numPr>
        <w:jc w:val="left"/>
        <w:spacing w:lineRule="exact" w:line="480" w:before="0" w:after="0"/>
        <w:ind w:left="11"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2 \* GB3</w:instrText>
      </w:r>
      <w:r>
        <w:fldChar w:fldCharType="separate"/>
      </w:r>
      <w:r>
        <w:rPr>
          <w:color w:val="000000"/>
          <w:position w:val="0"/>
          <w:sz w:val="24"/>
          <w:szCs w:val="24"/>
          <w:rFonts w:ascii="宋体" w:eastAsia="宋体" w:hAnsi="宋体" w:hint="default"/>
        </w:rPr>
        <w:t>②</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图层设置要求：新建图框、虚线、电气元件、元件内接线以及文字标注五个图层，自</w:t>
      </w:r>
      <w:r>
        <w:rPr>
          <w:color w:val="000000"/>
          <w:position w:val="0"/>
          <w:sz w:val="24"/>
          <w:szCs w:val="24"/>
          <w:rFonts w:ascii="宋体" w:eastAsia="宋体" w:hAnsi="宋体" w:hint="default"/>
        </w:rPr>
        <w:t>行设定五种不同的颜色，实线线型为“continuous”，虚线线型为“dashed”，粗实线线宽</w:t>
      </w:r>
      <w:r>
        <w:rPr>
          <w:color w:val="000000"/>
          <w:position w:val="0"/>
          <w:sz w:val="24"/>
          <w:szCs w:val="24"/>
          <w:rFonts w:ascii="宋体" w:eastAsia="宋体" w:hAnsi="宋体" w:hint="default"/>
        </w:rPr>
        <w:t>为0.7mm，细线线宽为0.25mm。</w:t>
      </w:r>
    </w:p>
    <w:p>
      <w:pPr>
        <w:numPr>
          <w:ilvl w:val="0"/>
          <w:numId w:val="0"/>
        </w:numPr>
        <w:jc w:val="left"/>
        <w:spacing w:lineRule="exact" w:line="480" w:before="0" w:after="0"/>
        <w:ind w:left="11"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3 \* GB3</w:instrText>
      </w:r>
      <w:r>
        <w:fldChar w:fldCharType="separate"/>
      </w:r>
      <w:r>
        <w:rPr>
          <w:color w:val="000000"/>
          <w:position w:val="0"/>
          <w:sz w:val="24"/>
          <w:szCs w:val="24"/>
          <w:rFonts w:ascii="宋体" w:eastAsia="宋体" w:hAnsi="宋体" w:hint="default"/>
        </w:rPr>
        <w:t>③</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图形绘制要求：所有电气元件建块并描述配电线路标注的意义。</w:t>
      </w:r>
    </w:p>
    <w:p>
      <w:pPr>
        <w:numPr>
          <w:ilvl w:val="0"/>
          <w:numId w:val="0"/>
        </w:numPr>
        <w:jc w:val="left"/>
        <w:spacing w:lineRule="exact" w:line="480" w:before="0" w:after="0"/>
        <w:ind w:left="11"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4 \* GB3</w:instrText>
      </w:r>
      <w:r>
        <w:fldChar w:fldCharType="separate"/>
      </w:r>
      <w:r>
        <w:rPr>
          <w:color w:val="000000"/>
          <w:position w:val="0"/>
          <w:sz w:val="24"/>
          <w:szCs w:val="24"/>
          <w:rFonts w:ascii="宋体" w:eastAsia="宋体" w:hAnsi="宋体" w:hint="default"/>
        </w:rPr>
        <w:t>④</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保存：将图形文件以“姓名.dwg”为文件名保存在电脑D盘考生文件夹中。</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（三）考点准备</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考核场地：工位40个，每个工位配置安装了AutoCAD软件的电脑一台。</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left="10"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考试时间：90分钟</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建筑电气系统图纸绘制项目评分标准见表J1-1-1。</w:t>
      </w:r>
    </w:p>
    <w:p>
      <w:pPr>
        <w:numPr>
          <w:ilvl w:val="0"/>
          <w:numId w:val="0"/>
        </w:numPr>
        <w:jc w:val="center"/>
        <w:spacing w:lineRule="exact" w:line="48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表J1-1-1 建筑电气系统图纸绘制项目评分标准</w:t>
      </w:r>
    </w:p>
    <w:tbl>
      <w:tblID w:val="0"/>
      <w:tblPr>
        <w:tblStyle w:val="PO38"/>
        <w:tblCellMar>
          <w:left w:w="108" w:type="dxa"/>
          <w:top w:w="0" w:type="dxa"/>
          <w:right w:w="108" w:type="dxa"/>
          <w:bottom w:w="0" w:type="dxa"/>
        </w:tblCellMar>
        <w:tblW w:w="9333" w:type="dxa"/>
        <w:jc w:val="center"/>
        <w:tblLook w:val="0004A0" w:firstRow="1" w:lastRow="0" w:firstColumn="1" w:lastColumn="0" w:noHBand="0" w:noVBand="1"/>
        <w:tblLayout w:type="fixed"/>
      </w:tblPr>
      <w:tblGrid>
        <w:gridCol w:w="1134"/>
        <w:gridCol w:w="1060"/>
        <w:gridCol w:w="5773"/>
        <w:gridCol w:w="687"/>
        <w:gridCol w:w="679"/>
      </w:tblGrid>
      <w:tr>
        <w:trPr>
          <w:trHeight w:hRule="atleast" w:val="377"/>
          <w:hidden w:val="0"/>
        </w:trPr>
        <w:tc>
          <w:tcPr>
            <w:tcW w:type="dxa" w:w="113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06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77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68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679"/>
            <w:vAlign w:val="top"/>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756"/>
          <w:hidden w:val="0"/>
        </w:trPr>
        <w:tc>
          <w:tcPr>
            <w:tcW w:type="dxa" w:w="1134"/>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06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773"/>
            <w:vAlign w:val="center"/>
          </w:tcPr>
          <w:p>
            <w:pPr>
              <w:numPr>
                <w:ilvl w:val="0"/>
                <w:numId w:val="0"/>
              </w:numPr>
              <w:jc w:val="left"/>
              <w:spacing w:lineRule="exact" w:line="360" w:before="0" w:after="0"/>
              <w:ind w:left="9"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（1）工作前，未清点用具扣5分；</w:t>
            </w:r>
          </w:p>
          <w:p>
            <w:pPr>
              <w:numPr>
                <w:ilvl w:val="0"/>
                <w:numId w:val="0"/>
              </w:numPr>
              <w:jc w:val="left"/>
              <w:spacing w:lineRule="exact" w:line="360" w:before="0" w:after="0"/>
              <w:ind w:left="9"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（2）用具摆放不整齐扣5分；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（3）不依据相关CAD绘图规范和标准，不注重绘图的</w:t>
            </w:r>
            <w:r>
              <w:rPr>
                <w:color w:val="000000"/>
                <w:position w:val="0"/>
                <w:sz w:val="21"/>
                <w:szCs w:val="21"/>
                <w:rFonts w:ascii="宋体" w:eastAsia="宋体" w:hAnsi="宋体" w:hint="default"/>
              </w:rPr>
              <w:t>规范性，相应内容不完整、布局不合理、不符合标准要求</w:t>
            </w:r>
            <w:r>
              <w:rPr>
                <w:color w:val="000000"/>
                <w:position w:val="0"/>
                <w:sz w:val="21"/>
                <w:szCs w:val="21"/>
                <w:rFonts w:ascii="宋体" w:eastAsia="宋体" w:hAnsi="宋体" w:hint="default"/>
              </w:rPr>
              <w:t>（酌情扣10分以内）；</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（4）考试迟到、考核过程中做与考试无关的活动、不</w:t>
            </w:r>
            <w:r>
              <w:rPr>
                <w:color w:val="000000"/>
                <w:position w:val="0"/>
                <w:sz w:val="21"/>
                <w:szCs w:val="21"/>
                <w:rFonts w:ascii="宋体" w:eastAsia="宋体" w:hAnsi="宋体" w:hint="default"/>
              </w:rPr>
              <w:t>服从考场安排等情况（酌情扣10分以内）。</w:t>
            </w:r>
          </w:p>
        </w:tc>
        <w:tc>
          <w:tcPr>
            <w:tcW w:type="dxa" w:w="687"/>
            <w:vAlign w:val="center"/>
          </w:tcPr>
          <w:p>
            <w:pPr>
              <w:numPr>
                <w:ilvl w:val="0"/>
                <w:numId w:val="0"/>
              </w:numPr>
              <w:jc w:val="center"/>
              <w:spacing w:lineRule="exact" w:line="36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679"/>
            <w:vAlign w:val="center"/>
            <w:vMerge w:val="restart"/>
          </w:tcPr>
          <w:p>
            <w:pPr>
              <w:numPr>
                <w:ilvl w:val="0"/>
                <w:numId w:val="0"/>
              </w:numPr>
              <w:jc w:val="center"/>
              <w:spacing w:lineRule="exact" w:line="36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w:t>
            </w:r>
            <w:r>
              <w:rPr>
                <w:color w:val="000000"/>
                <w:position w:val="0"/>
                <w:sz w:val="21"/>
                <w:szCs w:val="21"/>
                <w:rFonts w:ascii="宋体" w:eastAsia="宋体" w:hAnsi="宋体" w:hint="default"/>
              </w:rPr>
              <w:t>分。</w:t>
            </w:r>
          </w:p>
        </w:tc>
      </w:tr>
      <w:tr>
        <w:trPr>
          <w:trHeight w:hRule="atleast" w:val="756"/>
          <w:hidden w:val="0"/>
        </w:trPr>
        <w:tc>
          <w:tcPr>
            <w:tcW w:type="dxa" w:w="1134"/>
            <w:vAlign w:val="center"/>
            <w:vMerge/>
          </w:tcPr>
          <w:p/>
        </w:tc>
        <w:tc>
          <w:tcPr>
            <w:tcW w:type="dxa" w:w="106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w:t>
            </w:r>
            <w:r>
              <w:rPr>
                <w:color w:val="000000"/>
                <w:position w:val="0"/>
                <w:sz w:val="21"/>
                <w:szCs w:val="21"/>
                <w:rFonts w:ascii="宋体" w:eastAsia="宋体" w:hAnsi="宋体" w:hint="default"/>
              </w:rPr>
              <w:t>范</w:t>
            </w:r>
          </w:p>
        </w:tc>
        <w:tc>
          <w:tcPr>
            <w:tcW w:type="dxa" w:w="5773"/>
            <w:vAlign w:val="center"/>
          </w:tcPr>
          <w:p>
            <w:pPr>
              <w:numPr>
                <w:ilvl w:val="0"/>
                <w:numId w:val="0"/>
              </w:numPr>
              <w:jc w:val="left"/>
              <w:spacing w:lineRule="exact" w:line="360" w:before="0" w:after="0"/>
              <w:ind w:left="9"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（1）操作过程中及作业完成后，工具等摆放不整齐扣2</w:t>
            </w:r>
            <w:r>
              <w:rPr>
                <w:color w:val="000000"/>
                <w:position w:val="0"/>
                <w:sz w:val="21"/>
                <w:szCs w:val="21"/>
                <w:rFonts w:ascii="宋体" w:eastAsia="宋体" w:hAnsi="宋体" w:hint="default"/>
              </w:rPr>
              <w:t>分。</w:t>
            </w:r>
          </w:p>
          <w:p>
            <w:pPr>
              <w:numPr>
                <w:ilvl w:val="0"/>
                <w:numId w:val="0"/>
              </w:numPr>
              <w:jc w:val="left"/>
              <w:spacing w:lineRule="exact" w:line="360" w:before="0" w:after="0"/>
              <w:ind w:left="9"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（2）作业完成后未清理、清扫工作现场扣5分。</w:t>
            </w:r>
          </w:p>
        </w:tc>
        <w:tc>
          <w:tcPr>
            <w:tcW w:type="dxa" w:w="687"/>
            <w:vAlign w:val="center"/>
          </w:tcPr>
          <w:p>
            <w:pPr>
              <w:numPr>
                <w:ilvl w:val="0"/>
                <w:numId w:val="0"/>
              </w:numPr>
              <w:jc w:val="center"/>
              <w:spacing w:lineRule="exact" w:line="36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679"/>
            <w:vAlign w:val="center"/>
            <w:vMerge/>
          </w:tcPr>
          <w:p/>
        </w:tc>
      </w:tr>
      <w:tr>
        <w:trPr>
          <w:trHeight w:hRule="atleast" w:val="251"/>
          <w:hidden w:val="0"/>
        </w:trPr>
        <w:tc>
          <w:tcPr>
            <w:tcW w:type="dxa" w:w="1134"/>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06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图幅部分</w:t>
            </w:r>
          </w:p>
        </w:tc>
        <w:tc>
          <w:tcPr>
            <w:tcW w:type="dxa" w:w="5773"/>
            <w:vAlign w:val="center"/>
          </w:tcPr>
          <w:p>
            <w:pPr>
              <w:numPr>
                <w:ilvl w:val="0"/>
                <w:numId w:val="0"/>
              </w:numPr>
              <w:jc w:val="left"/>
              <w:spacing w:lineRule="exact" w:line="360" w:before="0" w:after="0"/>
              <w:ind w:left="9"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绘制有装订边的A3（横放）图框，内外图框尺寸错误一</w:t>
            </w:r>
            <w:r>
              <w:rPr>
                <w:color w:val="000000"/>
                <w:position w:val="0"/>
                <w:sz w:val="21"/>
                <w:szCs w:val="21"/>
                <w:rFonts w:ascii="宋体" w:eastAsia="宋体" w:hAnsi="宋体" w:hint="default"/>
              </w:rPr>
              <w:t>处扣5分（10分）。</w:t>
            </w:r>
          </w:p>
        </w:tc>
        <w:tc>
          <w:tcPr>
            <w:tcW w:type="dxa" w:w="687"/>
            <w:vAlign w:val="center"/>
          </w:tcPr>
          <w:p>
            <w:pPr>
              <w:numPr>
                <w:ilvl w:val="0"/>
                <w:numId w:val="0"/>
              </w:numPr>
              <w:jc w:val="center"/>
              <w:spacing w:lineRule="exact" w:line="36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679"/>
            <w:vAlign w:val="center"/>
            <w:vMerge/>
          </w:tcPr>
          <w:p/>
        </w:tc>
      </w:tr>
      <w:tr>
        <w:trPr>
          <w:trHeight w:hRule="atleast" w:val="251"/>
          <w:hidden w:val="0"/>
        </w:trPr>
        <w:tc>
          <w:tcPr>
            <w:tcW w:type="dxa" w:w="1134"/>
            <w:vAlign w:val="center"/>
            <w:vMerge/>
          </w:tcPr>
          <w:p/>
        </w:tc>
        <w:tc>
          <w:tcPr>
            <w:tcW w:type="dxa" w:w="106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图层部分</w:t>
            </w:r>
          </w:p>
        </w:tc>
        <w:tc>
          <w:tcPr>
            <w:tcW w:type="dxa" w:w="5773"/>
            <w:vAlign w:val="center"/>
          </w:tcPr>
          <w:p>
            <w:pPr>
              <w:numPr>
                <w:ilvl w:val="0"/>
                <w:numId w:val="0"/>
              </w:numPr>
              <w:jc w:val="left"/>
              <w:spacing w:lineRule="exact" w:line="360" w:before="0" w:after="0"/>
              <w:ind w:left="9"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设置图框、虚线、电气元件、元件内接线以及文字标注</w:t>
            </w:r>
            <w:r>
              <w:rPr>
                <w:color w:val="000000"/>
                <w:position w:val="0"/>
                <w:sz w:val="21"/>
                <w:szCs w:val="21"/>
                <w:rFonts w:ascii="宋体" w:eastAsia="宋体" w:hAnsi="宋体" w:hint="default"/>
              </w:rPr>
              <w:t>五个图层，每个图层的名称、颜色、线型和线宽设置错误一</w:t>
            </w:r>
            <w:r>
              <w:rPr>
                <w:color w:val="000000"/>
                <w:position w:val="0"/>
                <w:sz w:val="21"/>
                <w:szCs w:val="21"/>
                <w:rFonts w:ascii="宋体" w:eastAsia="宋体" w:hAnsi="宋体" w:hint="default"/>
              </w:rPr>
              <w:t>处扣1分，扣完为止（20分）。</w:t>
            </w:r>
          </w:p>
        </w:tc>
        <w:tc>
          <w:tcPr>
            <w:tcW w:type="dxa" w:w="687"/>
            <w:vAlign w:val="center"/>
          </w:tcPr>
          <w:p>
            <w:pPr>
              <w:numPr>
                <w:ilvl w:val="0"/>
                <w:numId w:val="0"/>
              </w:numPr>
              <w:jc w:val="center"/>
              <w:spacing w:lineRule="exact" w:line="36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679"/>
            <w:vAlign w:val="center"/>
            <w:vMerge/>
          </w:tcPr>
          <w:p/>
        </w:tc>
      </w:tr>
      <w:tr>
        <w:trPr>
          <w:trHeight w:hRule="atleast" w:val="122"/>
          <w:hidden w:val="0"/>
        </w:trPr>
        <w:tc>
          <w:tcPr>
            <w:tcW w:type="dxa" w:w="1134"/>
            <w:vAlign w:val="center"/>
            <w:vMerge/>
          </w:tcPr>
          <w:p/>
        </w:tc>
        <w:tc>
          <w:tcPr>
            <w:tcW w:type="dxa" w:w="106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图形部分</w:t>
            </w:r>
          </w:p>
        </w:tc>
        <w:tc>
          <w:tcPr>
            <w:tcW w:type="dxa" w:w="5773"/>
            <w:vAlign w:val="center"/>
          </w:tcPr>
          <w:p>
            <w:pPr>
              <w:numPr>
                <w:ilvl w:val="0"/>
                <w:numId w:val="0"/>
              </w:numPr>
              <w:jc w:val="left"/>
              <w:spacing w:lineRule="exact" w:line="36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（1）文字标注错误一处扣1分，扣完为止（15分）；</w:t>
            </w:r>
          </w:p>
          <w:p>
            <w:pPr>
              <w:numPr>
                <w:ilvl w:val="0"/>
                <w:numId w:val="0"/>
              </w:numPr>
              <w:jc w:val="left"/>
              <w:spacing w:lineRule="exact" w:line="36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（2）电气元件绘制错误不得分，电气元件未创建成块</w:t>
            </w:r>
            <w:r>
              <w:rPr>
                <w:color w:val="000000"/>
                <w:position w:val="0"/>
                <w:sz w:val="21"/>
                <w:szCs w:val="21"/>
                <w:rFonts w:ascii="宋体" w:eastAsia="宋体" w:hAnsi="宋体" w:hint="default"/>
              </w:rPr>
              <w:t>扣2分，扣完为止（15分）；</w:t>
            </w:r>
          </w:p>
          <w:p>
            <w:pPr>
              <w:numPr>
                <w:ilvl w:val="0"/>
                <w:numId w:val="0"/>
              </w:numPr>
              <w:jc w:val="left"/>
              <w:spacing w:lineRule="exact" w:line="36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（3）配电线路排列整齐，少一条支路扣1分，扣完为</w:t>
            </w:r>
            <w:r>
              <w:rPr>
                <w:color w:val="000000"/>
                <w:position w:val="0"/>
                <w:sz w:val="21"/>
                <w:szCs w:val="21"/>
                <w:rFonts w:ascii="宋体" w:eastAsia="宋体" w:hAnsi="宋体" w:hint="default"/>
              </w:rPr>
              <w:t>止（5分）；</w:t>
            </w:r>
          </w:p>
          <w:p>
            <w:pPr>
              <w:numPr>
                <w:ilvl w:val="0"/>
                <w:numId w:val="0"/>
              </w:numPr>
              <w:jc w:val="left"/>
              <w:spacing w:lineRule="exact" w:line="36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（4）描述配电线路标注的意义，描述错误1条扣5分</w:t>
            </w:r>
            <w:r>
              <w:rPr>
                <w:color w:val="000000"/>
                <w:position w:val="0"/>
                <w:sz w:val="21"/>
                <w:szCs w:val="21"/>
                <w:rFonts w:ascii="宋体" w:eastAsia="宋体" w:hAnsi="宋体" w:hint="default"/>
              </w:rPr>
              <w:t>（10分）；</w:t>
            </w:r>
          </w:p>
          <w:p>
            <w:pPr>
              <w:numPr>
                <w:ilvl w:val="0"/>
                <w:numId w:val="0"/>
              </w:numPr>
              <w:jc w:val="left"/>
              <w:spacing w:lineRule="exact" w:line="36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（5）作品未按要求保存不得分（5分）。</w:t>
            </w:r>
          </w:p>
        </w:tc>
        <w:tc>
          <w:tcPr>
            <w:tcW w:type="dxa" w:w="687"/>
            <w:vAlign w:val="center"/>
          </w:tcPr>
          <w:p>
            <w:pPr>
              <w:numPr>
                <w:ilvl w:val="0"/>
                <w:numId w:val="0"/>
              </w:numPr>
              <w:jc w:val="center"/>
              <w:spacing w:lineRule="exact" w:line="36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50分</w:t>
            </w:r>
          </w:p>
        </w:tc>
        <w:tc>
          <w:tcPr>
            <w:tcW w:type="dxa" w:w="679"/>
            <w:vAlign w:val="center"/>
            <w:vMerge/>
          </w:tcPr>
          <w:p/>
        </w:tc>
      </w:tr>
    </w:tbl>
    <w:p>
      <w:pPr>
        <w:pStyle w:val="PO9"/>
        <w:numPr>
          <w:ilvl w:val="0"/>
          <w:numId w:val="0"/>
        </w:numPr>
        <w:jc w:val="left"/>
        <w:spacing w:lineRule="exact" w:line="480" w:before="0" w:after="0"/>
        <w:ind w:right="0" w:left="11" w:hanging="11"/>
        <w:rPr>
          <w:b w:val="0"/>
          <w:color w:val="000000"/>
          <w:position w:val="0"/>
          <w:sz w:val="24"/>
          <w:szCs w:val="24"/>
          <w:rFonts w:ascii="宋体" w:eastAsia="宋体" w:hAnsi="宋体" w:hint="default"/>
        </w:rPr>
        <w:outlineLvl w:val="2"/>
        <w:autoSpaceDE w:val="1"/>
        <w:autoSpaceDN w:val="1"/>
      </w:pPr>
      <w:bookmarkStart w:id="7" w:name="_Toc13588041"/>
      <w:r>
        <w:rPr>
          <w:b w:val="1"/>
          <w:color w:val="000000"/>
          <w:position w:val="0"/>
          <w:sz w:val="24"/>
          <w:szCs w:val="24"/>
          <w:rFonts w:ascii="宋体" w:eastAsia="宋体" w:hAnsi="宋体" w:hint="default"/>
        </w:rPr>
        <w:t>试题J1-1-2：</w:t>
      </w:r>
      <w:bookmarkStart w:id="8" w:name="_Hlk13562686"/>
      <w:r>
        <w:rPr>
          <w:b w:val="1"/>
          <w:color w:val="000000"/>
          <w:position w:val="0"/>
          <w:sz w:val="24"/>
          <w:szCs w:val="24"/>
          <w:rFonts w:ascii="宋体" w:eastAsia="宋体" w:hAnsi="宋体" w:hint="default"/>
        </w:rPr>
        <w:t>某值班室电气工程设备材料表</w:t>
      </w:r>
      <w:bookmarkEnd w:id="8"/>
      <w:r>
        <w:rPr>
          <w:b w:val="1"/>
          <w:color w:val="000000"/>
          <w:position w:val="0"/>
          <w:sz w:val="24"/>
          <w:szCs w:val="24"/>
          <w:rFonts w:ascii="宋体" w:eastAsia="宋体" w:hAnsi="宋体" w:hint="default"/>
        </w:rPr>
        <w:t>的绘制</w:t>
      </w:r>
      <w:bookmarkEnd w:id="7"/>
      <w:r>
        <w:rPr>
          <w:b w:val="1"/>
          <w:color w:val="000000"/>
          <w:position w:val="0"/>
          <w:sz w:val="24"/>
          <w:szCs w:val="24"/>
          <w:rFonts w:ascii="宋体" w:eastAsia="宋体" w:hAnsi="宋体" w:hint="default"/>
        </w:rPr>
        <w:t xml:space="preserve"> </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某工程部分电气工程电子版CAD图纸遗失了，现要求按照存档的纸质版图纸重新绘制，</w:t>
      </w:r>
      <w:r>
        <w:rPr>
          <w:color w:val="000000"/>
          <w:position w:val="0"/>
          <w:sz w:val="24"/>
          <w:szCs w:val="24"/>
          <w:rFonts w:ascii="宋体" w:eastAsia="宋体" w:hAnsi="宋体" w:hint="default"/>
        </w:rPr>
        <w:t>下图为相应的照明配电系统图，见图J1-1-2，请按以下要求进行绘制：</w:t>
      </w:r>
    </w:p>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图J1-1-2 某值班室电气工程设备材料表</w:t>
      </w:r>
    </w:p>
    <w:p>
      <w:pPr>
        <w:numPr>
          <w:ilvl w:val="0"/>
          <w:numId w:val="0"/>
        </w:numPr>
        <w:jc w:val="center"/>
        <w:spacing w:lineRule="auto" w:line="264" w:before="0" w:after="161"/>
        <w:ind w:right="0" w:left="0" w:firstLine="0"/>
        <w:rPr>
          <w:color w:val="000000"/>
          <w:position w:val="0"/>
          <w:sz w:val="21"/>
          <w:szCs w:val="21"/>
          <w:rFonts w:ascii="宋体" w:eastAsia="宋体" w:hAnsi="宋体" w:hint="default"/>
        </w:rPr>
        <w:autoSpaceDE w:val="1"/>
        <w:autoSpaceDN w:val="1"/>
      </w:pPr>
      <w:r>
        <w:rPr>
          <w:sz w:val="20"/>
        </w:rPr>
        <w:drawing>
          <wp:inline distT="0" distB="0" distL="0" distR="0">
            <wp:extent cx="5015230" cy="2904490"/>
            <wp:effectExtent l="38100" t="38100" r="35560" b="3048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Administrator/AppData/Roaming/JisuOffice/ETemp/25172_7667832/image3.jpeg"/>
                    <pic:cNvPicPr>
                      <a:picLocks noChangeAspect="1" noChangeArrowheads="1"/>
                    </pic:cNvPicPr>
                  </pic:nvPicPr>
                  <pic:blipFill>
                    <a:blip r:embed="rId8">
                      <a:extLst>
                        <a:ext uri="{28A0092B-C50C-407E-A947-70E740481C1C}">
                          <a14:useLocalDpi xmlns:a14="http://schemas.microsoft.com/office/drawing/2010/main" val="0"/>
                        </a:ext>
                      </a:extLst>
                    </a:blip>
                    <a:srcRect l="3612" t="13448" r="7826" b="6985"/>
                    <a:stretch>
                      <a:fillRect/>
                    </a:stretch>
                  </pic:blipFill>
                  <pic:spPr>
                    <a:xfrm>
                      <a:off x="0" y="0"/>
                      <a:ext cx="5015865" cy="2905125"/>
                    </a:xfrm>
                    <a:prstGeom prst="rect"/>
                    <a:ln w="28575" cap="flat" cmpd="sng">
                      <a:solidFill>
                        <a:schemeClr val="tx1"/>
                      </a:solidFill>
                      <a:prstDash val="solid"/>
                    </a:ln>
                  </pic:spPr>
                </pic:pic>
              </a:graphicData>
            </a:graphic>
          </wp:inline>
        </w:drawing>
      </w:r>
    </w:p>
    <w:p>
      <w:pPr>
        <w:numPr>
          <w:ilvl w:val="0"/>
          <w:numId w:val="0"/>
        </w:numPr>
        <w:jc w:val="left"/>
        <w:spacing w:lineRule="exact" w:line="480" w:before="0" w:after="0"/>
        <w:ind w:left="11"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（二）绘图要求</w:t>
      </w:r>
    </w:p>
    <w:p>
      <w:pPr>
        <w:numPr>
          <w:ilvl w:val="0"/>
          <w:numId w:val="0"/>
        </w:numPr>
        <w:jc w:val="left"/>
        <w:spacing w:lineRule="exact" w:line="480" w:before="0" w:after="0"/>
        <w:ind w:left="11"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1 \* GB3</w:instrText>
      </w:r>
      <w:r>
        <w:fldChar w:fldCharType="separate"/>
      </w:r>
      <w:r>
        <w:rPr>
          <w:color w:val="000000"/>
          <w:position w:val="0"/>
          <w:sz w:val="24"/>
          <w:szCs w:val="24"/>
          <w:rFonts w:ascii="宋体" w:eastAsia="宋体" w:hAnsi="宋体" w:hint="default"/>
        </w:rPr>
        <w:t>①</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图幅绘制要求：建立新图形文件，按照国标绘制有装订边的A3（横放）图框，图形绘</w:t>
      </w:r>
      <w:r>
        <w:rPr>
          <w:color w:val="000000"/>
          <w:position w:val="0"/>
          <w:sz w:val="24"/>
          <w:szCs w:val="24"/>
          <w:rFonts w:ascii="宋体" w:eastAsia="宋体" w:hAnsi="宋体" w:hint="default"/>
        </w:rPr>
        <w:t>制在图框内，布置合理。</w:t>
      </w:r>
    </w:p>
    <w:p>
      <w:pPr>
        <w:numPr>
          <w:ilvl w:val="0"/>
          <w:numId w:val="0"/>
        </w:numPr>
        <w:jc w:val="left"/>
        <w:spacing w:lineRule="exact" w:line="480" w:before="0" w:after="0"/>
        <w:ind w:left="10"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2 \* GB3</w:instrText>
      </w:r>
      <w:r>
        <w:fldChar w:fldCharType="separate"/>
      </w:r>
      <w:r>
        <w:rPr>
          <w:color w:val="000000"/>
          <w:position w:val="0"/>
          <w:sz w:val="24"/>
          <w:szCs w:val="24"/>
          <w:rFonts w:ascii="宋体" w:eastAsia="宋体" w:hAnsi="宋体" w:hint="default"/>
        </w:rPr>
        <w:t>②</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图层设置要求：新建图框、虚线、电气元件、元件内接线以及文字标注五个图层，自</w:t>
      </w:r>
      <w:r>
        <w:rPr>
          <w:color w:val="000000"/>
          <w:position w:val="0"/>
          <w:sz w:val="24"/>
          <w:szCs w:val="24"/>
          <w:rFonts w:ascii="宋体" w:eastAsia="宋体" w:hAnsi="宋体" w:hint="default"/>
        </w:rPr>
        <w:t>行设定五种不同的颜色，实线线型为“continuous”，虚线线型为“dashed”，粗实线线宽</w:t>
      </w:r>
      <w:r>
        <w:rPr>
          <w:color w:val="000000"/>
          <w:position w:val="0"/>
          <w:sz w:val="24"/>
          <w:szCs w:val="24"/>
          <w:rFonts w:ascii="宋体" w:eastAsia="宋体" w:hAnsi="宋体" w:hint="default"/>
        </w:rPr>
        <w:t>为0.7mm，细线线宽为0.25mm。</w:t>
      </w:r>
    </w:p>
    <w:p>
      <w:pPr>
        <w:numPr>
          <w:ilvl w:val="0"/>
          <w:numId w:val="0"/>
        </w:numPr>
        <w:jc w:val="left"/>
        <w:spacing w:lineRule="exact" w:line="480" w:before="0" w:after="0"/>
        <w:ind w:left="10"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3 \* GB3</w:instrText>
      </w:r>
      <w:r>
        <w:fldChar w:fldCharType="separate"/>
      </w:r>
      <w:r>
        <w:rPr>
          <w:color w:val="000000"/>
          <w:position w:val="0"/>
          <w:sz w:val="24"/>
          <w:szCs w:val="24"/>
          <w:rFonts w:ascii="宋体" w:eastAsia="宋体" w:hAnsi="宋体" w:hint="default"/>
        </w:rPr>
        <w:t>③</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图形绘制要求：所有电气元件建块并描述配电线路标注的意义。</w:t>
      </w:r>
    </w:p>
    <w:p>
      <w:pPr>
        <w:numPr>
          <w:ilvl w:val="0"/>
          <w:numId w:val="0"/>
        </w:numPr>
        <w:jc w:val="left"/>
        <w:spacing w:lineRule="exact" w:line="480" w:before="0" w:after="0"/>
        <w:ind w:left="10"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4 \* GB3</w:instrText>
      </w:r>
      <w:r>
        <w:fldChar w:fldCharType="separate"/>
      </w:r>
      <w:r>
        <w:rPr>
          <w:color w:val="000000"/>
          <w:position w:val="0"/>
          <w:sz w:val="24"/>
          <w:szCs w:val="24"/>
          <w:rFonts w:ascii="宋体" w:eastAsia="宋体" w:hAnsi="宋体" w:hint="default"/>
        </w:rPr>
        <w:t>④</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保存：将图形文件以“姓名.dwg”为文件名保存在电脑D盘考生文件夹中。</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（三）考点准备</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考核场地：工位40个，每个工位配置安装了AutoCAD软件的电脑一台。</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left="10"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考试时间：90分钟</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建筑电气系统图纸绘制项目评分标准见表J1-1-2。</w:t>
      </w:r>
    </w:p>
    <w:p>
      <w:pPr>
        <w:numPr>
          <w:ilvl w:val="0"/>
          <w:numId w:val="0"/>
        </w:numPr>
        <w:jc w:val="center"/>
        <w:spacing w:lineRule="exact" w:line="48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表J1-1-2 建筑电气系统图纸绘制项目评分标准</w:t>
      </w:r>
    </w:p>
    <w:tbl>
      <w:tblID w:val="0"/>
      <w:tblPr>
        <w:tblStyle w:val="PO38"/>
        <w:tblCellMar>
          <w:left w:w="108" w:type="dxa"/>
          <w:top w:w="0" w:type="dxa"/>
          <w:right w:w="108" w:type="dxa"/>
          <w:bottom w:w="0" w:type="dxa"/>
        </w:tblCellMar>
        <w:tblW w:w="8871" w:type="dxa"/>
        <w:jc w:val="center"/>
        <w:tblLook w:val="0004A0" w:firstRow="1" w:lastRow="0" w:firstColumn="1" w:lastColumn="0" w:noHBand="0" w:noVBand="1"/>
        <w:tblLayout w:type="fixed"/>
      </w:tblPr>
      <w:tblGrid>
        <w:gridCol w:w="1339"/>
        <w:gridCol w:w="1423"/>
        <w:gridCol w:w="4365"/>
        <w:gridCol w:w="875"/>
        <w:gridCol w:w="869"/>
      </w:tblGrid>
      <w:tr>
        <w:trPr>
          <w:trHeight w:hRule="atleast" w:val="405"/>
          <w:hidden w:val="0"/>
        </w:trPr>
        <w:tc>
          <w:tcPr>
            <w:tcW w:type="dxa" w:w="133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42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4365"/>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875"/>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869"/>
            <w:vAlign w:val="top"/>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810"/>
          <w:hidden w:val="0"/>
        </w:trPr>
        <w:tc>
          <w:tcPr>
            <w:tcW w:type="dxa" w:w="1339"/>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职业素养与</w:t>
            </w:r>
            <w:r>
              <w:rPr>
                <w:color w:val="000000"/>
                <w:position w:val="0"/>
                <w:sz w:val="21"/>
                <w:szCs w:val="21"/>
                <w:rFonts w:ascii="宋体" w:eastAsia="宋体" w:hAnsi="宋体" w:hint="default"/>
              </w:rPr>
              <w:t>操作规范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42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4365"/>
            <w:vAlign w:val="center"/>
          </w:tcPr>
          <w:p>
            <w:pPr>
              <w:numPr>
                <w:ilvl w:val="0"/>
                <w:numId w:val="0"/>
              </w:numPr>
              <w:jc w:val="left"/>
              <w:spacing w:lineRule="exact" w:line="360" w:before="0" w:after="0"/>
              <w:ind w:left="9"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（1）工作前，未清点用具扣5分；</w:t>
            </w:r>
          </w:p>
          <w:p>
            <w:pPr>
              <w:numPr>
                <w:ilvl w:val="0"/>
                <w:numId w:val="0"/>
              </w:numPr>
              <w:jc w:val="left"/>
              <w:spacing w:lineRule="exact" w:line="360" w:before="0" w:after="0"/>
              <w:ind w:left="9"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（2）用具摆放不整齐扣5分；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（3）不依据相关CAD绘图规范和标准，</w:t>
            </w:r>
            <w:r>
              <w:rPr>
                <w:color w:val="000000"/>
                <w:position w:val="0"/>
                <w:sz w:val="21"/>
                <w:szCs w:val="21"/>
                <w:rFonts w:ascii="宋体" w:eastAsia="宋体" w:hAnsi="宋体" w:hint="default"/>
              </w:rPr>
              <w:t>不注重绘图的规范性，相应内容不完整、布</w:t>
            </w:r>
            <w:r>
              <w:rPr>
                <w:color w:val="000000"/>
                <w:position w:val="0"/>
                <w:sz w:val="21"/>
                <w:szCs w:val="21"/>
                <w:rFonts w:ascii="宋体" w:eastAsia="宋体" w:hAnsi="宋体" w:hint="default"/>
              </w:rPr>
              <w:t>局不合理、不符合标准要求（酌情扣10分以</w:t>
            </w:r>
            <w:r>
              <w:rPr>
                <w:color w:val="000000"/>
                <w:position w:val="0"/>
                <w:sz w:val="21"/>
                <w:szCs w:val="21"/>
                <w:rFonts w:ascii="宋体" w:eastAsia="宋体" w:hAnsi="宋体" w:hint="default"/>
              </w:rPr>
              <w:t>内）；</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（4）考试迟到、考核过程中做与考试无</w:t>
            </w:r>
            <w:r>
              <w:rPr>
                <w:color w:val="000000"/>
                <w:position w:val="0"/>
                <w:sz w:val="21"/>
                <w:szCs w:val="21"/>
                <w:rFonts w:ascii="宋体" w:eastAsia="宋体" w:hAnsi="宋体" w:hint="default"/>
              </w:rPr>
              <w:t>关的活动、不服从考场安排等情况（酌情扣</w:t>
            </w:r>
            <w:r>
              <w:rPr>
                <w:color w:val="000000"/>
                <w:position w:val="0"/>
                <w:sz w:val="21"/>
                <w:szCs w:val="21"/>
                <w:rFonts w:ascii="宋体" w:eastAsia="宋体" w:hAnsi="宋体" w:hint="default"/>
              </w:rPr>
              <w:t>10分以内）。</w:t>
            </w:r>
          </w:p>
        </w:tc>
        <w:tc>
          <w:tcPr>
            <w:tcW w:type="dxa" w:w="875"/>
            <w:vAlign w:val="center"/>
          </w:tcPr>
          <w:p>
            <w:pPr>
              <w:numPr>
                <w:ilvl w:val="0"/>
                <w:numId w:val="0"/>
              </w:numPr>
              <w:jc w:val="center"/>
              <w:spacing w:lineRule="exact" w:line="36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869"/>
            <w:vAlign w:val="center"/>
            <w:vMerge w:val="restart"/>
          </w:tcPr>
          <w:p>
            <w:pPr>
              <w:numPr>
                <w:ilvl w:val="0"/>
                <w:numId w:val="0"/>
              </w:numPr>
              <w:jc w:val="center"/>
              <w:spacing w:lineRule="exact" w:line="36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设备损</w:t>
            </w:r>
            <w:r>
              <w:rPr>
                <w:color w:val="000000"/>
                <w:position w:val="0"/>
                <w:sz w:val="21"/>
                <w:szCs w:val="21"/>
                <w:rFonts w:ascii="宋体" w:eastAsia="宋体" w:hAnsi="宋体" w:hint="default"/>
              </w:rPr>
              <w:t>坏等安</w:t>
            </w:r>
            <w:r>
              <w:rPr>
                <w:color w:val="000000"/>
                <w:position w:val="0"/>
                <w:sz w:val="21"/>
                <w:szCs w:val="21"/>
                <w:rFonts w:ascii="宋体" w:eastAsia="宋体" w:hAnsi="宋体" w:hint="default"/>
              </w:rPr>
              <w:t>全事故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违反考</w:t>
            </w:r>
            <w:r>
              <w:rPr>
                <w:color w:val="000000"/>
                <w:position w:val="0"/>
                <w:sz w:val="21"/>
                <w:szCs w:val="21"/>
                <w:rFonts w:ascii="宋体" w:eastAsia="宋体" w:hAnsi="宋体" w:hint="default"/>
              </w:rPr>
              <w:t>场纪律</w:t>
            </w:r>
            <w:r>
              <w:rPr>
                <w:color w:val="000000"/>
                <w:position w:val="0"/>
                <w:sz w:val="21"/>
                <w:szCs w:val="21"/>
                <w:rFonts w:ascii="宋体" w:eastAsia="宋体" w:hAnsi="宋体" w:hint="default"/>
              </w:rPr>
              <w:t>造成恶</w:t>
            </w:r>
            <w:r>
              <w:rPr>
                <w:color w:val="000000"/>
                <w:position w:val="0"/>
                <w:sz w:val="21"/>
                <w:szCs w:val="21"/>
                <w:rFonts w:ascii="宋体" w:eastAsia="宋体" w:hAnsi="宋体" w:hint="default"/>
              </w:rPr>
              <w:t>劣影响</w:t>
            </w:r>
            <w:r>
              <w:rPr>
                <w:color w:val="000000"/>
                <w:position w:val="0"/>
                <w:sz w:val="21"/>
                <w:szCs w:val="21"/>
                <w:rFonts w:ascii="宋体" w:eastAsia="宋体" w:hAnsi="宋体" w:hint="default"/>
              </w:rPr>
              <w:t>的，本</w:t>
            </w:r>
            <w:r>
              <w:rPr>
                <w:color w:val="000000"/>
                <w:position w:val="0"/>
                <w:sz w:val="21"/>
                <w:szCs w:val="21"/>
                <w:rFonts w:ascii="宋体" w:eastAsia="宋体" w:hAnsi="宋体" w:hint="default"/>
              </w:rPr>
              <w:t>次测试</w:t>
            </w:r>
            <w:r>
              <w:rPr>
                <w:color w:val="000000"/>
                <w:position w:val="0"/>
                <w:sz w:val="21"/>
                <w:szCs w:val="21"/>
                <w:rFonts w:ascii="宋体" w:eastAsia="宋体" w:hAnsi="宋体" w:hint="default"/>
              </w:rPr>
              <w:t>记0分</w:t>
            </w:r>
            <w:r>
              <w:rPr>
                <w:color w:val="000000"/>
                <w:position w:val="0"/>
                <w:sz w:val="21"/>
                <w:szCs w:val="21"/>
                <w:rFonts w:ascii="宋体" w:eastAsia="宋体" w:hAnsi="宋体" w:hint="default"/>
              </w:rPr>
              <w:t>。</w:t>
            </w:r>
          </w:p>
        </w:tc>
      </w:tr>
      <w:tr>
        <w:trPr>
          <w:trHeight w:hRule="atleast" w:val="810"/>
          <w:hidden w:val="0"/>
        </w:trPr>
        <w:tc>
          <w:tcPr>
            <w:tcW w:type="dxa" w:w="1339"/>
            <w:vAlign w:val="center"/>
            <w:vMerge/>
          </w:tcPr>
          <w:p/>
        </w:tc>
        <w:tc>
          <w:tcPr>
            <w:tcW w:type="dxa" w:w="142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“6S”规范</w:t>
            </w:r>
          </w:p>
        </w:tc>
        <w:tc>
          <w:tcPr>
            <w:tcW w:type="dxa" w:w="4365"/>
            <w:vAlign w:val="center"/>
          </w:tcPr>
          <w:p>
            <w:pPr>
              <w:numPr>
                <w:ilvl w:val="0"/>
                <w:numId w:val="0"/>
              </w:numPr>
              <w:jc w:val="left"/>
              <w:spacing w:lineRule="exact" w:line="360" w:before="0" w:after="0"/>
              <w:ind w:left="9"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（1）操作过程中及作业完成后，工具等</w:t>
            </w:r>
            <w:r>
              <w:rPr>
                <w:color w:val="000000"/>
                <w:position w:val="0"/>
                <w:sz w:val="21"/>
                <w:szCs w:val="21"/>
                <w:rFonts w:ascii="宋体" w:eastAsia="宋体" w:hAnsi="宋体" w:hint="default"/>
              </w:rPr>
              <w:t xml:space="preserve">摆放不整齐扣 2 分。 </w:t>
            </w:r>
          </w:p>
          <w:p>
            <w:pPr>
              <w:numPr>
                <w:ilvl w:val="0"/>
                <w:numId w:val="0"/>
              </w:numPr>
              <w:jc w:val="left"/>
              <w:spacing w:lineRule="exact" w:line="360" w:before="0" w:after="0"/>
              <w:ind w:left="9"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（2）作业完成后未清理、清扫工作现场</w:t>
            </w:r>
            <w:r>
              <w:rPr>
                <w:color w:val="000000"/>
                <w:position w:val="0"/>
                <w:sz w:val="21"/>
                <w:szCs w:val="21"/>
                <w:rFonts w:ascii="宋体" w:eastAsia="宋体" w:hAnsi="宋体" w:hint="default"/>
              </w:rPr>
              <w:t>扣5分。</w:t>
            </w:r>
          </w:p>
        </w:tc>
        <w:tc>
          <w:tcPr>
            <w:tcW w:type="dxa" w:w="875"/>
            <w:vAlign w:val="center"/>
          </w:tcPr>
          <w:p>
            <w:pPr>
              <w:numPr>
                <w:ilvl w:val="0"/>
                <w:numId w:val="0"/>
              </w:numPr>
              <w:jc w:val="center"/>
              <w:spacing w:lineRule="exact" w:line="36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869"/>
            <w:vAlign w:val="center"/>
            <w:vMerge/>
          </w:tcPr>
          <w:p/>
        </w:tc>
      </w:tr>
      <w:tr>
        <w:trPr>
          <w:trHeight w:hRule="atleast" w:val="270"/>
          <w:hidden w:val="0"/>
        </w:trPr>
        <w:tc>
          <w:tcPr>
            <w:tcW w:type="dxa" w:w="1339"/>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42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图幅部分</w:t>
            </w:r>
          </w:p>
        </w:tc>
        <w:tc>
          <w:tcPr>
            <w:tcW w:type="dxa" w:w="4365"/>
            <w:vAlign w:val="center"/>
          </w:tcPr>
          <w:p>
            <w:pPr>
              <w:numPr>
                <w:ilvl w:val="0"/>
                <w:numId w:val="0"/>
              </w:numPr>
              <w:jc w:val="left"/>
              <w:spacing w:lineRule="exact" w:line="360" w:before="0" w:after="0"/>
              <w:ind w:left="9"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绘制有装订边的A3（横放）图框，内外</w:t>
            </w:r>
            <w:r>
              <w:rPr>
                <w:color w:val="000000"/>
                <w:position w:val="0"/>
                <w:sz w:val="21"/>
                <w:szCs w:val="21"/>
                <w:rFonts w:ascii="宋体" w:eastAsia="宋体" w:hAnsi="宋体" w:hint="default"/>
              </w:rPr>
              <w:t>图框尺寸错误一处扣5分（10分）。</w:t>
            </w:r>
          </w:p>
        </w:tc>
        <w:tc>
          <w:tcPr>
            <w:tcW w:type="dxa" w:w="875"/>
            <w:vAlign w:val="center"/>
          </w:tcPr>
          <w:p>
            <w:pPr>
              <w:numPr>
                <w:ilvl w:val="0"/>
                <w:numId w:val="0"/>
              </w:numPr>
              <w:jc w:val="center"/>
              <w:spacing w:lineRule="exact" w:line="36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869"/>
            <w:vAlign w:val="center"/>
            <w:vMerge/>
          </w:tcPr>
          <w:p/>
        </w:tc>
      </w:tr>
      <w:tr>
        <w:trPr>
          <w:trHeight w:hRule="atleast" w:val="270"/>
          <w:hidden w:val="0"/>
        </w:trPr>
        <w:tc>
          <w:tcPr>
            <w:tcW w:type="dxa" w:w="1339"/>
            <w:vAlign w:val="center"/>
            <w:vMerge/>
          </w:tcPr>
          <w:p/>
        </w:tc>
        <w:tc>
          <w:tcPr>
            <w:tcW w:type="dxa" w:w="142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图层部分</w:t>
            </w:r>
          </w:p>
        </w:tc>
        <w:tc>
          <w:tcPr>
            <w:tcW w:type="dxa" w:w="4365"/>
            <w:vAlign w:val="center"/>
          </w:tcPr>
          <w:p>
            <w:pPr>
              <w:numPr>
                <w:ilvl w:val="0"/>
                <w:numId w:val="0"/>
              </w:numPr>
              <w:jc w:val="left"/>
              <w:spacing w:lineRule="exact" w:line="360" w:before="0" w:after="0"/>
              <w:ind w:left="9"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设置图框、虚线、电气元件、元件内接</w:t>
            </w:r>
            <w:r>
              <w:rPr>
                <w:color w:val="000000"/>
                <w:position w:val="0"/>
                <w:sz w:val="21"/>
                <w:szCs w:val="21"/>
                <w:rFonts w:ascii="宋体" w:eastAsia="宋体" w:hAnsi="宋体" w:hint="default"/>
              </w:rPr>
              <w:t>线以及文字标注五个图层，每个图层的名</w:t>
            </w:r>
            <w:r>
              <w:rPr>
                <w:color w:val="000000"/>
                <w:position w:val="0"/>
                <w:sz w:val="21"/>
                <w:szCs w:val="21"/>
                <w:rFonts w:ascii="宋体" w:eastAsia="宋体" w:hAnsi="宋体" w:hint="default"/>
              </w:rPr>
              <w:t>称、颜色、线型和线宽设置错误一处扣1分</w:t>
            </w:r>
            <w:r>
              <w:rPr>
                <w:color w:val="000000"/>
                <w:position w:val="0"/>
                <w:sz w:val="21"/>
                <w:szCs w:val="21"/>
                <w:rFonts w:ascii="宋体" w:eastAsia="宋体" w:hAnsi="宋体" w:hint="default"/>
              </w:rPr>
              <w:t>，扣完为止（20分）。</w:t>
            </w:r>
          </w:p>
        </w:tc>
        <w:tc>
          <w:tcPr>
            <w:tcW w:type="dxa" w:w="875"/>
            <w:vAlign w:val="center"/>
          </w:tcPr>
          <w:p>
            <w:pPr>
              <w:numPr>
                <w:ilvl w:val="0"/>
                <w:numId w:val="0"/>
              </w:numPr>
              <w:jc w:val="center"/>
              <w:spacing w:lineRule="exact" w:line="36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869"/>
            <w:vAlign w:val="center"/>
            <w:vMerge/>
          </w:tcPr>
          <w:p/>
        </w:tc>
      </w:tr>
      <w:tr>
        <w:trPr>
          <w:trHeight w:hRule="atleast" w:val="133"/>
          <w:hidden w:val="0"/>
        </w:trPr>
        <w:tc>
          <w:tcPr>
            <w:tcW w:type="dxa" w:w="1339"/>
            <w:vAlign w:val="center"/>
            <w:vMerge/>
          </w:tcPr>
          <w:p/>
        </w:tc>
        <w:tc>
          <w:tcPr>
            <w:tcW w:type="dxa" w:w="142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图形部分</w:t>
            </w:r>
          </w:p>
        </w:tc>
        <w:tc>
          <w:tcPr>
            <w:tcW w:type="dxa" w:w="4365"/>
            <w:vAlign w:val="center"/>
          </w:tcPr>
          <w:p>
            <w:pPr>
              <w:numPr>
                <w:ilvl w:val="0"/>
                <w:numId w:val="0"/>
              </w:numPr>
              <w:jc w:val="left"/>
              <w:spacing w:lineRule="exact" w:line="36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（1）文字标注错误一处扣1分，扣完为</w:t>
            </w:r>
            <w:r>
              <w:rPr>
                <w:color w:val="000000"/>
                <w:position w:val="0"/>
                <w:sz w:val="21"/>
                <w:szCs w:val="21"/>
                <w:rFonts w:ascii="宋体" w:eastAsia="宋体" w:hAnsi="宋体" w:hint="default"/>
              </w:rPr>
              <w:t>止（15分）；</w:t>
            </w:r>
          </w:p>
          <w:p>
            <w:pPr>
              <w:numPr>
                <w:ilvl w:val="0"/>
                <w:numId w:val="0"/>
              </w:numPr>
              <w:jc w:val="left"/>
              <w:spacing w:lineRule="exact" w:line="36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（2）电气元件绘制错误不得分，电气元</w:t>
            </w:r>
            <w:r>
              <w:rPr>
                <w:color w:val="000000"/>
                <w:position w:val="0"/>
                <w:sz w:val="21"/>
                <w:szCs w:val="21"/>
                <w:rFonts w:ascii="宋体" w:eastAsia="宋体" w:hAnsi="宋体" w:hint="default"/>
              </w:rPr>
              <w:t>件未创建成块扣2分，扣完为止（15分）；</w:t>
            </w:r>
          </w:p>
          <w:p>
            <w:pPr>
              <w:numPr>
                <w:ilvl w:val="0"/>
                <w:numId w:val="0"/>
              </w:numPr>
              <w:jc w:val="left"/>
              <w:spacing w:lineRule="exact" w:line="36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（3）配电线路排列整齐，少一条支路</w:t>
            </w:r>
            <w:r>
              <w:rPr>
                <w:color w:val="000000"/>
                <w:position w:val="0"/>
                <w:sz w:val="21"/>
                <w:szCs w:val="21"/>
                <w:rFonts w:ascii="宋体" w:eastAsia="宋体" w:hAnsi="宋体" w:hint="default"/>
              </w:rPr>
              <w:t>扣1分，扣完为止（5分）；</w:t>
            </w:r>
          </w:p>
          <w:p>
            <w:pPr>
              <w:numPr>
                <w:ilvl w:val="0"/>
                <w:numId w:val="0"/>
              </w:numPr>
              <w:jc w:val="left"/>
              <w:spacing w:lineRule="exact" w:line="36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（4）描述配电线路标注的意义，描述错</w:t>
            </w:r>
            <w:r>
              <w:rPr>
                <w:color w:val="000000"/>
                <w:position w:val="0"/>
                <w:sz w:val="21"/>
                <w:szCs w:val="21"/>
                <w:rFonts w:ascii="宋体" w:eastAsia="宋体" w:hAnsi="宋体" w:hint="default"/>
              </w:rPr>
              <w:t>误1条扣5分（10分）；</w:t>
            </w:r>
          </w:p>
          <w:p>
            <w:pPr>
              <w:numPr>
                <w:ilvl w:val="0"/>
                <w:numId w:val="0"/>
              </w:numPr>
              <w:jc w:val="left"/>
              <w:spacing w:lineRule="exact" w:line="36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（5）作品未按要求保存不得分（5分）</w:t>
            </w:r>
            <w:r>
              <w:rPr>
                <w:color w:val="000000"/>
                <w:position w:val="0"/>
                <w:sz w:val="21"/>
                <w:szCs w:val="21"/>
                <w:rFonts w:ascii="宋体" w:eastAsia="宋体" w:hAnsi="宋体" w:hint="default"/>
              </w:rPr>
              <w:t>。</w:t>
            </w:r>
          </w:p>
        </w:tc>
        <w:tc>
          <w:tcPr>
            <w:tcW w:type="dxa" w:w="875"/>
            <w:vAlign w:val="center"/>
          </w:tcPr>
          <w:p>
            <w:pPr>
              <w:numPr>
                <w:ilvl w:val="0"/>
                <w:numId w:val="0"/>
              </w:numPr>
              <w:jc w:val="center"/>
              <w:spacing w:lineRule="exact" w:line="36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50分</w:t>
            </w:r>
          </w:p>
        </w:tc>
        <w:tc>
          <w:tcPr>
            <w:tcW w:type="dxa" w:w="869"/>
            <w:vAlign w:val="center"/>
            <w:vMerge/>
          </w:tcPr>
          <w:p/>
        </w:tc>
      </w:tr>
    </w:tbl>
    <w:p>
      <w:pPr>
        <w:numPr>
          <w:ilvl w:val="0"/>
          <w:numId w:val="0"/>
        </w:numPr>
        <w:jc w:val="left"/>
        <w:spacing w:lineRule="exact" w:line="480" w:before="0" w:after="0"/>
        <w:ind w:right="0" w:left="0" w:firstLine="0"/>
        <w:rPr>
          <w:b w:val="1"/>
          <w:color w:val="000000"/>
          <w:position w:val="0"/>
          <w:sz w:val="24"/>
          <w:szCs w:val="24"/>
          <w:rFonts w:ascii="宋体" w:eastAsia="宋体" w:hAnsi="宋体" w:hint="default"/>
        </w:rPr>
        <w:autoSpaceDE w:val="1"/>
        <w:autoSpaceDN w:val="1"/>
      </w:pPr>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9" w:name="_Toc13588042"/>
      <w:r>
        <w:rPr>
          <w:b w:val="1"/>
          <w:color w:val="000000"/>
          <w:position w:val="0"/>
          <w:sz w:val="24"/>
          <w:szCs w:val="24"/>
          <w:rFonts w:ascii="宋体" w:eastAsia="宋体" w:hAnsi="宋体" w:hint="default"/>
        </w:rPr>
        <w:t>试题J1-1-3：某住宅楼照明配电系统图的绘制</w:t>
      </w:r>
      <w:bookmarkEnd w:id="9"/>
    </w:p>
    <w:p>
      <w:pPr>
        <w:numPr>
          <w:ilvl w:val="0"/>
          <w:numId w:val="0"/>
        </w:numPr>
        <w:jc w:val="left"/>
        <w:spacing w:lineRule="exact" w:line="480" w:before="0" w:after="0"/>
        <w:ind w:left="10"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某工程部分电气工程电子版CAD图纸遗失了，现要求按照存档的纸质版图纸重新绘制，</w:t>
      </w:r>
      <w:r>
        <w:rPr>
          <w:color w:val="000000"/>
          <w:position w:val="0"/>
          <w:sz w:val="24"/>
          <w:szCs w:val="24"/>
          <w:rFonts w:ascii="宋体" w:eastAsia="宋体" w:hAnsi="宋体" w:hint="default"/>
        </w:rPr>
        <w:t>下图为相应的照明配电系统图，见图J1-1-2，请按以下要求进行绘制：</w:t>
      </w:r>
    </w:p>
    <w:p>
      <w:pPr>
        <w:numPr>
          <w:ilvl w:val="0"/>
          <w:numId w:val="0"/>
        </w:numPr>
        <w:jc w:val="center"/>
        <w:spacing w:lineRule="auto" w:line="264" w:before="0" w:after="161"/>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图J1-1-3 某住宅楼照明配电系统图</w:t>
      </w:r>
    </w:p>
    <w:p>
      <w:pPr>
        <w:numPr>
          <w:ilvl w:val="0"/>
          <w:numId w:val="0"/>
        </w:numPr>
        <w:jc w:val="center"/>
        <w:spacing w:lineRule="auto" w:line="264" w:before="0" w:after="161"/>
        <w:ind w:right="0" w:left="0" w:firstLine="0"/>
        <w:rPr>
          <w:color w:val="000000"/>
          <w:position w:val="0"/>
          <w:sz w:val="21"/>
          <w:szCs w:val="21"/>
          <w:rFonts w:ascii="宋体" w:eastAsia="宋体" w:hAnsi="宋体" w:hint="default"/>
        </w:rPr>
        <w:autoSpaceDE w:val="1"/>
        <w:autoSpaceDN w:val="1"/>
      </w:pPr>
      <w:r>
        <w:rPr>
          <w:sz w:val="20"/>
        </w:rPr>
        <w:drawing>
          <wp:inline distT="0" distB="0" distL="0" distR="0">
            <wp:extent cx="5189855" cy="3350260"/>
            <wp:effectExtent l="19050" t="19050" r="17780" b="1905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Administrator/AppData/Roaming/JisuOffice/ETemp/25172_7667832/fImage608743141.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5190490" cy="3350895"/>
                    </a:xfrm>
                    <a:prstGeom prst="rect"/>
                    <a:ln w="19050" cap="flat" cmpd="sng">
                      <a:solidFill>
                        <a:schemeClr val="tx1"/>
                      </a:solidFill>
                      <a:prstDash val="solid"/>
                    </a:ln>
                  </pic:spPr>
                </pic:pic>
              </a:graphicData>
            </a:graphic>
          </wp:inline>
        </w:drawing>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（二）绘图要求</w:t>
      </w:r>
    </w:p>
    <w:p>
      <w:pPr>
        <w:numPr>
          <w:ilvl w:val="0"/>
          <w:numId w:val="0"/>
        </w:numPr>
        <w:jc w:val="left"/>
        <w:spacing w:lineRule="exact" w:line="480" w:before="0" w:after="0"/>
        <w:ind w:left="10"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1 \* GB3</w:instrText>
      </w:r>
      <w:r>
        <w:fldChar w:fldCharType="separate"/>
      </w:r>
      <w:r>
        <w:rPr>
          <w:color w:val="000000"/>
          <w:position w:val="0"/>
          <w:sz w:val="24"/>
          <w:szCs w:val="24"/>
          <w:rFonts w:ascii="宋体" w:eastAsia="宋体" w:hAnsi="宋体" w:hint="default"/>
        </w:rPr>
        <w:t>①</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图幅绘制要求：建立新图形文件，按照国标绘制有装订边的A3（横放）图框，图形绘</w:t>
      </w:r>
      <w:r>
        <w:rPr>
          <w:color w:val="000000"/>
          <w:position w:val="0"/>
          <w:sz w:val="24"/>
          <w:szCs w:val="24"/>
          <w:rFonts w:ascii="宋体" w:eastAsia="宋体" w:hAnsi="宋体" w:hint="default"/>
        </w:rPr>
        <w:t>制在图框内，布置合理。</w:t>
      </w:r>
    </w:p>
    <w:p>
      <w:pPr>
        <w:numPr>
          <w:ilvl w:val="0"/>
          <w:numId w:val="0"/>
        </w:numPr>
        <w:jc w:val="left"/>
        <w:spacing w:lineRule="exact" w:line="480" w:before="0" w:after="0"/>
        <w:ind w:left="10"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2 \* GB3</w:instrText>
      </w:r>
      <w:r>
        <w:fldChar w:fldCharType="separate"/>
      </w:r>
      <w:r>
        <w:rPr>
          <w:color w:val="000000"/>
          <w:position w:val="0"/>
          <w:sz w:val="24"/>
          <w:szCs w:val="24"/>
          <w:rFonts w:ascii="宋体" w:eastAsia="宋体" w:hAnsi="宋体" w:hint="default"/>
        </w:rPr>
        <w:t>②</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图层设置要求：新建图框、虚线、电气元件、元件内接线以及文字标注五个图层，自</w:t>
      </w:r>
      <w:r>
        <w:rPr>
          <w:color w:val="000000"/>
          <w:position w:val="0"/>
          <w:sz w:val="24"/>
          <w:szCs w:val="24"/>
          <w:rFonts w:ascii="宋体" w:eastAsia="宋体" w:hAnsi="宋体" w:hint="default"/>
        </w:rPr>
        <w:t>行设定五种不同的颜色，实线线型为“continuous”，虚线线型为“dashed”，粗实线线宽</w:t>
      </w:r>
      <w:r>
        <w:rPr>
          <w:color w:val="000000"/>
          <w:position w:val="0"/>
          <w:sz w:val="24"/>
          <w:szCs w:val="24"/>
          <w:rFonts w:ascii="宋体" w:eastAsia="宋体" w:hAnsi="宋体" w:hint="default"/>
        </w:rPr>
        <w:t>为0.7mm，细线线宽为0.25mm。</w:t>
      </w:r>
    </w:p>
    <w:p>
      <w:pPr>
        <w:numPr>
          <w:ilvl w:val="0"/>
          <w:numId w:val="0"/>
        </w:numPr>
        <w:jc w:val="left"/>
        <w:spacing w:lineRule="exact" w:line="480" w:before="0" w:after="0"/>
        <w:ind w:left="10"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3 \* GB3</w:instrText>
      </w:r>
      <w:r>
        <w:fldChar w:fldCharType="separate"/>
      </w:r>
      <w:r>
        <w:rPr>
          <w:color w:val="000000"/>
          <w:position w:val="0"/>
          <w:sz w:val="24"/>
          <w:szCs w:val="24"/>
          <w:rFonts w:ascii="宋体" w:eastAsia="宋体" w:hAnsi="宋体" w:hint="default"/>
        </w:rPr>
        <w:t>③</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图形绘制要求：所有电气元件建块并描述配电线路标注的意义。</w:t>
      </w:r>
    </w:p>
    <w:p>
      <w:pPr>
        <w:numPr>
          <w:ilvl w:val="0"/>
          <w:numId w:val="0"/>
        </w:numPr>
        <w:jc w:val="left"/>
        <w:spacing w:lineRule="exact" w:line="480" w:before="0" w:after="0"/>
        <w:ind w:left="10"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4 \* GB3</w:instrText>
      </w:r>
      <w:r>
        <w:fldChar w:fldCharType="separate"/>
      </w:r>
      <w:r>
        <w:rPr>
          <w:color w:val="000000"/>
          <w:position w:val="0"/>
          <w:sz w:val="24"/>
          <w:szCs w:val="24"/>
          <w:rFonts w:ascii="宋体" w:eastAsia="宋体" w:hAnsi="宋体" w:hint="default"/>
        </w:rPr>
        <w:t>④</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保存：将图形文件以“姓名.dwg”为文件名保存在电脑D盘考生文件夹中。</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（三）考点准备</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考核场地：工位40个，每个工位配置安装了AutoCAD软件的电脑一台。</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left="10"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考试时间：90分钟</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建筑电气系统图纸绘制项目评分标准见表J1-1-3。</w:t>
      </w:r>
    </w:p>
    <w:p>
      <w:pPr>
        <w:numPr>
          <w:ilvl w:val="0"/>
          <w:numId w:val="0"/>
        </w:numPr>
        <w:jc w:val="center"/>
        <w:spacing w:lineRule="exact" w:line="48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表J1-1-3 建筑电气系统图纸绘制项目评分标准</w:t>
      </w:r>
    </w:p>
    <w:tbl>
      <w:tblID w:val="0"/>
      <w:tblPr>
        <w:tblStyle w:val="PO38"/>
        <w:tblCellMar>
          <w:left w:w="108" w:type="dxa"/>
          <w:top w:w="0" w:type="dxa"/>
          <w:right w:w="108" w:type="dxa"/>
          <w:bottom w:w="0" w:type="dxa"/>
        </w:tblCellMar>
        <w:tblW w:w="9508" w:type="dxa"/>
        <w:jc w:val="center"/>
        <w:tblLook w:val="0004A0" w:firstRow="1" w:lastRow="0" w:firstColumn="1" w:lastColumn="0" w:noHBand="0" w:noVBand="1"/>
        <w:tblLayout w:type="fixed"/>
      </w:tblPr>
      <w:tblGrid>
        <w:gridCol w:w="1436"/>
        <w:gridCol w:w="1525"/>
        <w:gridCol w:w="4678"/>
        <w:gridCol w:w="937"/>
        <w:gridCol w:w="932"/>
      </w:tblGrid>
      <w:tr>
        <w:trPr>
          <w:trHeight w:hRule="atleast" w:val="389"/>
          <w:hidden w:val="0"/>
        </w:trPr>
        <w:tc>
          <w:tcPr>
            <w:tcW w:type="dxa" w:w="1436"/>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评分项目</w:t>
            </w:r>
          </w:p>
        </w:tc>
        <w:tc>
          <w:tcPr>
            <w:tcW w:type="dxa" w:w="1525"/>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考核内容</w:t>
            </w:r>
          </w:p>
        </w:tc>
        <w:tc>
          <w:tcPr>
            <w:tcW w:type="dxa" w:w="4678"/>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评分细则</w:t>
            </w:r>
          </w:p>
        </w:tc>
        <w:tc>
          <w:tcPr>
            <w:tcW w:type="dxa" w:w="937"/>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配分</w:t>
            </w:r>
          </w:p>
        </w:tc>
        <w:tc>
          <w:tcPr>
            <w:tcW w:type="dxa" w:w="932"/>
            <w:vAlign w:val="top"/>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备注</w:t>
            </w:r>
          </w:p>
        </w:tc>
      </w:tr>
      <w:tr>
        <w:trPr>
          <w:trHeight w:hRule="atleast" w:val="779"/>
          <w:hidden w:val="0"/>
        </w:trPr>
        <w:tc>
          <w:tcPr>
            <w:tcW w:type="dxa" w:w="1436"/>
            <w:vAlign w:val="center"/>
            <w:vMerge w:val="restart"/>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职业素养与</w:t>
            </w:r>
            <w:r>
              <w:rPr>
                <w:color w:val="000000"/>
                <w:position w:val="0"/>
                <w:sz w:val="22"/>
                <w:szCs w:val="22"/>
                <w:rFonts w:ascii="宋体" w:eastAsia="宋体" w:hAnsi="宋体" w:hint="default"/>
              </w:rPr>
              <w:t>操作规范</w:t>
            </w:r>
          </w:p>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（20分）</w:t>
            </w:r>
          </w:p>
        </w:tc>
        <w:tc>
          <w:tcPr>
            <w:tcW w:type="dxa" w:w="1525"/>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职业素养</w:t>
            </w:r>
          </w:p>
        </w:tc>
        <w:tc>
          <w:tcPr>
            <w:tcW w:type="dxa" w:w="4678"/>
            <w:vAlign w:val="center"/>
          </w:tcPr>
          <w:p>
            <w:pPr>
              <w:numPr>
                <w:ilvl w:val="0"/>
                <w:numId w:val="0"/>
              </w:numPr>
              <w:jc w:val="left"/>
              <w:spacing w:lineRule="exact" w:line="320" w:before="0" w:after="0"/>
              <w:ind w:left="9" w:right="0" w:firstLine="44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（1）工作前，未清点用具扣5分；</w:t>
            </w:r>
          </w:p>
          <w:p>
            <w:pPr>
              <w:numPr>
                <w:ilvl w:val="0"/>
                <w:numId w:val="0"/>
              </w:numPr>
              <w:jc w:val="left"/>
              <w:spacing w:lineRule="exact" w:line="320" w:before="0" w:after="0"/>
              <w:ind w:left="9" w:right="0" w:firstLine="44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（2）用具摆放不整齐扣5分；</w:t>
            </w:r>
          </w:p>
          <w:p>
            <w:pPr>
              <w:numPr>
                <w:ilvl w:val="0"/>
                <w:numId w:val="0"/>
              </w:numPr>
              <w:jc w:val="left"/>
              <w:spacing w:lineRule="exact" w:line="320" w:before="0" w:after="0"/>
              <w:ind w:right="0" w:left="0" w:firstLine="44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（3）不依据相关CAD绘图规范和标准，</w:t>
            </w:r>
            <w:r>
              <w:rPr>
                <w:color w:val="000000"/>
                <w:position w:val="0"/>
                <w:sz w:val="22"/>
                <w:szCs w:val="22"/>
                <w:rFonts w:ascii="宋体" w:eastAsia="宋体" w:hAnsi="宋体" w:hint="default"/>
              </w:rPr>
              <w:t>不注重绘图的规范性，相应内容不完整、布局</w:t>
            </w:r>
            <w:r>
              <w:rPr>
                <w:color w:val="000000"/>
                <w:position w:val="0"/>
                <w:sz w:val="22"/>
                <w:szCs w:val="22"/>
                <w:rFonts w:ascii="宋体" w:eastAsia="宋体" w:hAnsi="宋体" w:hint="default"/>
              </w:rPr>
              <w:t>不合理、不符合标准要求（酌情扣10分以</w:t>
            </w:r>
            <w:r>
              <w:rPr>
                <w:color w:val="000000"/>
                <w:position w:val="0"/>
                <w:sz w:val="22"/>
                <w:szCs w:val="22"/>
                <w:rFonts w:ascii="宋体" w:eastAsia="宋体" w:hAnsi="宋体" w:hint="default"/>
              </w:rPr>
              <w:t>内）；</w:t>
            </w:r>
          </w:p>
          <w:p>
            <w:pPr>
              <w:numPr>
                <w:ilvl w:val="0"/>
                <w:numId w:val="0"/>
              </w:numPr>
              <w:jc w:val="left"/>
              <w:spacing w:lineRule="exact" w:line="320" w:before="0" w:after="0"/>
              <w:ind w:right="0" w:left="0" w:firstLine="44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（4）考试迟到、考核过程中做与考试无</w:t>
            </w:r>
            <w:r>
              <w:rPr>
                <w:color w:val="000000"/>
                <w:position w:val="0"/>
                <w:sz w:val="22"/>
                <w:szCs w:val="22"/>
                <w:rFonts w:ascii="宋体" w:eastAsia="宋体" w:hAnsi="宋体" w:hint="default"/>
              </w:rPr>
              <w:t>关的活动、不服从考场安排等情况（酌情扣10</w:t>
            </w:r>
            <w:r>
              <w:rPr>
                <w:color w:val="000000"/>
                <w:position w:val="0"/>
                <w:sz w:val="22"/>
                <w:szCs w:val="22"/>
                <w:rFonts w:ascii="宋体" w:eastAsia="宋体" w:hAnsi="宋体" w:hint="default"/>
              </w:rPr>
              <w:t>分以内）。</w:t>
            </w:r>
          </w:p>
        </w:tc>
        <w:tc>
          <w:tcPr>
            <w:tcW w:type="dxa" w:w="937"/>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10分</w:t>
            </w:r>
          </w:p>
        </w:tc>
        <w:tc>
          <w:tcPr>
            <w:tcW w:type="dxa" w:w="932"/>
            <w:vAlign w:val="center"/>
            <w:vMerge w:val="restart"/>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设备损</w:t>
            </w:r>
            <w:r>
              <w:rPr>
                <w:color w:val="000000"/>
                <w:position w:val="0"/>
                <w:sz w:val="22"/>
                <w:szCs w:val="22"/>
                <w:rFonts w:ascii="宋体" w:eastAsia="宋体" w:hAnsi="宋体" w:hint="default"/>
              </w:rPr>
              <w:t>坏等安</w:t>
            </w:r>
            <w:r>
              <w:rPr>
                <w:color w:val="000000"/>
                <w:position w:val="0"/>
                <w:sz w:val="22"/>
                <w:szCs w:val="22"/>
                <w:rFonts w:ascii="宋体" w:eastAsia="宋体" w:hAnsi="宋体" w:hint="default"/>
              </w:rPr>
              <w:t>全事故</w:t>
            </w:r>
            <w:r>
              <w:rPr>
                <w:color w:val="000000"/>
                <w:position w:val="0"/>
                <w:sz w:val="22"/>
                <w:szCs w:val="22"/>
                <w:rFonts w:ascii="宋体" w:eastAsia="宋体" w:hAnsi="宋体" w:hint="default"/>
              </w:rPr>
              <w:t>；严重</w:t>
            </w:r>
            <w:r>
              <w:rPr>
                <w:color w:val="000000"/>
                <w:position w:val="0"/>
                <w:sz w:val="22"/>
                <w:szCs w:val="22"/>
                <w:rFonts w:ascii="宋体" w:eastAsia="宋体" w:hAnsi="宋体" w:hint="default"/>
              </w:rPr>
              <w:t>违反考</w:t>
            </w:r>
            <w:r>
              <w:rPr>
                <w:color w:val="000000"/>
                <w:position w:val="0"/>
                <w:sz w:val="22"/>
                <w:szCs w:val="22"/>
                <w:rFonts w:ascii="宋体" w:eastAsia="宋体" w:hAnsi="宋体" w:hint="default"/>
              </w:rPr>
              <w:t>场纪律</w:t>
            </w:r>
            <w:r>
              <w:rPr>
                <w:color w:val="000000"/>
                <w:position w:val="0"/>
                <w:sz w:val="22"/>
                <w:szCs w:val="22"/>
                <w:rFonts w:ascii="宋体" w:eastAsia="宋体" w:hAnsi="宋体" w:hint="default"/>
              </w:rPr>
              <w:t>造成恶</w:t>
            </w:r>
            <w:r>
              <w:rPr>
                <w:color w:val="000000"/>
                <w:position w:val="0"/>
                <w:sz w:val="22"/>
                <w:szCs w:val="22"/>
                <w:rFonts w:ascii="宋体" w:eastAsia="宋体" w:hAnsi="宋体" w:hint="default"/>
              </w:rPr>
              <w:t>劣影响</w:t>
            </w:r>
            <w:r>
              <w:rPr>
                <w:color w:val="000000"/>
                <w:position w:val="0"/>
                <w:sz w:val="22"/>
                <w:szCs w:val="22"/>
                <w:rFonts w:ascii="宋体" w:eastAsia="宋体" w:hAnsi="宋体" w:hint="default"/>
              </w:rPr>
              <w:t>的，本</w:t>
            </w:r>
            <w:r>
              <w:rPr>
                <w:color w:val="000000"/>
                <w:position w:val="0"/>
                <w:sz w:val="22"/>
                <w:szCs w:val="22"/>
                <w:rFonts w:ascii="宋体" w:eastAsia="宋体" w:hAnsi="宋体" w:hint="default"/>
              </w:rPr>
              <w:t>次测试</w:t>
            </w:r>
            <w:r>
              <w:rPr>
                <w:color w:val="000000"/>
                <w:position w:val="0"/>
                <w:sz w:val="22"/>
                <w:szCs w:val="22"/>
                <w:rFonts w:ascii="宋体" w:eastAsia="宋体" w:hAnsi="宋体" w:hint="default"/>
              </w:rPr>
              <w:t>记0分</w:t>
            </w:r>
            <w:r>
              <w:rPr>
                <w:color w:val="000000"/>
                <w:position w:val="0"/>
                <w:sz w:val="22"/>
                <w:szCs w:val="22"/>
                <w:rFonts w:ascii="宋体" w:eastAsia="宋体" w:hAnsi="宋体" w:hint="default"/>
              </w:rPr>
              <w:t>。</w:t>
            </w:r>
          </w:p>
        </w:tc>
      </w:tr>
      <w:tr>
        <w:trPr>
          <w:trHeight w:hRule="atleast" w:val="779"/>
          <w:hidden w:val="0"/>
        </w:trPr>
        <w:tc>
          <w:tcPr>
            <w:tcW w:type="dxa" w:w="1436"/>
            <w:vAlign w:val="center"/>
            <w:vMerge/>
          </w:tcPr>
          <w:p/>
        </w:tc>
        <w:tc>
          <w:tcPr>
            <w:tcW w:type="dxa" w:w="1525"/>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“6S”规范</w:t>
            </w:r>
          </w:p>
        </w:tc>
        <w:tc>
          <w:tcPr>
            <w:tcW w:type="dxa" w:w="4678"/>
            <w:vAlign w:val="center"/>
          </w:tcPr>
          <w:p>
            <w:pPr>
              <w:numPr>
                <w:ilvl w:val="0"/>
                <w:numId w:val="0"/>
              </w:numPr>
              <w:jc w:val="left"/>
              <w:spacing w:lineRule="exact" w:line="320" w:before="0" w:after="0"/>
              <w:ind w:left="9" w:right="0" w:firstLine="44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（1）操作过程中及作业完成后，工具等</w:t>
            </w:r>
            <w:r>
              <w:rPr>
                <w:color w:val="000000"/>
                <w:position w:val="0"/>
                <w:sz w:val="22"/>
                <w:szCs w:val="22"/>
                <w:rFonts w:ascii="宋体" w:eastAsia="宋体" w:hAnsi="宋体" w:hint="default"/>
              </w:rPr>
              <w:t xml:space="preserve">摆放不整齐扣 2 分。 </w:t>
            </w:r>
          </w:p>
          <w:p>
            <w:pPr>
              <w:numPr>
                <w:ilvl w:val="0"/>
                <w:numId w:val="0"/>
              </w:numPr>
              <w:jc w:val="left"/>
              <w:spacing w:lineRule="exact" w:line="320" w:before="0" w:after="0"/>
              <w:ind w:left="9" w:right="0" w:firstLine="44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（2）作业完成后未清理、清扫工作现场</w:t>
            </w:r>
            <w:r>
              <w:rPr>
                <w:color w:val="000000"/>
                <w:position w:val="0"/>
                <w:sz w:val="22"/>
                <w:szCs w:val="22"/>
                <w:rFonts w:ascii="宋体" w:eastAsia="宋体" w:hAnsi="宋体" w:hint="default"/>
              </w:rPr>
              <w:t>扣5分。</w:t>
            </w:r>
          </w:p>
        </w:tc>
        <w:tc>
          <w:tcPr>
            <w:tcW w:type="dxa" w:w="937"/>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10分</w:t>
            </w:r>
          </w:p>
        </w:tc>
        <w:tc>
          <w:tcPr>
            <w:tcW w:type="dxa" w:w="932"/>
            <w:vAlign w:val="center"/>
            <w:vMerge/>
          </w:tcPr>
          <w:p/>
        </w:tc>
      </w:tr>
      <w:tr>
        <w:trPr>
          <w:trHeight w:hRule="atleast" w:val="259"/>
          <w:hidden w:val="0"/>
        </w:trPr>
        <w:tc>
          <w:tcPr>
            <w:tcW w:type="dxa" w:w="1436"/>
            <w:vAlign w:val="center"/>
            <w:vMerge w:val="restart"/>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作品</w:t>
            </w:r>
          </w:p>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(80分)</w:t>
            </w:r>
          </w:p>
        </w:tc>
        <w:tc>
          <w:tcPr>
            <w:tcW w:type="dxa" w:w="1525"/>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图幅部分</w:t>
            </w:r>
          </w:p>
        </w:tc>
        <w:tc>
          <w:tcPr>
            <w:tcW w:type="dxa" w:w="4678"/>
            <w:vAlign w:val="center"/>
          </w:tcPr>
          <w:p>
            <w:pPr>
              <w:numPr>
                <w:ilvl w:val="0"/>
                <w:numId w:val="0"/>
              </w:numPr>
              <w:jc w:val="left"/>
              <w:spacing w:lineRule="exact" w:line="320" w:before="0" w:after="0"/>
              <w:ind w:left="9" w:right="0" w:firstLine="44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绘制有装订边的A3（横放）图框，内外</w:t>
            </w:r>
            <w:r>
              <w:rPr>
                <w:color w:val="000000"/>
                <w:position w:val="0"/>
                <w:sz w:val="22"/>
                <w:szCs w:val="22"/>
                <w:rFonts w:ascii="宋体" w:eastAsia="宋体" w:hAnsi="宋体" w:hint="default"/>
              </w:rPr>
              <w:t>图框尺寸错误一处扣5分（10分）。</w:t>
            </w:r>
          </w:p>
        </w:tc>
        <w:tc>
          <w:tcPr>
            <w:tcW w:type="dxa" w:w="937"/>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10分</w:t>
            </w:r>
          </w:p>
        </w:tc>
        <w:tc>
          <w:tcPr>
            <w:tcW w:type="dxa" w:w="932"/>
            <w:vAlign w:val="center"/>
            <w:vMerge/>
          </w:tcPr>
          <w:p/>
        </w:tc>
      </w:tr>
      <w:tr>
        <w:trPr>
          <w:trHeight w:hRule="atleast" w:val="259"/>
          <w:hidden w:val="0"/>
        </w:trPr>
        <w:tc>
          <w:tcPr>
            <w:tcW w:type="dxa" w:w="1436"/>
            <w:vAlign w:val="center"/>
            <w:vMerge/>
          </w:tcPr>
          <w:p/>
        </w:tc>
        <w:tc>
          <w:tcPr>
            <w:tcW w:type="dxa" w:w="1525"/>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图层部分</w:t>
            </w:r>
          </w:p>
        </w:tc>
        <w:tc>
          <w:tcPr>
            <w:tcW w:type="dxa" w:w="4678"/>
            <w:vAlign w:val="center"/>
          </w:tcPr>
          <w:p>
            <w:pPr>
              <w:numPr>
                <w:ilvl w:val="0"/>
                <w:numId w:val="0"/>
              </w:numPr>
              <w:jc w:val="left"/>
              <w:spacing w:lineRule="exact" w:line="320" w:before="0" w:after="0"/>
              <w:ind w:left="9" w:right="0" w:firstLine="44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设置图框、虚线、电气元件、元件内接线</w:t>
            </w:r>
            <w:r>
              <w:rPr>
                <w:color w:val="000000"/>
                <w:position w:val="0"/>
                <w:sz w:val="22"/>
                <w:szCs w:val="22"/>
                <w:rFonts w:ascii="宋体" w:eastAsia="宋体" w:hAnsi="宋体" w:hint="default"/>
              </w:rPr>
              <w:t>以及文字标注五个图层，每个图层的名称、颜</w:t>
            </w:r>
            <w:r>
              <w:rPr>
                <w:color w:val="000000"/>
                <w:position w:val="0"/>
                <w:sz w:val="22"/>
                <w:szCs w:val="22"/>
                <w:rFonts w:ascii="宋体" w:eastAsia="宋体" w:hAnsi="宋体" w:hint="default"/>
              </w:rPr>
              <w:t>色、线型和线宽设置错误一处扣1分，扣完为</w:t>
            </w:r>
            <w:r>
              <w:rPr>
                <w:color w:val="000000"/>
                <w:position w:val="0"/>
                <w:sz w:val="22"/>
                <w:szCs w:val="22"/>
                <w:rFonts w:ascii="宋体" w:eastAsia="宋体" w:hAnsi="宋体" w:hint="default"/>
              </w:rPr>
              <w:t>止（20分）。</w:t>
            </w:r>
          </w:p>
        </w:tc>
        <w:tc>
          <w:tcPr>
            <w:tcW w:type="dxa" w:w="937"/>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20分</w:t>
            </w:r>
          </w:p>
        </w:tc>
        <w:tc>
          <w:tcPr>
            <w:tcW w:type="dxa" w:w="932"/>
            <w:vAlign w:val="center"/>
            <w:vMerge/>
          </w:tcPr>
          <w:p/>
        </w:tc>
      </w:tr>
      <w:tr>
        <w:trPr>
          <w:trHeight w:hRule="atleast" w:val="128"/>
          <w:hidden w:val="0"/>
        </w:trPr>
        <w:tc>
          <w:tcPr>
            <w:tcW w:type="dxa" w:w="1436"/>
            <w:vAlign w:val="center"/>
            <w:vMerge/>
          </w:tcPr>
          <w:p/>
        </w:tc>
        <w:tc>
          <w:tcPr>
            <w:tcW w:type="dxa" w:w="1525"/>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图形部分</w:t>
            </w:r>
          </w:p>
        </w:tc>
        <w:tc>
          <w:tcPr>
            <w:tcW w:type="dxa" w:w="4678"/>
            <w:vAlign w:val="center"/>
          </w:tcPr>
          <w:p>
            <w:pPr>
              <w:numPr>
                <w:ilvl w:val="0"/>
                <w:numId w:val="0"/>
              </w:numPr>
              <w:jc w:val="left"/>
              <w:spacing w:lineRule="exact" w:line="320" w:before="0" w:after="0"/>
              <w:ind w:left="11" w:right="0" w:firstLine="442"/>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（1）文字标注错误一处扣1分，扣完为</w:t>
            </w:r>
            <w:r>
              <w:rPr>
                <w:color w:val="000000"/>
                <w:position w:val="0"/>
                <w:sz w:val="22"/>
                <w:szCs w:val="22"/>
                <w:rFonts w:ascii="宋体" w:eastAsia="宋体" w:hAnsi="宋体" w:hint="default"/>
              </w:rPr>
              <w:t>止（15分）；</w:t>
            </w:r>
          </w:p>
          <w:p>
            <w:pPr>
              <w:numPr>
                <w:ilvl w:val="0"/>
                <w:numId w:val="0"/>
              </w:numPr>
              <w:jc w:val="left"/>
              <w:spacing w:lineRule="exact" w:line="32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（2）电气元件绘制错误不得分，电气元件</w:t>
            </w:r>
            <w:r>
              <w:rPr>
                <w:color w:val="000000"/>
                <w:position w:val="0"/>
                <w:sz w:val="21"/>
                <w:szCs w:val="21"/>
                <w:rFonts w:ascii="宋体" w:eastAsia="宋体" w:hAnsi="宋体" w:hint="default"/>
              </w:rPr>
              <w:t>未创建成块扣2分，扣完为止（15分）；</w:t>
            </w:r>
          </w:p>
          <w:p>
            <w:pPr>
              <w:numPr>
                <w:ilvl w:val="0"/>
                <w:numId w:val="0"/>
              </w:numPr>
              <w:jc w:val="left"/>
              <w:spacing w:lineRule="exact" w:line="32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（3）配电线路排列整齐，少一条支路扣1</w:t>
            </w:r>
            <w:r>
              <w:rPr>
                <w:color w:val="000000"/>
                <w:position w:val="0"/>
                <w:sz w:val="21"/>
                <w:szCs w:val="21"/>
                <w:rFonts w:ascii="宋体" w:eastAsia="宋体" w:hAnsi="宋体" w:hint="default"/>
              </w:rPr>
              <w:t>分，扣完为止（5分）；</w:t>
            </w:r>
          </w:p>
          <w:p>
            <w:pPr>
              <w:numPr>
                <w:ilvl w:val="0"/>
                <w:numId w:val="0"/>
              </w:numPr>
              <w:jc w:val="left"/>
              <w:spacing w:lineRule="exact" w:line="32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（4）描述配电线路标注的意义，描述错误</w:t>
            </w:r>
            <w:r>
              <w:rPr>
                <w:color w:val="000000"/>
                <w:position w:val="0"/>
                <w:sz w:val="21"/>
                <w:szCs w:val="21"/>
                <w:rFonts w:ascii="宋体" w:eastAsia="宋体" w:hAnsi="宋体" w:hint="default"/>
              </w:rPr>
              <w:t>1条扣5分（10分）；</w:t>
            </w:r>
          </w:p>
          <w:p>
            <w:pPr>
              <w:numPr>
                <w:ilvl w:val="0"/>
                <w:numId w:val="0"/>
              </w:numPr>
              <w:jc w:val="left"/>
              <w:spacing w:lineRule="exact" w:line="32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（5）作品未按要求保存不得分（5分）。</w:t>
            </w:r>
          </w:p>
        </w:tc>
        <w:tc>
          <w:tcPr>
            <w:tcW w:type="dxa" w:w="937"/>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50分</w:t>
            </w:r>
          </w:p>
        </w:tc>
        <w:tc>
          <w:tcPr>
            <w:tcW w:type="dxa" w:w="932"/>
            <w:vAlign w:val="center"/>
            <w:vMerge/>
          </w:tcPr>
          <w:p/>
        </w:tc>
      </w:tr>
    </w:tbl>
    <w:p>
      <w:pPr>
        <w:numPr>
          <w:ilvl w:val="0"/>
          <w:numId w:val="0"/>
        </w:numPr>
        <w:jc w:val="left"/>
        <w:spacing w:lineRule="exact" w:line="480" w:before="0" w:after="0"/>
        <w:ind w:left="10" w:right="0" w:firstLine="482"/>
        <w:rPr>
          <w:b w:val="1"/>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left="10" w:right="0" w:firstLine="482"/>
        <w:rPr>
          <w:b w:val="1"/>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left="10" w:right="0" w:firstLine="482"/>
        <w:rPr>
          <w:b w:val="1"/>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left="10" w:right="0" w:firstLine="482"/>
        <w:rPr>
          <w:b w:val="1"/>
          <w:color w:val="000000"/>
          <w:position w:val="0"/>
          <w:sz w:val="24"/>
          <w:szCs w:val="24"/>
          <w:rFonts w:ascii="宋体" w:eastAsia="宋体" w:hAnsi="宋体" w:hint="default"/>
        </w:rPr>
        <w:autoSpaceDE w:val="1"/>
        <w:autoSpaceDN w:val="1"/>
      </w:pPr>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10" w:name="_Toc13588043"/>
      <w:r>
        <w:rPr>
          <w:b w:val="1"/>
          <w:color w:val="000000"/>
          <w:position w:val="0"/>
          <w:sz w:val="24"/>
          <w:szCs w:val="24"/>
          <w:rFonts w:ascii="宋体" w:eastAsia="宋体" w:hAnsi="宋体" w:hint="default"/>
        </w:rPr>
        <w:t>试题J1-1-4：某10KV变配电房高压图的绘制</w:t>
      </w:r>
      <w:bookmarkEnd w:id="10"/>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某工程部分电气工程电子版CAD图纸遗失了，现要求按照存档的纸质版图纸重新绘制，</w:t>
      </w:r>
      <w:r>
        <w:rPr>
          <w:color w:val="000000"/>
          <w:position w:val="0"/>
          <w:sz w:val="24"/>
          <w:szCs w:val="24"/>
          <w:rFonts w:ascii="宋体" w:eastAsia="宋体" w:hAnsi="宋体" w:hint="default"/>
        </w:rPr>
        <w:t>下图为相应的照明配电系统图，见图J1-1-4，请按以下要求进行绘制：</w:t>
      </w:r>
    </w:p>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图J1-1-4 某10KV变配电房高压图</w:t>
      </w:r>
    </w:p>
    <w:p>
      <w:pPr>
        <w:numPr>
          <w:ilvl w:val="0"/>
          <w:numId w:val="0"/>
        </w:numPr>
        <w:jc w:val="center"/>
        <w:spacing w:lineRule="auto" w:line="264" w:before="0" w:after="161"/>
        <w:ind w:right="0" w:left="0" w:firstLine="0"/>
        <w:rPr>
          <w:color w:val="000000"/>
          <w:position w:val="0"/>
          <w:sz w:val="21"/>
          <w:szCs w:val="21"/>
          <w:rFonts w:ascii="宋体" w:eastAsia="宋体" w:hAnsi="宋体" w:hint="default"/>
        </w:rPr>
        <w:autoSpaceDE w:val="1"/>
        <w:autoSpaceDN w:val="1"/>
      </w:pPr>
      <w:r>
        <w:rPr>
          <w:sz w:val="20"/>
        </w:rPr>
        <w:drawing>
          <wp:inline distT="0" distB="0" distL="0" distR="0">
            <wp:extent cx="3343910" cy="4445000"/>
            <wp:effectExtent l="19050" t="19050" r="13970" b="26035"/>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Administrator/AppData/Roaming/JisuOffice/ETemp/25172_7667832/image5.jpg"/>
                    <pic:cNvPicPr>
                      <a:picLocks noChangeAspect="1" noChangeArrowheads="1"/>
                    </pic:cNvPicPr>
                  </pic:nvPicPr>
                  <pic:blipFill>
                    <a:blip r:embed="rId11">
                      <a:extLst>
                        <a:ext uri="{28A0092B-C50C-407E-A947-70E740481C1C}">
                          <a14:useLocalDpi xmlns:a14="http://schemas.microsoft.com/office/drawing/2010/main" val="0"/>
                        </a:ext>
                      </a:extLst>
                    </a:blip>
                    <a:srcRect l="2022" t="5675" r="1903" b="4761"/>
                    <a:stretch>
                      <a:fillRect/>
                    </a:stretch>
                  </pic:blipFill>
                  <pic:spPr>
                    <a:xfrm>
                      <a:off x="0" y="0"/>
                      <a:ext cx="3344545" cy="4445635"/>
                    </a:xfrm>
                    <a:prstGeom prst="rect"/>
                    <a:ln w="19050" cap="flat" cmpd="sng">
                      <a:solidFill>
                        <a:schemeClr val="tx1"/>
                      </a:solidFill>
                      <a:prstDash val="solid"/>
                    </a:ln>
                  </pic:spPr>
                </pic:pic>
              </a:graphicData>
            </a:graphic>
          </wp:inline>
        </w:drawing>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（二）绘图要求</w:t>
      </w:r>
    </w:p>
    <w:p>
      <w:pPr>
        <w:numPr>
          <w:ilvl w:val="0"/>
          <w:numId w:val="0"/>
        </w:numPr>
        <w:jc w:val="left"/>
        <w:spacing w:lineRule="exact" w:line="480" w:before="0" w:after="0"/>
        <w:ind w:left="10"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1 \* GB3</w:instrText>
      </w:r>
      <w:r>
        <w:fldChar w:fldCharType="separate"/>
      </w:r>
      <w:r>
        <w:rPr>
          <w:color w:val="000000"/>
          <w:position w:val="0"/>
          <w:sz w:val="24"/>
          <w:szCs w:val="24"/>
          <w:rFonts w:ascii="宋体" w:eastAsia="宋体" w:hAnsi="宋体" w:hint="default"/>
        </w:rPr>
        <w:t>①</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图幅绘制要求：建立新图形文件，按照国标绘制有装订边的A3（竖放）图框，图形绘</w:t>
      </w:r>
      <w:r>
        <w:rPr>
          <w:color w:val="000000"/>
          <w:position w:val="0"/>
          <w:sz w:val="24"/>
          <w:szCs w:val="24"/>
          <w:rFonts w:ascii="宋体" w:eastAsia="宋体" w:hAnsi="宋体" w:hint="default"/>
        </w:rPr>
        <w:t>制在图框内，布置合理。</w:t>
      </w:r>
    </w:p>
    <w:p>
      <w:pPr>
        <w:numPr>
          <w:ilvl w:val="0"/>
          <w:numId w:val="0"/>
        </w:numPr>
        <w:jc w:val="left"/>
        <w:spacing w:lineRule="exact" w:line="480" w:before="0" w:after="0"/>
        <w:ind w:left="10"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2 \* GB3</w:instrText>
      </w:r>
      <w:r>
        <w:fldChar w:fldCharType="separate"/>
      </w:r>
      <w:r>
        <w:rPr>
          <w:color w:val="000000"/>
          <w:position w:val="0"/>
          <w:sz w:val="24"/>
          <w:szCs w:val="24"/>
          <w:rFonts w:ascii="宋体" w:eastAsia="宋体" w:hAnsi="宋体" w:hint="default"/>
        </w:rPr>
        <w:t>②</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图层设置要求：新建图框、虚线、电气元件、元件内接线以及文字标注五个图层，自</w:t>
      </w:r>
      <w:r>
        <w:rPr>
          <w:color w:val="000000"/>
          <w:position w:val="0"/>
          <w:sz w:val="24"/>
          <w:szCs w:val="24"/>
          <w:rFonts w:ascii="宋体" w:eastAsia="宋体" w:hAnsi="宋体" w:hint="default"/>
        </w:rPr>
        <w:t>行设定五种不同的颜色，实线线型为“continuous”，虚线线型为“dashed”，粗实线线宽</w:t>
      </w:r>
      <w:r>
        <w:rPr>
          <w:color w:val="000000"/>
          <w:position w:val="0"/>
          <w:sz w:val="24"/>
          <w:szCs w:val="24"/>
          <w:rFonts w:ascii="宋体" w:eastAsia="宋体" w:hAnsi="宋体" w:hint="default"/>
        </w:rPr>
        <w:t>为0.7mm，细线线宽为0.25mm。</w:t>
      </w:r>
    </w:p>
    <w:p>
      <w:pPr>
        <w:numPr>
          <w:ilvl w:val="0"/>
          <w:numId w:val="0"/>
        </w:numPr>
        <w:jc w:val="left"/>
        <w:spacing w:lineRule="exact" w:line="480" w:before="0" w:after="0"/>
        <w:ind w:left="10"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3 \* GB3</w:instrText>
      </w:r>
      <w:r>
        <w:fldChar w:fldCharType="separate"/>
      </w:r>
      <w:r>
        <w:rPr>
          <w:color w:val="000000"/>
          <w:position w:val="0"/>
          <w:sz w:val="24"/>
          <w:szCs w:val="24"/>
          <w:rFonts w:ascii="宋体" w:eastAsia="宋体" w:hAnsi="宋体" w:hint="default"/>
        </w:rPr>
        <w:t>③</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图形绘制要求：所有电气元件建块并描述配电线路标注的意义。</w:t>
      </w:r>
    </w:p>
    <w:p>
      <w:pPr>
        <w:numPr>
          <w:ilvl w:val="0"/>
          <w:numId w:val="0"/>
        </w:numPr>
        <w:jc w:val="left"/>
        <w:spacing w:lineRule="exact" w:line="480" w:before="0" w:after="0"/>
        <w:ind w:left="10"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4 \* GB3</w:instrText>
      </w:r>
      <w:r>
        <w:fldChar w:fldCharType="separate"/>
      </w:r>
      <w:r>
        <w:rPr>
          <w:color w:val="000000"/>
          <w:position w:val="0"/>
          <w:sz w:val="24"/>
          <w:szCs w:val="24"/>
          <w:rFonts w:ascii="宋体" w:eastAsia="宋体" w:hAnsi="宋体" w:hint="default"/>
        </w:rPr>
        <w:t>④</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保存：将图形文件以“姓名.dwg”为文件名保存在电脑D盘考生文件夹中。</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（三）考点准备</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考核场地：工位40个，每个工位配置安装了AutoCAD软件的电脑一台。</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left="10"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考试时间：90分钟</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建筑电气系统图纸绘制项目评分标准见表J1-1-4。</w:t>
      </w:r>
    </w:p>
    <w:p>
      <w:pPr>
        <w:numPr>
          <w:ilvl w:val="0"/>
          <w:numId w:val="0"/>
        </w:numPr>
        <w:jc w:val="center"/>
        <w:spacing w:lineRule="exact" w:line="48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表J1-1-4 建筑电气系统图纸绘制项目评分标准</w:t>
      </w:r>
    </w:p>
    <w:tbl>
      <w:tblID w:val="0"/>
      <w:tblPr>
        <w:tblStyle w:val="PO38"/>
        <w:tblCellMar>
          <w:left w:w="108" w:type="dxa"/>
          <w:top w:w="0" w:type="dxa"/>
          <w:right w:w="108" w:type="dxa"/>
          <w:bottom w:w="0" w:type="dxa"/>
        </w:tblCellMar>
        <w:tblW w:w="9335" w:type="dxa"/>
        <w:jc w:val="center"/>
        <w:tblLook w:val="0004A0" w:firstRow="1" w:lastRow="0" w:firstColumn="1" w:lastColumn="0" w:noHBand="0" w:noVBand="1"/>
        <w:tblLayout w:type="fixed"/>
      </w:tblPr>
      <w:tblGrid>
        <w:gridCol w:w="1180"/>
        <w:gridCol w:w="1335"/>
        <w:gridCol w:w="5338"/>
        <w:gridCol w:w="741"/>
        <w:gridCol w:w="741"/>
      </w:tblGrid>
      <w:tr>
        <w:trPr>
          <w:trHeight w:hRule="atleast" w:val="389"/>
          <w:hidden w:val="0"/>
        </w:trPr>
        <w:tc>
          <w:tcPr>
            <w:tcW w:type="dxa" w:w="1180"/>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评分项目</w:t>
            </w:r>
          </w:p>
        </w:tc>
        <w:tc>
          <w:tcPr>
            <w:tcW w:type="dxa" w:w="1335"/>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考核内容</w:t>
            </w:r>
          </w:p>
        </w:tc>
        <w:tc>
          <w:tcPr>
            <w:tcW w:type="dxa" w:w="5338"/>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评分细则</w:t>
            </w:r>
          </w:p>
        </w:tc>
        <w:tc>
          <w:tcPr>
            <w:tcW w:type="dxa" w:w="741"/>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配分</w:t>
            </w:r>
          </w:p>
        </w:tc>
        <w:tc>
          <w:tcPr>
            <w:tcW w:type="dxa" w:w="741"/>
            <w:vAlign w:val="top"/>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备注</w:t>
            </w:r>
          </w:p>
        </w:tc>
      </w:tr>
      <w:tr>
        <w:trPr>
          <w:trHeight w:hRule="atleast" w:val="779"/>
          <w:hidden w:val="0"/>
        </w:trPr>
        <w:tc>
          <w:tcPr>
            <w:tcW w:type="dxa" w:w="1180"/>
            <w:vAlign w:val="center"/>
            <w:vMerge w:val="restart"/>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职业素养</w:t>
            </w:r>
            <w:r>
              <w:rPr>
                <w:color w:val="000000"/>
                <w:position w:val="0"/>
                <w:sz w:val="22"/>
                <w:szCs w:val="22"/>
                <w:rFonts w:ascii="宋体" w:eastAsia="宋体" w:hAnsi="宋体" w:hint="default"/>
              </w:rPr>
              <w:t>与操作规</w:t>
            </w:r>
            <w:r>
              <w:rPr>
                <w:color w:val="000000"/>
                <w:position w:val="0"/>
                <w:sz w:val="22"/>
                <w:szCs w:val="22"/>
                <w:rFonts w:ascii="宋体" w:eastAsia="宋体" w:hAnsi="宋体" w:hint="default"/>
              </w:rPr>
              <w:t>范</w:t>
            </w:r>
          </w:p>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（20分）</w:t>
            </w:r>
          </w:p>
        </w:tc>
        <w:tc>
          <w:tcPr>
            <w:tcW w:type="dxa" w:w="1335"/>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职业素养</w:t>
            </w:r>
          </w:p>
        </w:tc>
        <w:tc>
          <w:tcPr>
            <w:tcW w:type="dxa" w:w="5338"/>
            <w:vAlign w:val="center"/>
          </w:tcPr>
          <w:p>
            <w:pPr>
              <w:numPr>
                <w:ilvl w:val="0"/>
                <w:numId w:val="0"/>
              </w:numPr>
              <w:jc w:val="left"/>
              <w:spacing w:lineRule="exact" w:line="320" w:before="0" w:after="0"/>
              <w:ind w:left="9" w:right="0" w:firstLine="44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（1）工作前，未清点用具扣5分；</w:t>
            </w:r>
          </w:p>
          <w:p>
            <w:pPr>
              <w:numPr>
                <w:ilvl w:val="0"/>
                <w:numId w:val="0"/>
              </w:numPr>
              <w:jc w:val="left"/>
              <w:spacing w:lineRule="exact" w:line="320" w:before="0" w:after="0"/>
              <w:ind w:left="9" w:right="0" w:firstLine="44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（2）用具摆放不整齐扣5分；</w:t>
            </w:r>
          </w:p>
          <w:p>
            <w:pPr>
              <w:numPr>
                <w:ilvl w:val="0"/>
                <w:numId w:val="0"/>
              </w:numPr>
              <w:jc w:val="left"/>
              <w:spacing w:lineRule="exact" w:line="320" w:before="0" w:after="0"/>
              <w:ind w:right="0" w:left="0" w:firstLine="44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（3）不依据相关CAD绘图规范和标准，不注重</w:t>
            </w:r>
            <w:r>
              <w:rPr>
                <w:color w:val="000000"/>
                <w:position w:val="0"/>
                <w:sz w:val="22"/>
                <w:szCs w:val="22"/>
                <w:rFonts w:ascii="宋体" w:eastAsia="宋体" w:hAnsi="宋体" w:hint="default"/>
              </w:rPr>
              <w:t>绘图的规范性，相应内容不完整、布局不合理、不符</w:t>
            </w:r>
            <w:r>
              <w:rPr>
                <w:color w:val="000000"/>
                <w:position w:val="0"/>
                <w:sz w:val="22"/>
                <w:szCs w:val="22"/>
                <w:rFonts w:ascii="宋体" w:eastAsia="宋体" w:hAnsi="宋体" w:hint="default"/>
              </w:rPr>
              <w:t>合标准要求（酌情扣10分以内）；</w:t>
            </w:r>
          </w:p>
          <w:p>
            <w:pPr>
              <w:numPr>
                <w:ilvl w:val="0"/>
                <w:numId w:val="0"/>
              </w:numPr>
              <w:jc w:val="left"/>
              <w:spacing w:lineRule="exact" w:line="320" w:before="0" w:after="0"/>
              <w:ind w:right="0" w:left="0" w:firstLine="44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（4）考试迟到、考核过程中做与考试无关的活</w:t>
            </w:r>
            <w:r>
              <w:rPr>
                <w:color w:val="000000"/>
                <w:position w:val="0"/>
                <w:sz w:val="22"/>
                <w:szCs w:val="22"/>
                <w:rFonts w:ascii="宋体" w:eastAsia="宋体" w:hAnsi="宋体" w:hint="default"/>
              </w:rPr>
              <w:t>动、不服从考场安排等情况（酌情扣10分以内）。</w:t>
            </w:r>
          </w:p>
        </w:tc>
        <w:tc>
          <w:tcPr>
            <w:tcW w:type="dxa" w:w="741"/>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10分</w:t>
            </w:r>
          </w:p>
        </w:tc>
        <w:tc>
          <w:tcPr>
            <w:tcW w:type="dxa" w:w="741"/>
            <w:vAlign w:val="center"/>
            <w:vMerge w:val="restart"/>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设备</w:t>
            </w:r>
            <w:r>
              <w:rPr>
                <w:color w:val="000000"/>
                <w:position w:val="0"/>
                <w:sz w:val="22"/>
                <w:szCs w:val="22"/>
                <w:rFonts w:ascii="宋体" w:eastAsia="宋体" w:hAnsi="宋体" w:hint="default"/>
              </w:rPr>
              <w:t>损坏</w:t>
            </w:r>
            <w:r>
              <w:rPr>
                <w:color w:val="000000"/>
                <w:position w:val="0"/>
                <w:sz w:val="22"/>
                <w:szCs w:val="22"/>
                <w:rFonts w:ascii="宋体" w:eastAsia="宋体" w:hAnsi="宋体" w:hint="default"/>
              </w:rPr>
              <w:t>等安</w:t>
            </w:r>
            <w:r>
              <w:rPr>
                <w:color w:val="000000"/>
                <w:position w:val="0"/>
                <w:sz w:val="22"/>
                <w:szCs w:val="22"/>
                <w:rFonts w:ascii="宋体" w:eastAsia="宋体" w:hAnsi="宋体" w:hint="default"/>
              </w:rPr>
              <w:t>全事</w:t>
            </w:r>
            <w:r>
              <w:rPr>
                <w:color w:val="000000"/>
                <w:position w:val="0"/>
                <w:sz w:val="22"/>
                <w:szCs w:val="22"/>
                <w:rFonts w:ascii="宋体" w:eastAsia="宋体" w:hAnsi="宋体" w:hint="default"/>
              </w:rPr>
              <w:t>故；</w:t>
            </w:r>
            <w:r>
              <w:rPr>
                <w:color w:val="000000"/>
                <w:position w:val="0"/>
                <w:sz w:val="22"/>
                <w:szCs w:val="22"/>
                <w:rFonts w:ascii="宋体" w:eastAsia="宋体" w:hAnsi="宋体" w:hint="default"/>
              </w:rPr>
              <w:t>严重</w:t>
            </w:r>
            <w:r>
              <w:rPr>
                <w:color w:val="000000"/>
                <w:position w:val="0"/>
                <w:sz w:val="22"/>
                <w:szCs w:val="22"/>
                <w:rFonts w:ascii="宋体" w:eastAsia="宋体" w:hAnsi="宋体" w:hint="default"/>
              </w:rPr>
              <w:t>违反</w:t>
            </w:r>
            <w:r>
              <w:rPr>
                <w:color w:val="000000"/>
                <w:position w:val="0"/>
                <w:sz w:val="22"/>
                <w:szCs w:val="22"/>
                <w:rFonts w:ascii="宋体" w:eastAsia="宋体" w:hAnsi="宋体" w:hint="default"/>
              </w:rPr>
              <w:t>考场</w:t>
            </w:r>
            <w:r>
              <w:rPr>
                <w:color w:val="000000"/>
                <w:position w:val="0"/>
                <w:sz w:val="22"/>
                <w:szCs w:val="22"/>
                <w:rFonts w:ascii="宋体" w:eastAsia="宋体" w:hAnsi="宋体" w:hint="default"/>
              </w:rPr>
              <w:t>纪律</w:t>
            </w:r>
            <w:r>
              <w:rPr>
                <w:color w:val="000000"/>
                <w:position w:val="0"/>
                <w:sz w:val="22"/>
                <w:szCs w:val="22"/>
                <w:rFonts w:ascii="宋体" w:eastAsia="宋体" w:hAnsi="宋体" w:hint="default"/>
              </w:rPr>
              <w:t>造成</w:t>
            </w:r>
            <w:r>
              <w:rPr>
                <w:color w:val="000000"/>
                <w:position w:val="0"/>
                <w:sz w:val="22"/>
                <w:szCs w:val="22"/>
                <w:rFonts w:ascii="宋体" w:eastAsia="宋体" w:hAnsi="宋体" w:hint="default"/>
              </w:rPr>
              <w:t>恶劣</w:t>
            </w:r>
            <w:r>
              <w:rPr>
                <w:color w:val="000000"/>
                <w:position w:val="0"/>
                <w:sz w:val="22"/>
                <w:szCs w:val="22"/>
                <w:rFonts w:ascii="宋体" w:eastAsia="宋体" w:hAnsi="宋体" w:hint="default"/>
              </w:rPr>
              <w:t>影响</w:t>
            </w:r>
            <w:r>
              <w:rPr>
                <w:color w:val="000000"/>
                <w:position w:val="0"/>
                <w:sz w:val="22"/>
                <w:szCs w:val="22"/>
                <w:rFonts w:ascii="宋体" w:eastAsia="宋体" w:hAnsi="宋体" w:hint="default"/>
              </w:rPr>
              <w:t>的，</w:t>
            </w:r>
            <w:r>
              <w:rPr>
                <w:color w:val="000000"/>
                <w:position w:val="0"/>
                <w:sz w:val="22"/>
                <w:szCs w:val="22"/>
                <w:rFonts w:ascii="宋体" w:eastAsia="宋体" w:hAnsi="宋体" w:hint="default"/>
              </w:rPr>
              <w:t>本次</w:t>
            </w:r>
            <w:r>
              <w:rPr>
                <w:color w:val="000000"/>
                <w:position w:val="0"/>
                <w:sz w:val="22"/>
                <w:szCs w:val="22"/>
                <w:rFonts w:ascii="宋体" w:eastAsia="宋体" w:hAnsi="宋体" w:hint="default"/>
              </w:rPr>
              <w:t>测试</w:t>
            </w:r>
            <w:r>
              <w:rPr>
                <w:color w:val="000000"/>
                <w:position w:val="0"/>
                <w:sz w:val="22"/>
                <w:szCs w:val="22"/>
                <w:rFonts w:ascii="宋体" w:eastAsia="宋体" w:hAnsi="宋体" w:hint="default"/>
              </w:rPr>
              <w:t>记0</w:t>
            </w:r>
            <w:r>
              <w:rPr>
                <w:color w:val="000000"/>
                <w:position w:val="0"/>
                <w:sz w:val="22"/>
                <w:szCs w:val="22"/>
                <w:rFonts w:ascii="宋体" w:eastAsia="宋体" w:hAnsi="宋体" w:hint="default"/>
              </w:rPr>
              <w:t>分。</w:t>
            </w:r>
          </w:p>
        </w:tc>
      </w:tr>
      <w:tr>
        <w:trPr>
          <w:trHeight w:hRule="atleast" w:val="779"/>
          <w:hidden w:val="0"/>
        </w:trPr>
        <w:tc>
          <w:tcPr>
            <w:tcW w:type="dxa" w:w="1180"/>
            <w:vAlign w:val="center"/>
            <w:vMerge/>
          </w:tcPr>
          <w:p/>
        </w:tc>
        <w:tc>
          <w:tcPr>
            <w:tcW w:type="dxa" w:w="1335"/>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“6S”规范</w:t>
            </w:r>
          </w:p>
        </w:tc>
        <w:tc>
          <w:tcPr>
            <w:tcW w:type="dxa" w:w="5338"/>
            <w:vAlign w:val="center"/>
          </w:tcPr>
          <w:p>
            <w:pPr>
              <w:numPr>
                <w:ilvl w:val="0"/>
                <w:numId w:val="0"/>
              </w:numPr>
              <w:jc w:val="left"/>
              <w:spacing w:lineRule="exact" w:line="320" w:before="0" w:after="0"/>
              <w:ind w:left="9" w:right="0" w:firstLine="44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（1）操作过程中及作业完成后，工具等摆放不</w:t>
            </w:r>
            <w:r>
              <w:rPr>
                <w:color w:val="000000"/>
                <w:position w:val="0"/>
                <w:sz w:val="22"/>
                <w:szCs w:val="22"/>
                <w:rFonts w:ascii="宋体" w:eastAsia="宋体" w:hAnsi="宋体" w:hint="default"/>
              </w:rPr>
              <w:t xml:space="preserve">整齐扣 2 分。 </w:t>
            </w:r>
          </w:p>
          <w:p>
            <w:pPr>
              <w:numPr>
                <w:ilvl w:val="0"/>
                <w:numId w:val="0"/>
              </w:numPr>
              <w:jc w:val="left"/>
              <w:spacing w:lineRule="exact" w:line="320" w:before="0" w:after="0"/>
              <w:ind w:left="9" w:right="0" w:firstLine="44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（2）作业完成后未清理、清扫工作现场扣5分</w:t>
            </w:r>
            <w:r>
              <w:rPr>
                <w:color w:val="000000"/>
                <w:position w:val="0"/>
                <w:sz w:val="22"/>
                <w:szCs w:val="22"/>
                <w:rFonts w:ascii="宋体" w:eastAsia="宋体" w:hAnsi="宋体" w:hint="default"/>
              </w:rPr>
              <w:t>。</w:t>
            </w:r>
          </w:p>
        </w:tc>
        <w:tc>
          <w:tcPr>
            <w:tcW w:type="dxa" w:w="741"/>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10分</w:t>
            </w:r>
          </w:p>
        </w:tc>
        <w:tc>
          <w:tcPr>
            <w:tcW w:type="dxa" w:w="741"/>
            <w:vAlign w:val="center"/>
            <w:vMerge/>
          </w:tcPr>
          <w:p/>
        </w:tc>
      </w:tr>
      <w:tr>
        <w:trPr>
          <w:trHeight w:hRule="atleast" w:val="259"/>
          <w:hidden w:val="0"/>
        </w:trPr>
        <w:tc>
          <w:tcPr>
            <w:tcW w:type="dxa" w:w="1180"/>
            <w:vAlign w:val="center"/>
            <w:vMerge w:val="restart"/>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作品</w:t>
            </w:r>
          </w:p>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(80分)</w:t>
            </w:r>
          </w:p>
        </w:tc>
        <w:tc>
          <w:tcPr>
            <w:tcW w:type="dxa" w:w="1335"/>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图幅部分</w:t>
            </w:r>
          </w:p>
        </w:tc>
        <w:tc>
          <w:tcPr>
            <w:tcW w:type="dxa" w:w="5338"/>
            <w:vAlign w:val="center"/>
          </w:tcPr>
          <w:p>
            <w:pPr>
              <w:numPr>
                <w:ilvl w:val="0"/>
                <w:numId w:val="0"/>
              </w:numPr>
              <w:jc w:val="left"/>
              <w:spacing w:lineRule="exact" w:line="320" w:before="0" w:after="0"/>
              <w:ind w:left="9" w:right="0" w:firstLine="44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绘制有装订边的A3（横放）图框，内外图框尺</w:t>
            </w:r>
            <w:r>
              <w:rPr>
                <w:color w:val="000000"/>
                <w:position w:val="0"/>
                <w:sz w:val="22"/>
                <w:szCs w:val="22"/>
                <w:rFonts w:ascii="宋体" w:eastAsia="宋体" w:hAnsi="宋体" w:hint="default"/>
              </w:rPr>
              <w:t>寸错误一处扣5分（10分）。</w:t>
            </w:r>
          </w:p>
        </w:tc>
        <w:tc>
          <w:tcPr>
            <w:tcW w:type="dxa" w:w="741"/>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10分</w:t>
            </w:r>
          </w:p>
        </w:tc>
        <w:tc>
          <w:tcPr>
            <w:tcW w:type="dxa" w:w="741"/>
            <w:vAlign w:val="center"/>
            <w:vMerge/>
          </w:tcPr>
          <w:p/>
        </w:tc>
      </w:tr>
      <w:tr>
        <w:trPr>
          <w:trHeight w:hRule="atleast" w:val="259"/>
          <w:hidden w:val="0"/>
        </w:trPr>
        <w:tc>
          <w:tcPr>
            <w:tcW w:type="dxa" w:w="1180"/>
            <w:vAlign w:val="center"/>
            <w:vMerge/>
          </w:tcPr>
          <w:p/>
        </w:tc>
        <w:tc>
          <w:tcPr>
            <w:tcW w:type="dxa" w:w="1335"/>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图层部分</w:t>
            </w:r>
          </w:p>
        </w:tc>
        <w:tc>
          <w:tcPr>
            <w:tcW w:type="dxa" w:w="5338"/>
            <w:vAlign w:val="center"/>
          </w:tcPr>
          <w:p>
            <w:pPr>
              <w:numPr>
                <w:ilvl w:val="0"/>
                <w:numId w:val="0"/>
              </w:numPr>
              <w:jc w:val="left"/>
              <w:spacing w:lineRule="exact" w:line="320" w:before="0" w:after="0"/>
              <w:ind w:left="9" w:right="0" w:firstLine="44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设置图框、虚线、电气元件、元件内接线以及文</w:t>
            </w:r>
            <w:r>
              <w:rPr>
                <w:color w:val="000000"/>
                <w:position w:val="0"/>
                <w:sz w:val="22"/>
                <w:szCs w:val="22"/>
                <w:rFonts w:ascii="宋体" w:eastAsia="宋体" w:hAnsi="宋体" w:hint="default"/>
              </w:rPr>
              <w:t>字标注五个图层，每个图层的名称、颜色、线型和线</w:t>
            </w:r>
            <w:r>
              <w:rPr>
                <w:color w:val="000000"/>
                <w:position w:val="0"/>
                <w:sz w:val="22"/>
                <w:szCs w:val="22"/>
                <w:rFonts w:ascii="宋体" w:eastAsia="宋体" w:hAnsi="宋体" w:hint="default"/>
              </w:rPr>
              <w:t>宽设置错误一处扣1分，扣完为止（20分）。</w:t>
            </w:r>
          </w:p>
        </w:tc>
        <w:tc>
          <w:tcPr>
            <w:tcW w:type="dxa" w:w="741"/>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20分</w:t>
            </w:r>
          </w:p>
        </w:tc>
        <w:tc>
          <w:tcPr>
            <w:tcW w:type="dxa" w:w="741"/>
            <w:vAlign w:val="center"/>
            <w:vMerge/>
          </w:tcPr>
          <w:p/>
        </w:tc>
      </w:tr>
      <w:tr>
        <w:trPr>
          <w:trHeight w:hRule="atleast" w:val="127"/>
          <w:hidden w:val="0"/>
        </w:trPr>
        <w:tc>
          <w:tcPr>
            <w:tcW w:type="dxa" w:w="1180"/>
            <w:vAlign w:val="center"/>
            <w:vMerge/>
          </w:tcPr>
          <w:p/>
        </w:tc>
        <w:tc>
          <w:tcPr>
            <w:tcW w:type="dxa" w:w="1335"/>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图形部分</w:t>
            </w:r>
          </w:p>
        </w:tc>
        <w:tc>
          <w:tcPr>
            <w:tcW w:type="dxa" w:w="5338"/>
            <w:vAlign w:val="center"/>
          </w:tcPr>
          <w:p>
            <w:pPr>
              <w:numPr>
                <w:ilvl w:val="0"/>
                <w:numId w:val="0"/>
              </w:numPr>
              <w:jc w:val="left"/>
              <w:spacing w:lineRule="exact" w:line="320" w:before="0" w:after="0"/>
              <w:ind w:left="11" w:right="0" w:firstLine="442"/>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（1）文字标注错误一处扣1分，扣完为止（15</w:t>
            </w:r>
            <w:r>
              <w:rPr>
                <w:color w:val="000000"/>
                <w:position w:val="0"/>
                <w:sz w:val="22"/>
                <w:szCs w:val="22"/>
                <w:rFonts w:ascii="宋体" w:eastAsia="宋体" w:hAnsi="宋体" w:hint="default"/>
              </w:rPr>
              <w:t>分）；</w:t>
            </w:r>
          </w:p>
          <w:p>
            <w:pPr>
              <w:numPr>
                <w:ilvl w:val="0"/>
                <w:numId w:val="0"/>
              </w:numPr>
              <w:jc w:val="left"/>
              <w:spacing w:lineRule="exact" w:line="32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（2）电气元件绘制错误不得分，电气元件未创建</w:t>
            </w:r>
            <w:r>
              <w:rPr>
                <w:color w:val="000000"/>
                <w:position w:val="0"/>
                <w:sz w:val="21"/>
                <w:szCs w:val="21"/>
                <w:rFonts w:ascii="宋体" w:eastAsia="宋体" w:hAnsi="宋体" w:hint="default"/>
              </w:rPr>
              <w:t>成块扣2分，扣完为止（15分）；</w:t>
            </w:r>
          </w:p>
          <w:p>
            <w:pPr>
              <w:numPr>
                <w:ilvl w:val="0"/>
                <w:numId w:val="0"/>
              </w:numPr>
              <w:jc w:val="left"/>
              <w:spacing w:lineRule="exact" w:line="32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（3）配电线路排列整齐，少一条支路扣1分，扣</w:t>
            </w:r>
            <w:r>
              <w:rPr>
                <w:color w:val="000000"/>
                <w:position w:val="0"/>
                <w:sz w:val="21"/>
                <w:szCs w:val="21"/>
                <w:rFonts w:ascii="宋体" w:eastAsia="宋体" w:hAnsi="宋体" w:hint="default"/>
              </w:rPr>
              <w:t>完为止（5分）；</w:t>
            </w:r>
          </w:p>
          <w:p>
            <w:pPr>
              <w:numPr>
                <w:ilvl w:val="0"/>
                <w:numId w:val="0"/>
              </w:numPr>
              <w:jc w:val="left"/>
              <w:spacing w:lineRule="exact" w:line="32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（4）描述配电线路标注的意义，描述错误1条扣</w:t>
            </w:r>
            <w:r>
              <w:rPr>
                <w:color w:val="000000"/>
                <w:position w:val="0"/>
                <w:sz w:val="21"/>
                <w:szCs w:val="21"/>
                <w:rFonts w:ascii="宋体" w:eastAsia="宋体" w:hAnsi="宋体" w:hint="default"/>
              </w:rPr>
              <w:t>5分（10分）；</w:t>
            </w:r>
          </w:p>
          <w:p>
            <w:pPr>
              <w:numPr>
                <w:ilvl w:val="0"/>
                <w:numId w:val="0"/>
              </w:numPr>
              <w:jc w:val="left"/>
              <w:spacing w:lineRule="exact" w:line="32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（5）作品未按要求保存不得分（5分）。</w:t>
            </w:r>
          </w:p>
        </w:tc>
        <w:tc>
          <w:tcPr>
            <w:tcW w:type="dxa" w:w="741"/>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50分</w:t>
            </w:r>
          </w:p>
        </w:tc>
        <w:tc>
          <w:tcPr>
            <w:tcW w:type="dxa" w:w="741"/>
            <w:vAlign w:val="center"/>
            <w:vMerge/>
          </w:tcPr>
          <w:p/>
        </w:tc>
      </w:tr>
    </w:tbl>
    <w:p>
      <w:pPr>
        <w:pStyle w:val="PO8"/>
        <w:numPr>
          <w:ilvl w:val="0"/>
          <w:numId w:val="0"/>
        </w:numPr>
        <w:jc w:val="left"/>
        <w:spacing w:lineRule="exact" w:line="480" w:before="0" w:after="0"/>
        <w:ind w:right="0" w:left="10" w:hanging="10"/>
        <w:rPr>
          <w:b w:val="1"/>
          <w:color w:val="000000"/>
          <w:position w:val="0"/>
          <w:sz w:val="24"/>
          <w:szCs w:val="24"/>
          <w:rFonts w:ascii="宋体" w:eastAsia="宋体" w:hAnsi="宋体" w:hint="default"/>
        </w:rPr>
        <w:outlineLvl w:val="1"/>
        <w:autoSpaceDE w:val="1"/>
        <w:autoSpaceDN w:val="1"/>
      </w:pPr>
      <w:bookmarkStart w:id="11" w:name="_Toc13588044"/>
      <w:r>
        <w:rPr>
          <w:b w:val="1"/>
          <w:color w:val="000000"/>
          <w:position w:val="0"/>
          <w:sz w:val="24"/>
          <w:szCs w:val="24"/>
          <w:rFonts w:ascii="宋体" w:eastAsia="宋体" w:hAnsi="宋体" w:hint="default"/>
        </w:rPr>
        <w:t>项目2.建筑智能化系统图纸绘制</w:t>
      </w:r>
      <w:bookmarkEnd w:id="11"/>
    </w:p>
    <w:p>
      <w:pPr>
        <w:pStyle w:val="PO9"/>
        <w:numPr>
          <w:ilvl w:val="0"/>
          <w:numId w:val="0"/>
        </w:numPr>
        <w:jc w:val="left"/>
        <w:spacing w:lineRule="exact" w:line="480" w:before="0" w:after="0"/>
        <w:ind w:right="0" w:left="11" w:hanging="11"/>
        <w:rPr>
          <w:b w:val="0"/>
          <w:color w:val="000000"/>
          <w:position w:val="0"/>
          <w:sz w:val="24"/>
          <w:szCs w:val="24"/>
          <w:rFonts w:ascii="宋体" w:eastAsia="宋体" w:hAnsi="宋体" w:hint="default"/>
        </w:rPr>
        <w:outlineLvl w:val="2"/>
        <w:autoSpaceDE w:val="1"/>
        <w:autoSpaceDN w:val="1"/>
      </w:pPr>
      <w:bookmarkStart w:id="12" w:name="_Toc13588045"/>
      <w:r>
        <w:rPr>
          <w:b w:val="1"/>
          <w:color w:val="000000"/>
          <w:position w:val="0"/>
          <w:sz w:val="24"/>
          <w:szCs w:val="24"/>
          <w:rFonts w:ascii="宋体" w:eastAsia="宋体" w:hAnsi="宋体" w:hint="default"/>
        </w:rPr>
        <w:t>试题J1-2-1：室内防盗报警接线图的绘制</w:t>
      </w:r>
      <w:bookmarkEnd w:id="12"/>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left="10"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某单位进行工程施工前，需要先用CAD软件绘制一套室内防盗报警接线图，以便现场施</w:t>
      </w:r>
      <w:r>
        <w:rPr>
          <w:color w:val="000000"/>
          <w:position w:val="0"/>
          <w:sz w:val="24"/>
          <w:szCs w:val="24"/>
          <w:rFonts w:ascii="宋体" w:eastAsia="宋体" w:hAnsi="宋体" w:hint="default"/>
        </w:rPr>
        <w:t>工技术员可以按图接线施工，具体接线图如图J1-2-1所示：</w:t>
      </w:r>
    </w:p>
    <w:p>
      <w:pPr>
        <w:numPr>
          <w:ilvl w:val="0"/>
          <w:numId w:val="0"/>
        </w:numPr>
        <w:jc w:val="center"/>
        <w:spacing w:lineRule="exact" w:line="480" w:before="0" w:after="0"/>
        <w:ind w:left="10"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图J1-2-1 室内防盗报警接线图</w:t>
      </w:r>
    </w:p>
    <w:p>
      <w:pPr>
        <w:numPr>
          <w:ilvl w:val="0"/>
          <w:numId w:val="0"/>
        </w:numPr>
        <w:jc w:val="center"/>
        <w:spacing w:lineRule="auto" w:line="264" w:before="0" w:after="161"/>
        <w:ind w:right="0" w:left="0" w:firstLine="0"/>
        <w:rPr>
          <w:color w:val="000000"/>
          <w:position w:val="0"/>
          <w:sz w:val="21"/>
          <w:szCs w:val="21"/>
          <w:rFonts w:ascii="宋体" w:eastAsia="宋体" w:hAnsi="宋体" w:hint="default"/>
        </w:rPr>
        <w:autoSpaceDE w:val="1"/>
        <w:autoSpaceDN w:val="1"/>
      </w:pPr>
      <w:r>
        <w:rPr>
          <w:sz w:val="20"/>
        </w:rPr>
        <w:drawing>
          <wp:inline distT="0" distB="0" distL="0" distR="0">
            <wp:extent cx="3938905" cy="5361305"/>
            <wp:effectExtent l="16510" t="21590" r="24765" b="24130"/>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Administrator/AppData/Roaming/JisuOffice/ETemp/25172_7667832/image6.jpeg"/>
                    <pic:cNvPicPr>
                      <a:picLocks noChangeAspect="1" noChangeArrowheads="1"/>
                    </pic:cNvPicPr>
                  </pic:nvPicPr>
                  <pic:blipFill>
                    <a:blip r:embed="rId12">
                      <a:extLst>
                        <a:ext uri="{28A0092B-C50C-407E-A947-70E740481C1C}">
                          <a14:useLocalDpi xmlns:a14="http://schemas.microsoft.com/office/drawing/2010/main" val="0"/>
                        </a:ext>
                      </a:extLst>
                    </a:blip>
                    <a:srcRect l="7601" r="2414" b="6884"/>
                    <a:stretch>
                      <a:fillRect/>
                    </a:stretch>
                  </pic:blipFill>
                  <pic:spPr>
                    <a:xfrm rot="16200000">
                      <a:off x="0" y="0"/>
                      <a:ext cx="3939540" cy="5361940"/>
                    </a:xfrm>
                    <a:prstGeom prst="rect"/>
                    <a:ln w="19050" cap="flat" cmpd="sng">
                      <a:solidFill>
                        <a:schemeClr val="tx1"/>
                      </a:solidFill>
                      <a:prstDash val="solid"/>
                    </a:ln>
                  </pic:spPr>
                </pic:pic>
              </a:graphicData>
            </a:graphic>
          </wp:inline>
        </w:drawing>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（二）绘图要求</w:t>
      </w:r>
    </w:p>
    <w:p>
      <w:pPr>
        <w:numPr>
          <w:ilvl w:val="0"/>
          <w:numId w:val="0"/>
        </w:numPr>
        <w:jc w:val="left"/>
        <w:spacing w:lineRule="exact" w:line="480" w:before="0" w:after="0"/>
        <w:ind w:left="10"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1 \* GB3</w:instrText>
      </w:r>
      <w:r>
        <w:fldChar w:fldCharType="separate"/>
      </w:r>
      <w:r>
        <w:rPr>
          <w:color w:val="000000"/>
          <w:position w:val="0"/>
          <w:sz w:val="24"/>
          <w:szCs w:val="24"/>
          <w:rFonts w:ascii="宋体" w:eastAsia="宋体" w:hAnsi="宋体" w:hint="default"/>
        </w:rPr>
        <w:t>①</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图幅绘制要求：建立新图形文件，按照国标绘制有装订边的A3（竖放）图框，图形绘</w:t>
      </w:r>
      <w:r>
        <w:rPr>
          <w:color w:val="000000"/>
          <w:position w:val="0"/>
          <w:sz w:val="24"/>
          <w:szCs w:val="24"/>
          <w:rFonts w:ascii="宋体" w:eastAsia="宋体" w:hAnsi="宋体" w:hint="default"/>
        </w:rPr>
        <w:t>制在图框内，布置合理。</w:t>
      </w:r>
    </w:p>
    <w:p>
      <w:pPr>
        <w:numPr>
          <w:ilvl w:val="0"/>
          <w:numId w:val="0"/>
        </w:numPr>
        <w:jc w:val="left"/>
        <w:spacing w:lineRule="exact" w:line="480" w:before="0" w:after="0"/>
        <w:ind w:left="10"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2 \* GB3</w:instrText>
      </w:r>
      <w:r>
        <w:fldChar w:fldCharType="separate"/>
      </w:r>
      <w:r>
        <w:rPr>
          <w:color w:val="000000"/>
          <w:position w:val="0"/>
          <w:sz w:val="24"/>
          <w:szCs w:val="24"/>
          <w:rFonts w:ascii="宋体" w:eastAsia="宋体" w:hAnsi="宋体" w:hint="default"/>
        </w:rPr>
        <w:t>②</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图层设置要求：新建图框、虚线、电气元件、元件内接线以及文字标注五个图层，自</w:t>
      </w:r>
      <w:r>
        <w:rPr>
          <w:color w:val="000000"/>
          <w:position w:val="0"/>
          <w:sz w:val="24"/>
          <w:szCs w:val="24"/>
          <w:rFonts w:ascii="宋体" w:eastAsia="宋体" w:hAnsi="宋体" w:hint="default"/>
        </w:rPr>
        <w:t>行设定五种不同的颜色，实线线型为“continuous”，虚线线型为“dashed”，粗实线线宽</w:t>
      </w:r>
      <w:r>
        <w:rPr>
          <w:color w:val="000000"/>
          <w:position w:val="0"/>
          <w:sz w:val="24"/>
          <w:szCs w:val="24"/>
          <w:rFonts w:ascii="宋体" w:eastAsia="宋体" w:hAnsi="宋体" w:hint="default"/>
        </w:rPr>
        <w:t>为0.7mm，细线线宽为0.25mm。</w:t>
      </w:r>
    </w:p>
    <w:p>
      <w:pPr>
        <w:numPr>
          <w:ilvl w:val="0"/>
          <w:numId w:val="0"/>
        </w:numPr>
        <w:jc w:val="left"/>
        <w:spacing w:lineRule="exact" w:line="480" w:before="0" w:after="0"/>
        <w:ind w:left="10"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3 \* GB3</w:instrText>
      </w:r>
      <w:r>
        <w:fldChar w:fldCharType="separate"/>
      </w:r>
      <w:r>
        <w:rPr>
          <w:color w:val="000000"/>
          <w:position w:val="0"/>
          <w:sz w:val="24"/>
          <w:szCs w:val="24"/>
          <w:rFonts w:ascii="宋体" w:eastAsia="宋体" w:hAnsi="宋体" w:hint="default"/>
        </w:rPr>
        <w:t>③</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图形绘制要求：所有电气元件建块并描述配电线路标注的意义。</w:t>
      </w:r>
    </w:p>
    <w:p>
      <w:pPr>
        <w:numPr>
          <w:ilvl w:val="0"/>
          <w:numId w:val="0"/>
        </w:numPr>
        <w:jc w:val="left"/>
        <w:spacing w:lineRule="exact" w:line="480" w:before="0" w:after="0"/>
        <w:ind w:left="10"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4 \* GB3</w:instrText>
      </w:r>
      <w:r>
        <w:fldChar w:fldCharType="separate"/>
      </w:r>
      <w:r>
        <w:rPr>
          <w:color w:val="000000"/>
          <w:position w:val="0"/>
          <w:sz w:val="24"/>
          <w:szCs w:val="24"/>
          <w:rFonts w:ascii="宋体" w:eastAsia="宋体" w:hAnsi="宋体" w:hint="default"/>
        </w:rPr>
        <w:t>④</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保存：将图形文件以“姓名.dwg”为文件名保存在电脑D盘考生文件夹中。</w:t>
      </w:r>
    </w:p>
    <w:p>
      <w:pPr>
        <w:numPr>
          <w:ilvl w:val="0"/>
          <w:numId w:val="0"/>
        </w:numPr>
        <w:jc w:val="left"/>
        <w:spacing w:lineRule="exact" w:line="480" w:before="0" w:after="0"/>
        <w:ind w:left="11"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（三）考点准备</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考核场地：工位40个，每个工位配置安装了AutoCAD软件的电脑一台。</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left="10"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考试时间：90分钟</w:t>
      </w:r>
    </w:p>
    <w:p>
      <w:pPr>
        <w:numPr>
          <w:ilvl w:val="0"/>
          <w:numId w:val="0"/>
        </w:numPr>
        <w:jc w:val="left"/>
        <w:spacing w:lineRule="exact" w:line="480" w:before="0" w:after="0"/>
        <w:ind w:left="11"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建筑电气系统图纸绘制项目评分标准见表J1-2-1。</w:t>
      </w:r>
    </w:p>
    <w:p>
      <w:pPr>
        <w:numPr>
          <w:ilvl w:val="0"/>
          <w:numId w:val="0"/>
        </w:numPr>
        <w:jc w:val="center"/>
        <w:spacing w:lineRule="exact" w:line="48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 xml:space="preserve">表J1-2-1 建筑电气系统图纸绘制项目评分标准</w:t>
      </w:r>
    </w:p>
    <w:tbl>
      <w:tblID w:val="0"/>
      <w:tblPr>
        <w:tblStyle w:val="PO38"/>
        <w:tblCellMar>
          <w:left w:w="108" w:type="dxa"/>
          <w:top w:w="0" w:type="dxa"/>
          <w:right w:w="108" w:type="dxa"/>
          <w:bottom w:w="0" w:type="dxa"/>
        </w:tblCellMar>
        <w:tblW w:w="9364" w:type="dxa"/>
        <w:jc w:val="center"/>
        <w:tblLook w:val="0004A0" w:firstRow="1" w:lastRow="0" w:firstColumn="1" w:lastColumn="0" w:noHBand="0" w:noVBand="1"/>
        <w:tblLayout w:type="fixed"/>
      </w:tblPr>
      <w:tblGrid>
        <w:gridCol w:w="1412"/>
        <w:gridCol w:w="1502"/>
        <w:gridCol w:w="4607"/>
        <w:gridCol w:w="923"/>
        <w:gridCol w:w="920"/>
      </w:tblGrid>
      <w:tr>
        <w:trPr>
          <w:trHeight w:hRule="atleast" w:val="398"/>
          <w:hidden w:val="0"/>
        </w:trPr>
        <w:tc>
          <w:tcPr>
            <w:tcW w:type="dxa" w:w="1412"/>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评分项目</w:t>
            </w:r>
          </w:p>
        </w:tc>
        <w:tc>
          <w:tcPr>
            <w:tcW w:type="dxa" w:w="1502"/>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考核内容</w:t>
            </w:r>
          </w:p>
        </w:tc>
        <w:tc>
          <w:tcPr>
            <w:tcW w:type="dxa" w:w="4607"/>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评分细则</w:t>
            </w:r>
          </w:p>
        </w:tc>
        <w:tc>
          <w:tcPr>
            <w:tcW w:type="dxa" w:w="923"/>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配分</w:t>
            </w:r>
          </w:p>
        </w:tc>
        <w:tc>
          <w:tcPr>
            <w:tcW w:type="dxa" w:w="920"/>
            <w:vAlign w:val="top"/>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备注</w:t>
            </w:r>
          </w:p>
        </w:tc>
      </w:tr>
      <w:tr>
        <w:trPr>
          <w:trHeight w:hRule="atleast" w:val="796"/>
          <w:hidden w:val="0"/>
        </w:trPr>
        <w:tc>
          <w:tcPr>
            <w:tcW w:type="dxa" w:w="1412"/>
            <w:vAlign w:val="center"/>
            <w:vMerge w:val="restart"/>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职业素养与</w:t>
            </w:r>
            <w:r>
              <w:rPr>
                <w:color w:val="000000"/>
                <w:position w:val="0"/>
                <w:sz w:val="22"/>
                <w:szCs w:val="22"/>
                <w:rFonts w:ascii="宋体" w:eastAsia="宋体" w:hAnsi="宋体" w:hint="default"/>
              </w:rPr>
              <w:t>操作规范</w:t>
            </w:r>
          </w:p>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（20分）</w:t>
            </w:r>
          </w:p>
        </w:tc>
        <w:tc>
          <w:tcPr>
            <w:tcW w:type="dxa" w:w="1502"/>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职业素养</w:t>
            </w:r>
          </w:p>
        </w:tc>
        <w:tc>
          <w:tcPr>
            <w:tcW w:type="dxa" w:w="4607"/>
            <w:vAlign w:val="center"/>
          </w:tcPr>
          <w:p>
            <w:pPr>
              <w:numPr>
                <w:ilvl w:val="0"/>
                <w:numId w:val="0"/>
              </w:numPr>
              <w:jc w:val="left"/>
              <w:spacing w:lineRule="exact" w:line="320" w:before="0" w:after="0"/>
              <w:ind w:left="9" w:right="0" w:firstLine="44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（1）工作前，未清点用具扣5分；</w:t>
            </w:r>
          </w:p>
          <w:p>
            <w:pPr>
              <w:numPr>
                <w:ilvl w:val="0"/>
                <w:numId w:val="0"/>
              </w:numPr>
              <w:jc w:val="left"/>
              <w:spacing w:lineRule="exact" w:line="320" w:before="0" w:after="0"/>
              <w:ind w:left="9" w:right="0" w:firstLine="44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（2）用具摆放不整齐扣5分；</w:t>
            </w:r>
          </w:p>
          <w:p>
            <w:pPr>
              <w:numPr>
                <w:ilvl w:val="0"/>
                <w:numId w:val="0"/>
              </w:numPr>
              <w:jc w:val="left"/>
              <w:spacing w:lineRule="exact" w:line="320" w:before="0" w:after="0"/>
              <w:ind w:right="0" w:left="0" w:firstLine="44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（3）不依据相关CAD绘图规范和标准，</w:t>
            </w:r>
            <w:r>
              <w:rPr>
                <w:color w:val="000000"/>
                <w:position w:val="0"/>
                <w:sz w:val="22"/>
                <w:szCs w:val="22"/>
                <w:rFonts w:ascii="宋体" w:eastAsia="宋体" w:hAnsi="宋体" w:hint="default"/>
              </w:rPr>
              <w:t>不注重绘图的规范性，相应内容不完整、布</w:t>
            </w:r>
            <w:r>
              <w:rPr>
                <w:color w:val="000000"/>
                <w:position w:val="0"/>
                <w:sz w:val="22"/>
                <w:szCs w:val="22"/>
                <w:rFonts w:ascii="宋体" w:eastAsia="宋体" w:hAnsi="宋体" w:hint="default"/>
              </w:rPr>
              <w:t>局不合理、不符合标准要求（酌情扣10分以</w:t>
            </w:r>
            <w:r>
              <w:rPr>
                <w:color w:val="000000"/>
                <w:position w:val="0"/>
                <w:sz w:val="22"/>
                <w:szCs w:val="22"/>
                <w:rFonts w:ascii="宋体" w:eastAsia="宋体" w:hAnsi="宋体" w:hint="default"/>
              </w:rPr>
              <w:t>内）；</w:t>
            </w:r>
          </w:p>
          <w:p>
            <w:pPr>
              <w:numPr>
                <w:ilvl w:val="0"/>
                <w:numId w:val="0"/>
              </w:numPr>
              <w:jc w:val="left"/>
              <w:spacing w:lineRule="exact" w:line="320" w:before="0" w:after="0"/>
              <w:ind w:right="0" w:left="0" w:firstLine="44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（4）考试迟到、考核过程中做与考试无</w:t>
            </w:r>
            <w:r>
              <w:rPr>
                <w:color w:val="000000"/>
                <w:position w:val="0"/>
                <w:sz w:val="22"/>
                <w:szCs w:val="22"/>
                <w:rFonts w:ascii="宋体" w:eastAsia="宋体" w:hAnsi="宋体" w:hint="default"/>
              </w:rPr>
              <w:t>关的活动、不服从考场安排等情况（酌情扣</w:t>
            </w:r>
            <w:r>
              <w:rPr>
                <w:color w:val="000000"/>
                <w:position w:val="0"/>
                <w:sz w:val="22"/>
                <w:szCs w:val="22"/>
                <w:rFonts w:ascii="宋体" w:eastAsia="宋体" w:hAnsi="宋体" w:hint="default"/>
              </w:rPr>
              <w:t>10分以内）。</w:t>
            </w:r>
          </w:p>
        </w:tc>
        <w:tc>
          <w:tcPr>
            <w:tcW w:type="dxa" w:w="923"/>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10分</w:t>
            </w:r>
          </w:p>
        </w:tc>
        <w:tc>
          <w:tcPr>
            <w:tcW w:type="dxa" w:w="920"/>
            <w:vAlign w:val="center"/>
            <w:vMerge w:val="restart"/>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设备损</w:t>
            </w:r>
            <w:r>
              <w:rPr>
                <w:color w:val="000000"/>
                <w:position w:val="0"/>
                <w:sz w:val="22"/>
                <w:szCs w:val="22"/>
                <w:rFonts w:ascii="宋体" w:eastAsia="宋体" w:hAnsi="宋体" w:hint="default"/>
              </w:rPr>
              <w:t>坏等安</w:t>
            </w:r>
            <w:r>
              <w:rPr>
                <w:color w:val="000000"/>
                <w:position w:val="0"/>
                <w:sz w:val="22"/>
                <w:szCs w:val="22"/>
                <w:rFonts w:ascii="宋体" w:eastAsia="宋体" w:hAnsi="宋体" w:hint="default"/>
              </w:rPr>
              <w:t>全事故</w:t>
            </w:r>
            <w:r>
              <w:rPr>
                <w:color w:val="000000"/>
                <w:position w:val="0"/>
                <w:sz w:val="22"/>
                <w:szCs w:val="22"/>
                <w:rFonts w:ascii="宋体" w:eastAsia="宋体" w:hAnsi="宋体" w:hint="default"/>
              </w:rPr>
              <w:t>；严重</w:t>
            </w:r>
            <w:r>
              <w:rPr>
                <w:color w:val="000000"/>
                <w:position w:val="0"/>
                <w:sz w:val="22"/>
                <w:szCs w:val="22"/>
                <w:rFonts w:ascii="宋体" w:eastAsia="宋体" w:hAnsi="宋体" w:hint="default"/>
              </w:rPr>
              <w:t>违反考</w:t>
            </w:r>
            <w:r>
              <w:rPr>
                <w:color w:val="000000"/>
                <w:position w:val="0"/>
                <w:sz w:val="22"/>
                <w:szCs w:val="22"/>
                <w:rFonts w:ascii="宋体" w:eastAsia="宋体" w:hAnsi="宋体" w:hint="default"/>
              </w:rPr>
              <w:t>场纪律</w:t>
            </w:r>
            <w:r>
              <w:rPr>
                <w:color w:val="000000"/>
                <w:position w:val="0"/>
                <w:sz w:val="22"/>
                <w:szCs w:val="22"/>
                <w:rFonts w:ascii="宋体" w:eastAsia="宋体" w:hAnsi="宋体" w:hint="default"/>
              </w:rPr>
              <w:t>造成恶</w:t>
            </w:r>
            <w:r>
              <w:rPr>
                <w:color w:val="000000"/>
                <w:position w:val="0"/>
                <w:sz w:val="22"/>
                <w:szCs w:val="22"/>
                <w:rFonts w:ascii="宋体" w:eastAsia="宋体" w:hAnsi="宋体" w:hint="default"/>
              </w:rPr>
              <w:t>劣影响</w:t>
            </w:r>
            <w:r>
              <w:rPr>
                <w:color w:val="000000"/>
                <w:position w:val="0"/>
                <w:sz w:val="22"/>
                <w:szCs w:val="22"/>
                <w:rFonts w:ascii="宋体" w:eastAsia="宋体" w:hAnsi="宋体" w:hint="default"/>
              </w:rPr>
              <w:t>的，本</w:t>
            </w:r>
            <w:r>
              <w:rPr>
                <w:color w:val="000000"/>
                <w:position w:val="0"/>
                <w:sz w:val="22"/>
                <w:szCs w:val="22"/>
                <w:rFonts w:ascii="宋体" w:eastAsia="宋体" w:hAnsi="宋体" w:hint="default"/>
              </w:rPr>
              <w:t>次测试</w:t>
            </w:r>
            <w:r>
              <w:rPr>
                <w:color w:val="000000"/>
                <w:position w:val="0"/>
                <w:sz w:val="22"/>
                <w:szCs w:val="22"/>
                <w:rFonts w:ascii="宋体" w:eastAsia="宋体" w:hAnsi="宋体" w:hint="default"/>
              </w:rPr>
              <w:t>记0分</w:t>
            </w:r>
            <w:r>
              <w:rPr>
                <w:color w:val="000000"/>
                <w:position w:val="0"/>
                <w:sz w:val="22"/>
                <w:szCs w:val="22"/>
                <w:rFonts w:ascii="宋体" w:eastAsia="宋体" w:hAnsi="宋体" w:hint="default"/>
              </w:rPr>
              <w:t>。</w:t>
            </w:r>
          </w:p>
        </w:tc>
      </w:tr>
      <w:tr>
        <w:trPr>
          <w:trHeight w:hRule="atleast" w:val="796"/>
          <w:hidden w:val="0"/>
        </w:trPr>
        <w:tc>
          <w:tcPr>
            <w:tcW w:type="dxa" w:w="1412"/>
            <w:vAlign w:val="center"/>
            <w:vMerge/>
          </w:tcPr>
          <w:p/>
        </w:tc>
        <w:tc>
          <w:tcPr>
            <w:tcW w:type="dxa" w:w="1502"/>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“6S”规范</w:t>
            </w:r>
          </w:p>
        </w:tc>
        <w:tc>
          <w:tcPr>
            <w:tcW w:type="dxa" w:w="4607"/>
            <w:vAlign w:val="center"/>
          </w:tcPr>
          <w:p>
            <w:pPr>
              <w:numPr>
                <w:ilvl w:val="0"/>
                <w:numId w:val="0"/>
              </w:numPr>
              <w:jc w:val="left"/>
              <w:spacing w:lineRule="exact" w:line="320" w:before="0" w:after="0"/>
              <w:ind w:left="9" w:right="0" w:firstLine="44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（1）操作过程中及作业完成后，工具等</w:t>
            </w:r>
            <w:r>
              <w:rPr>
                <w:color w:val="000000"/>
                <w:position w:val="0"/>
                <w:sz w:val="22"/>
                <w:szCs w:val="22"/>
                <w:rFonts w:ascii="宋体" w:eastAsia="宋体" w:hAnsi="宋体" w:hint="default"/>
              </w:rPr>
              <w:t xml:space="preserve">摆放不整齐扣 2 分。 </w:t>
            </w:r>
          </w:p>
          <w:p>
            <w:pPr>
              <w:numPr>
                <w:ilvl w:val="0"/>
                <w:numId w:val="0"/>
              </w:numPr>
              <w:jc w:val="left"/>
              <w:spacing w:lineRule="exact" w:line="320" w:before="0" w:after="0"/>
              <w:ind w:left="9" w:right="0" w:firstLine="44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（2）作业完成后未清理、清扫工作现场</w:t>
            </w:r>
            <w:r>
              <w:rPr>
                <w:color w:val="000000"/>
                <w:position w:val="0"/>
                <w:sz w:val="22"/>
                <w:szCs w:val="22"/>
                <w:rFonts w:ascii="宋体" w:eastAsia="宋体" w:hAnsi="宋体" w:hint="default"/>
              </w:rPr>
              <w:t>扣5分。</w:t>
            </w:r>
          </w:p>
        </w:tc>
        <w:tc>
          <w:tcPr>
            <w:tcW w:type="dxa" w:w="923"/>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10分</w:t>
            </w:r>
          </w:p>
        </w:tc>
        <w:tc>
          <w:tcPr>
            <w:tcW w:type="dxa" w:w="920"/>
            <w:vAlign w:val="center"/>
            <w:vMerge/>
          </w:tcPr>
          <w:p/>
        </w:tc>
      </w:tr>
      <w:tr>
        <w:trPr>
          <w:trHeight w:hRule="atleast" w:val="265"/>
          <w:hidden w:val="0"/>
        </w:trPr>
        <w:tc>
          <w:tcPr>
            <w:tcW w:type="dxa" w:w="1412"/>
            <w:vAlign w:val="center"/>
            <w:vMerge w:val="restart"/>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作品</w:t>
            </w:r>
          </w:p>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(80分)</w:t>
            </w:r>
          </w:p>
        </w:tc>
        <w:tc>
          <w:tcPr>
            <w:tcW w:type="dxa" w:w="1502"/>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图幅部分</w:t>
            </w:r>
          </w:p>
        </w:tc>
        <w:tc>
          <w:tcPr>
            <w:tcW w:type="dxa" w:w="4607"/>
            <w:vAlign w:val="center"/>
          </w:tcPr>
          <w:p>
            <w:pPr>
              <w:numPr>
                <w:ilvl w:val="0"/>
                <w:numId w:val="0"/>
              </w:numPr>
              <w:jc w:val="left"/>
              <w:spacing w:lineRule="exact" w:line="320" w:before="0" w:after="0"/>
              <w:ind w:left="9" w:right="0" w:firstLine="44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绘制有装订边的A3（横放）图框，内外</w:t>
            </w:r>
            <w:r>
              <w:rPr>
                <w:color w:val="000000"/>
                <w:position w:val="0"/>
                <w:sz w:val="22"/>
                <w:szCs w:val="22"/>
                <w:rFonts w:ascii="宋体" w:eastAsia="宋体" w:hAnsi="宋体" w:hint="default"/>
              </w:rPr>
              <w:t>图框尺寸错误一处扣5分（10分）。</w:t>
            </w:r>
          </w:p>
        </w:tc>
        <w:tc>
          <w:tcPr>
            <w:tcW w:type="dxa" w:w="923"/>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10分</w:t>
            </w:r>
          </w:p>
        </w:tc>
        <w:tc>
          <w:tcPr>
            <w:tcW w:type="dxa" w:w="920"/>
            <w:vAlign w:val="center"/>
            <w:vMerge/>
          </w:tcPr>
          <w:p/>
        </w:tc>
      </w:tr>
      <w:tr>
        <w:trPr>
          <w:trHeight w:hRule="atleast" w:val="265"/>
          <w:hidden w:val="0"/>
        </w:trPr>
        <w:tc>
          <w:tcPr>
            <w:tcW w:type="dxa" w:w="1412"/>
            <w:vAlign w:val="center"/>
            <w:vMerge/>
          </w:tcPr>
          <w:p/>
        </w:tc>
        <w:tc>
          <w:tcPr>
            <w:tcW w:type="dxa" w:w="1502"/>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图层部分</w:t>
            </w:r>
          </w:p>
        </w:tc>
        <w:tc>
          <w:tcPr>
            <w:tcW w:type="dxa" w:w="4607"/>
            <w:vAlign w:val="center"/>
          </w:tcPr>
          <w:p>
            <w:pPr>
              <w:numPr>
                <w:ilvl w:val="0"/>
                <w:numId w:val="0"/>
              </w:numPr>
              <w:jc w:val="left"/>
              <w:spacing w:lineRule="exact" w:line="320" w:before="0" w:after="0"/>
              <w:ind w:left="9" w:right="0" w:firstLine="44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设置图框、虚线、电气元件、元件内接</w:t>
            </w:r>
            <w:r>
              <w:rPr>
                <w:color w:val="000000"/>
                <w:position w:val="0"/>
                <w:sz w:val="22"/>
                <w:szCs w:val="22"/>
                <w:rFonts w:ascii="宋体" w:eastAsia="宋体" w:hAnsi="宋体" w:hint="default"/>
              </w:rPr>
              <w:t>线以及文字标注五个图层，每个图层的名</w:t>
            </w:r>
            <w:r>
              <w:rPr>
                <w:color w:val="000000"/>
                <w:position w:val="0"/>
                <w:sz w:val="22"/>
                <w:szCs w:val="22"/>
                <w:rFonts w:ascii="宋体" w:eastAsia="宋体" w:hAnsi="宋体" w:hint="default"/>
              </w:rPr>
              <w:t>称、颜色、线型和线宽设置错误一处扣1分</w:t>
            </w:r>
            <w:r>
              <w:rPr>
                <w:color w:val="000000"/>
                <w:position w:val="0"/>
                <w:sz w:val="22"/>
                <w:szCs w:val="22"/>
                <w:rFonts w:ascii="宋体" w:eastAsia="宋体" w:hAnsi="宋体" w:hint="default"/>
              </w:rPr>
              <w:t>，扣完为止（20分）。</w:t>
            </w:r>
          </w:p>
        </w:tc>
        <w:tc>
          <w:tcPr>
            <w:tcW w:type="dxa" w:w="923"/>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20分</w:t>
            </w:r>
          </w:p>
        </w:tc>
        <w:tc>
          <w:tcPr>
            <w:tcW w:type="dxa" w:w="920"/>
            <w:vAlign w:val="center"/>
            <w:vMerge/>
          </w:tcPr>
          <w:p/>
        </w:tc>
      </w:tr>
      <w:tr>
        <w:trPr>
          <w:trHeight w:hRule="atleast" w:val="130"/>
          <w:hidden w:val="0"/>
        </w:trPr>
        <w:tc>
          <w:tcPr>
            <w:tcW w:type="dxa" w:w="1412"/>
            <w:vAlign w:val="center"/>
            <w:vMerge/>
          </w:tcPr>
          <w:p/>
        </w:tc>
        <w:tc>
          <w:tcPr>
            <w:tcW w:type="dxa" w:w="1502"/>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图形部分</w:t>
            </w:r>
          </w:p>
        </w:tc>
        <w:tc>
          <w:tcPr>
            <w:tcW w:type="dxa" w:w="4607"/>
            <w:vAlign w:val="center"/>
          </w:tcPr>
          <w:p>
            <w:pPr>
              <w:numPr>
                <w:ilvl w:val="0"/>
                <w:numId w:val="0"/>
              </w:numPr>
              <w:jc w:val="left"/>
              <w:spacing w:lineRule="exact" w:line="320" w:before="0" w:after="0"/>
              <w:ind w:left="11" w:right="0" w:firstLine="442"/>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（1）文字标注错误一处扣1分，扣完为</w:t>
            </w:r>
            <w:r>
              <w:rPr>
                <w:color w:val="000000"/>
                <w:position w:val="0"/>
                <w:sz w:val="22"/>
                <w:szCs w:val="22"/>
                <w:rFonts w:ascii="宋体" w:eastAsia="宋体" w:hAnsi="宋体" w:hint="default"/>
              </w:rPr>
              <w:t>止（15分）；</w:t>
            </w:r>
          </w:p>
          <w:p>
            <w:pPr>
              <w:numPr>
                <w:ilvl w:val="0"/>
                <w:numId w:val="0"/>
              </w:numPr>
              <w:jc w:val="left"/>
              <w:spacing w:lineRule="exact" w:line="32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（2）电气元件绘制错误不得分，电气元件</w:t>
            </w:r>
            <w:r>
              <w:rPr>
                <w:color w:val="000000"/>
                <w:position w:val="0"/>
                <w:sz w:val="21"/>
                <w:szCs w:val="21"/>
                <w:rFonts w:ascii="宋体" w:eastAsia="宋体" w:hAnsi="宋体" w:hint="default"/>
              </w:rPr>
              <w:t>未创建成块扣2分，扣完为止（15分）；</w:t>
            </w:r>
          </w:p>
          <w:p>
            <w:pPr>
              <w:numPr>
                <w:ilvl w:val="0"/>
                <w:numId w:val="0"/>
              </w:numPr>
              <w:jc w:val="left"/>
              <w:spacing w:lineRule="exact" w:line="32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（3）配电线路排列整齐，少一条支路扣1</w:t>
            </w:r>
            <w:r>
              <w:rPr>
                <w:color w:val="000000"/>
                <w:position w:val="0"/>
                <w:sz w:val="21"/>
                <w:szCs w:val="21"/>
                <w:rFonts w:ascii="宋体" w:eastAsia="宋体" w:hAnsi="宋体" w:hint="default"/>
              </w:rPr>
              <w:t>分，扣完为止（5分）；</w:t>
            </w:r>
          </w:p>
          <w:p>
            <w:pPr>
              <w:numPr>
                <w:ilvl w:val="0"/>
                <w:numId w:val="0"/>
              </w:numPr>
              <w:jc w:val="left"/>
              <w:spacing w:lineRule="exact" w:line="32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（4）描述配电线路标注的意义，描述错误</w:t>
            </w:r>
            <w:r>
              <w:rPr>
                <w:color w:val="000000"/>
                <w:position w:val="0"/>
                <w:sz w:val="21"/>
                <w:szCs w:val="21"/>
                <w:rFonts w:ascii="宋体" w:eastAsia="宋体" w:hAnsi="宋体" w:hint="default"/>
              </w:rPr>
              <w:t>1条扣5分（10分）；</w:t>
            </w:r>
          </w:p>
          <w:p>
            <w:pPr>
              <w:numPr>
                <w:ilvl w:val="0"/>
                <w:numId w:val="0"/>
              </w:numPr>
              <w:jc w:val="left"/>
              <w:spacing w:lineRule="exact" w:line="32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（5）作品未按要求保存不得分（5分）。</w:t>
            </w:r>
          </w:p>
        </w:tc>
        <w:tc>
          <w:tcPr>
            <w:tcW w:type="dxa" w:w="923"/>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50分</w:t>
            </w:r>
          </w:p>
        </w:tc>
        <w:tc>
          <w:tcPr>
            <w:tcW w:type="dxa" w:w="920"/>
            <w:vAlign w:val="center"/>
            <w:vMerge/>
          </w:tcPr>
          <w:p/>
        </w:tc>
      </w:tr>
    </w:tbl>
    <w:p>
      <w:pPr>
        <w:numPr>
          <w:ilvl w:val="0"/>
          <w:numId w:val="0"/>
        </w:numPr>
        <w:jc w:val="left"/>
        <w:spacing w:lineRule="exact" w:line="480" w:before="0" w:after="0"/>
        <w:ind w:right="0" w:left="10" w:hanging="10"/>
        <w:rPr>
          <w:b w:val="1"/>
          <w:color w:val="000000"/>
          <w:position w:val="0"/>
          <w:sz w:val="24"/>
          <w:szCs w:val="24"/>
          <w:rFonts w:ascii="宋体" w:eastAsia="宋体" w:hAnsi="宋体" w:hint="default"/>
        </w:rPr>
        <w:autoSpaceDE w:val="1"/>
        <w:autoSpaceDN w:val="1"/>
      </w:pPr>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13" w:name="_Toc13588046"/>
      <w:r>
        <w:rPr>
          <w:b w:val="1"/>
          <w:color w:val="000000"/>
          <w:position w:val="0"/>
          <w:sz w:val="24"/>
          <w:szCs w:val="24"/>
          <w:rFonts w:ascii="宋体" w:eastAsia="宋体" w:hAnsi="宋体" w:hint="default"/>
        </w:rPr>
        <w:t>试题J1-2-2：监控系统接线图的绘制</w:t>
      </w:r>
      <w:bookmarkEnd w:id="13"/>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left="10"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某单位进行工程施工前，需要先用CAD软件绘制一套监控系统接线图，以便现场施工技</w:t>
      </w:r>
      <w:r>
        <w:rPr>
          <w:color w:val="000000"/>
          <w:position w:val="0"/>
          <w:sz w:val="24"/>
          <w:szCs w:val="24"/>
          <w:rFonts w:ascii="宋体" w:eastAsia="宋体" w:hAnsi="宋体" w:hint="default"/>
        </w:rPr>
        <w:t>术员可以按图接线施工，具体接线图如图J1-2-2所示：</w:t>
      </w:r>
    </w:p>
    <w:p>
      <w:pPr>
        <w:numPr>
          <w:ilvl w:val="0"/>
          <w:numId w:val="0"/>
        </w:numPr>
        <w:jc w:val="center"/>
        <w:spacing w:lineRule="exact" w:line="480" w:before="0" w:after="0"/>
        <w:ind w:left="10"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图J1-2-2 监控系统接线图</w:t>
      </w:r>
    </w:p>
    <w:p>
      <w:pPr>
        <w:numPr>
          <w:ilvl w:val="0"/>
          <w:numId w:val="0"/>
        </w:numPr>
        <w:jc w:val="center"/>
        <w:spacing w:lineRule="auto" w:line="264" w:before="0" w:after="161"/>
        <w:ind w:right="0" w:left="0" w:firstLine="0"/>
        <w:rPr>
          <w:color w:val="000000"/>
          <w:position w:val="0"/>
          <w:sz w:val="21"/>
          <w:szCs w:val="21"/>
          <w:rFonts w:ascii="宋体" w:eastAsia="宋体" w:hAnsi="宋体" w:hint="default"/>
        </w:rPr>
        <w:autoSpaceDE w:val="1"/>
        <w:autoSpaceDN w:val="1"/>
      </w:pPr>
      <w:r>
        <w:rPr>
          <w:sz w:val="20"/>
        </w:rPr>
        <w:drawing>
          <wp:inline distT="0" distB="0" distL="0" distR="0">
            <wp:extent cx="5135245" cy="3707765"/>
            <wp:effectExtent l="19050" t="19050" r="18415" b="13970"/>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Administrator/AppData/Roaming/JisuOffice/ETemp/25172_7667832/image7.jpeg"/>
                    <pic:cNvPicPr>
                      <a:picLocks noChangeAspect="1" noChangeArrowheads="1"/>
                    </pic:cNvPicPr>
                  </pic:nvPicPr>
                  <pic:blipFill>
                    <a:blip r:embed="rId13">
                      <a:extLst>
                        <a:ext uri="{28A0092B-C50C-407E-A947-70E740481C1C}">
                          <a14:useLocalDpi xmlns:a14="http://schemas.microsoft.com/office/drawing/2010/main" val="0"/>
                        </a:ext>
                      </a:extLst>
                    </a:blip>
                    <a:srcRect l="5385" t="2961" r="2916" b="9188"/>
                    <a:stretch>
                      <a:fillRect/>
                    </a:stretch>
                  </pic:blipFill>
                  <pic:spPr>
                    <a:xfrm>
                      <a:off x="0" y="0"/>
                      <a:ext cx="5135880" cy="3708400"/>
                    </a:xfrm>
                    <a:prstGeom prst="rect"/>
                    <a:ln w="19050" cap="flat" cmpd="sng">
                      <a:solidFill>
                        <a:schemeClr val="tx1"/>
                      </a:solidFill>
                      <a:prstDash val="solid"/>
                    </a:ln>
                  </pic:spPr>
                </pic:pic>
              </a:graphicData>
            </a:graphic>
          </wp:inline>
        </w:drawing>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（二）绘图要求</w:t>
      </w:r>
    </w:p>
    <w:p>
      <w:pPr>
        <w:numPr>
          <w:ilvl w:val="0"/>
          <w:numId w:val="0"/>
        </w:numPr>
        <w:jc w:val="left"/>
        <w:spacing w:lineRule="exact" w:line="480" w:before="0" w:after="0"/>
        <w:ind w:left="10"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1 \* GB3</w:instrText>
      </w:r>
      <w:r>
        <w:fldChar w:fldCharType="separate"/>
      </w:r>
      <w:r>
        <w:rPr>
          <w:color w:val="000000"/>
          <w:position w:val="0"/>
          <w:sz w:val="24"/>
          <w:szCs w:val="24"/>
          <w:rFonts w:ascii="宋体" w:eastAsia="宋体" w:hAnsi="宋体" w:hint="default"/>
        </w:rPr>
        <w:t>①</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图幅绘制要求：建立新图形文件，按照国标绘制有装订边的A3（竖放）图框，图形绘</w:t>
      </w:r>
      <w:r>
        <w:rPr>
          <w:color w:val="000000"/>
          <w:position w:val="0"/>
          <w:sz w:val="24"/>
          <w:szCs w:val="24"/>
          <w:rFonts w:ascii="宋体" w:eastAsia="宋体" w:hAnsi="宋体" w:hint="default"/>
        </w:rPr>
        <w:t>制在图框内，布置合理。</w:t>
      </w:r>
    </w:p>
    <w:p>
      <w:pPr>
        <w:numPr>
          <w:ilvl w:val="0"/>
          <w:numId w:val="0"/>
        </w:numPr>
        <w:jc w:val="left"/>
        <w:spacing w:lineRule="exact" w:line="480" w:before="0" w:after="0"/>
        <w:ind w:left="10"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2 \* GB3</w:instrText>
      </w:r>
      <w:r>
        <w:fldChar w:fldCharType="separate"/>
      </w:r>
      <w:r>
        <w:rPr>
          <w:color w:val="000000"/>
          <w:position w:val="0"/>
          <w:sz w:val="24"/>
          <w:szCs w:val="24"/>
          <w:rFonts w:ascii="宋体" w:eastAsia="宋体" w:hAnsi="宋体" w:hint="default"/>
        </w:rPr>
        <w:t>②</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图层设置要求：新建图框、虚线、电气元件、元件内接线以及文字标注五个图层，自</w:t>
      </w:r>
      <w:r>
        <w:rPr>
          <w:color w:val="000000"/>
          <w:position w:val="0"/>
          <w:sz w:val="24"/>
          <w:szCs w:val="24"/>
          <w:rFonts w:ascii="宋体" w:eastAsia="宋体" w:hAnsi="宋体" w:hint="default"/>
        </w:rPr>
        <w:t>行设定五种不同的颜色，实线线型为“continuous”，虚线线型为“dashed”，粗实线线宽</w:t>
      </w:r>
      <w:r>
        <w:rPr>
          <w:color w:val="000000"/>
          <w:position w:val="0"/>
          <w:sz w:val="24"/>
          <w:szCs w:val="24"/>
          <w:rFonts w:ascii="宋体" w:eastAsia="宋体" w:hAnsi="宋体" w:hint="default"/>
        </w:rPr>
        <w:t>为0.7mm，细线线宽为0.25mm。</w:t>
      </w:r>
    </w:p>
    <w:p>
      <w:pPr>
        <w:numPr>
          <w:ilvl w:val="0"/>
          <w:numId w:val="0"/>
        </w:numPr>
        <w:jc w:val="left"/>
        <w:spacing w:lineRule="exact" w:line="480" w:before="0" w:after="0"/>
        <w:ind w:left="10"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3 \* GB3</w:instrText>
      </w:r>
      <w:r>
        <w:fldChar w:fldCharType="separate"/>
      </w:r>
      <w:r>
        <w:rPr>
          <w:color w:val="000000"/>
          <w:position w:val="0"/>
          <w:sz w:val="24"/>
          <w:szCs w:val="24"/>
          <w:rFonts w:ascii="宋体" w:eastAsia="宋体" w:hAnsi="宋体" w:hint="default"/>
        </w:rPr>
        <w:t>③</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图形绘制要求：所有电气元件建块并描述配电线路标注的意义。</w:t>
      </w:r>
    </w:p>
    <w:p>
      <w:pPr>
        <w:numPr>
          <w:ilvl w:val="0"/>
          <w:numId w:val="0"/>
        </w:numPr>
        <w:jc w:val="left"/>
        <w:spacing w:lineRule="exact" w:line="480" w:before="0" w:after="0"/>
        <w:ind w:left="10"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4 \* GB3</w:instrText>
      </w:r>
      <w:r>
        <w:fldChar w:fldCharType="separate"/>
      </w:r>
      <w:r>
        <w:rPr>
          <w:color w:val="000000"/>
          <w:position w:val="0"/>
          <w:sz w:val="24"/>
          <w:szCs w:val="24"/>
          <w:rFonts w:ascii="宋体" w:eastAsia="宋体" w:hAnsi="宋体" w:hint="default"/>
        </w:rPr>
        <w:t>④</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保存：将图形文件以“姓名.dwg”为文件名保存在电脑D盘考生文件夹中。</w:t>
      </w:r>
    </w:p>
    <w:p>
      <w:pPr>
        <w:numPr>
          <w:ilvl w:val="0"/>
          <w:numId w:val="0"/>
        </w:numPr>
        <w:jc w:val="left"/>
        <w:spacing w:lineRule="exact" w:line="480" w:before="0" w:after="0"/>
        <w:ind w:left="11"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（三）考点准备</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考核场地：工位40个，每个工位配置安装了AutoCAD软件的电脑一台。</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left="10"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考试时间：90分钟</w:t>
      </w:r>
    </w:p>
    <w:p>
      <w:pPr>
        <w:numPr>
          <w:ilvl w:val="0"/>
          <w:numId w:val="0"/>
        </w:numPr>
        <w:jc w:val="left"/>
        <w:spacing w:lineRule="exact" w:line="480" w:before="0" w:after="0"/>
        <w:ind w:left="11"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建筑电气系统图纸绘制项目评分标准见表J1-2-2。</w:t>
      </w:r>
    </w:p>
    <w:p>
      <w:pPr>
        <w:numPr>
          <w:ilvl w:val="0"/>
          <w:numId w:val="0"/>
        </w:numPr>
        <w:jc w:val="center"/>
        <w:spacing w:lineRule="exact" w:line="48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 xml:space="preserve">表J1-2-2 建筑电气系统图纸绘制项目评分标准</w:t>
      </w:r>
    </w:p>
    <w:tbl>
      <w:tblID w:val="0"/>
      <w:tblPr>
        <w:tblStyle w:val="PO38"/>
        <w:tblCellMar>
          <w:left w:w="108" w:type="dxa"/>
          <w:top w:w="0" w:type="dxa"/>
          <w:right w:w="108" w:type="dxa"/>
          <w:bottom w:w="0" w:type="dxa"/>
        </w:tblCellMar>
        <w:tblW w:w="9315" w:type="dxa"/>
        <w:jc w:val="center"/>
        <w:tblLook w:val="0004A0" w:firstRow="1" w:lastRow="0" w:firstColumn="1" w:lastColumn="0" w:noHBand="0" w:noVBand="1"/>
        <w:tblLayout w:type="fixed"/>
      </w:tblPr>
      <w:tblGrid>
        <w:gridCol w:w="1407"/>
        <w:gridCol w:w="1494"/>
        <w:gridCol w:w="4583"/>
        <w:gridCol w:w="918"/>
        <w:gridCol w:w="913"/>
      </w:tblGrid>
      <w:tr>
        <w:trPr>
          <w:trHeight w:hRule="atleast" w:val="396"/>
          <w:hidden w:val="0"/>
        </w:trPr>
        <w:tc>
          <w:tcPr>
            <w:tcW w:type="dxa" w:w="1407"/>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评分项目</w:t>
            </w:r>
          </w:p>
        </w:tc>
        <w:tc>
          <w:tcPr>
            <w:tcW w:type="dxa" w:w="1494"/>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考核内容</w:t>
            </w:r>
          </w:p>
        </w:tc>
        <w:tc>
          <w:tcPr>
            <w:tcW w:type="dxa" w:w="4583"/>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评分细则</w:t>
            </w:r>
          </w:p>
        </w:tc>
        <w:tc>
          <w:tcPr>
            <w:tcW w:type="dxa" w:w="918"/>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配分</w:t>
            </w:r>
          </w:p>
        </w:tc>
        <w:tc>
          <w:tcPr>
            <w:tcW w:type="dxa" w:w="913"/>
            <w:vAlign w:val="top"/>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备注</w:t>
            </w:r>
          </w:p>
        </w:tc>
      </w:tr>
      <w:tr>
        <w:trPr>
          <w:trHeight w:hRule="atleast" w:val="793"/>
          <w:hidden w:val="0"/>
        </w:trPr>
        <w:tc>
          <w:tcPr>
            <w:tcW w:type="dxa" w:w="1407"/>
            <w:vAlign w:val="center"/>
            <w:vMerge w:val="restart"/>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职业素养与</w:t>
            </w:r>
            <w:r>
              <w:rPr>
                <w:color w:val="000000"/>
                <w:position w:val="0"/>
                <w:sz w:val="22"/>
                <w:szCs w:val="22"/>
                <w:rFonts w:ascii="宋体" w:eastAsia="宋体" w:hAnsi="宋体" w:hint="default"/>
              </w:rPr>
              <w:t>操作规范</w:t>
            </w:r>
          </w:p>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（20分）</w:t>
            </w:r>
          </w:p>
        </w:tc>
        <w:tc>
          <w:tcPr>
            <w:tcW w:type="dxa" w:w="1494"/>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职业素养</w:t>
            </w:r>
          </w:p>
        </w:tc>
        <w:tc>
          <w:tcPr>
            <w:tcW w:type="dxa" w:w="4583"/>
            <w:vAlign w:val="center"/>
          </w:tcPr>
          <w:p>
            <w:pPr>
              <w:numPr>
                <w:ilvl w:val="0"/>
                <w:numId w:val="0"/>
              </w:numPr>
              <w:jc w:val="left"/>
              <w:spacing w:lineRule="exact" w:line="320" w:before="0" w:after="0"/>
              <w:ind w:left="9" w:right="0" w:firstLine="44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（1）工作前，未清点用具扣5分；</w:t>
            </w:r>
          </w:p>
          <w:p>
            <w:pPr>
              <w:numPr>
                <w:ilvl w:val="0"/>
                <w:numId w:val="0"/>
              </w:numPr>
              <w:jc w:val="left"/>
              <w:spacing w:lineRule="exact" w:line="320" w:before="0" w:after="0"/>
              <w:ind w:left="9" w:right="0" w:firstLine="44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（2）用具摆放不整齐扣5分；</w:t>
            </w:r>
          </w:p>
          <w:p>
            <w:pPr>
              <w:numPr>
                <w:ilvl w:val="0"/>
                <w:numId w:val="0"/>
              </w:numPr>
              <w:jc w:val="left"/>
              <w:spacing w:lineRule="exact" w:line="320" w:before="0" w:after="0"/>
              <w:ind w:right="0" w:left="0" w:firstLine="44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（3）不依据相关CAD绘图规范和标准，</w:t>
            </w:r>
            <w:r>
              <w:rPr>
                <w:color w:val="000000"/>
                <w:position w:val="0"/>
                <w:sz w:val="22"/>
                <w:szCs w:val="22"/>
                <w:rFonts w:ascii="宋体" w:eastAsia="宋体" w:hAnsi="宋体" w:hint="default"/>
              </w:rPr>
              <w:t>不注重绘图的规范性，相应内容不完整、布</w:t>
            </w:r>
            <w:r>
              <w:rPr>
                <w:color w:val="000000"/>
                <w:position w:val="0"/>
                <w:sz w:val="22"/>
                <w:szCs w:val="22"/>
                <w:rFonts w:ascii="宋体" w:eastAsia="宋体" w:hAnsi="宋体" w:hint="default"/>
              </w:rPr>
              <w:t>局不合理、不符合标准要求（酌情扣10分以</w:t>
            </w:r>
            <w:r>
              <w:rPr>
                <w:color w:val="000000"/>
                <w:position w:val="0"/>
                <w:sz w:val="22"/>
                <w:szCs w:val="22"/>
                <w:rFonts w:ascii="宋体" w:eastAsia="宋体" w:hAnsi="宋体" w:hint="default"/>
              </w:rPr>
              <w:t>内）；</w:t>
            </w:r>
          </w:p>
          <w:p>
            <w:pPr>
              <w:numPr>
                <w:ilvl w:val="0"/>
                <w:numId w:val="0"/>
              </w:numPr>
              <w:jc w:val="left"/>
              <w:spacing w:lineRule="exact" w:line="320" w:before="0" w:after="0"/>
              <w:ind w:right="0" w:left="0" w:firstLine="44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（4）考试迟到、考核过程中做与考试无</w:t>
            </w:r>
            <w:r>
              <w:rPr>
                <w:color w:val="000000"/>
                <w:position w:val="0"/>
                <w:sz w:val="22"/>
                <w:szCs w:val="22"/>
                <w:rFonts w:ascii="宋体" w:eastAsia="宋体" w:hAnsi="宋体" w:hint="default"/>
              </w:rPr>
              <w:t>关的活动、不服从考场安排等情况（酌情扣</w:t>
            </w:r>
            <w:r>
              <w:rPr>
                <w:color w:val="000000"/>
                <w:position w:val="0"/>
                <w:sz w:val="22"/>
                <w:szCs w:val="22"/>
                <w:rFonts w:ascii="宋体" w:eastAsia="宋体" w:hAnsi="宋体" w:hint="default"/>
              </w:rPr>
              <w:t>10分以内）。</w:t>
            </w:r>
          </w:p>
        </w:tc>
        <w:tc>
          <w:tcPr>
            <w:tcW w:type="dxa" w:w="918"/>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10分</w:t>
            </w:r>
          </w:p>
        </w:tc>
        <w:tc>
          <w:tcPr>
            <w:tcW w:type="dxa" w:w="913"/>
            <w:vAlign w:val="center"/>
            <w:vMerge w:val="restart"/>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设备损</w:t>
            </w:r>
            <w:r>
              <w:rPr>
                <w:color w:val="000000"/>
                <w:position w:val="0"/>
                <w:sz w:val="22"/>
                <w:szCs w:val="22"/>
                <w:rFonts w:ascii="宋体" w:eastAsia="宋体" w:hAnsi="宋体" w:hint="default"/>
              </w:rPr>
              <w:t>坏等安</w:t>
            </w:r>
            <w:r>
              <w:rPr>
                <w:color w:val="000000"/>
                <w:position w:val="0"/>
                <w:sz w:val="22"/>
                <w:szCs w:val="22"/>
                <w:rFonts w:ascii="宋体" w:eastAsia="宋体" w:hAnsi="宋体" w:hint="default"/>
              </w:rPr>
              <w:t>全事故</w:t>
            </w:r>
            <w:r>
              <w:rPr>
                <w:color w:val="000000"/>
                <w:position w:val="0"/>
                <w:sz w:val="22"/>
                <w:szCs w:val="22"/>
                <w:rFonts w:ascii="宋体" w:eastAsia="宋体" w:hAnsi="宋体" w:hint="default"/>
              </w:rPr>
              <w:t>；严重</w:t>
            </w:r>
            <w:r>
              <w:rPr>
                <w:color w:val="000000"/>
                <w:position w:val="0"/>
                <w:sz w:val="22"/>
                <w:szCs w:val="22"/>
                <w:rFonts w:ascii="宋体" w:eastAsia="宋体" w:hAnsi="宋体" w:hint="default"/>
              </w:rPr>
              <w:t>违反考</w:t>
            </w:r>
            <w:r>
              <w:rPr>
                <w:color w:val="000000"/>
                <w:position w:val="0"/>
                <w:sz w:val="22"/>
                <w:szCs w:val="22"/>
                <w:rFonts w:ascii="宋体" w:eastAsia="宋体" w:hAnsi="宋体" w:hint="default"/>
              </w:rPr>
              <w:t>场纪律</w:t>
            </w:r>
            <w:r>
              <w:rPr>
                <w:color w:val="000000"/>
                <w:position w:val="0"/>
                <w:sz w:val="22"/>
                <w:szCs w:val="22"/>
                <w:rFonts w:ascii="宋体" w:eastAsia="宋体" w:hAnsi="宋体" w:hint="default"/>
              </w:rPr>
              <w:t>造成恶</w:t>
            </w:r>
            <w:r>
              <w:rPr>
                <w:color w:val="000000"/>
                <w:position w:val="0"/>
                <w:sz w:val="22"/>
                <w:szCs w:val="22"/>
                <w:rFonts w:ascii="宋体" w:eastAsia="宋体" w:hAnsi="宋体" w:hint="default"/>
              </w:rPr>
              <w:t>劣影响</w:t>
            </w:r>
            <w:r>
              <w:rPr>
                <w:color w:val="000000"/>
                <w:position w:val="0"/>
                <w:sz w:val="22"/>
                <w:szCs w:val="22"/>
                <w:rFonts w:ascii="宋体" w:eastAsia="宋体" w:hAnsi="宋体" w:hint="default"/>
              </w:rPr>
              <w:t>的，本</w:t>
            </w:r>
            <w:r>
              <w:rPr>
                <w:color w:val="000000"/>
                <w:position w:val="0"/>
                <w:sz w:val="22"/>
                <w:szCs w:val="22"/>
                <w:rFonts w:ascii="宋体" w:eastAsia="宋体" w:hAnsi="宋体" w:hint="default"/>
              </w:rPr>
              <w:t>次测试</w:t>
            </w:r>
            <w:r>
              <w:rPr>
                <w:color w:val="000000"/>
                <w:position w:val="0"/>
                <w:sz w:val="22"/>
                <w:szCs w:val="22"/>
                <w:rFonts w:ascii="宋体" w:eastAsia="宋体" w:hAnsi="宋体" w:hint="default"/>
              </w:rPr>
              <w:t>记0分</w:t>
            </w:r>
            <w:r>
              <w:rPr>
                <w:color w:val="000000"/>
                <w:position w:val="0"/>
                <w:sz w:val="22"/>
                <w:szCs w:val="22"/>
                <w:rFonts w:ascii="宋体" w:eastAsia="宋体" w:hAnsi="宋体" w:hint="default"/>
              </w:rPr>
              <w:t>。</w:t>
            </w:r>
          </w:p>
        </w:tc>
      </w:tr>
      <w:tr>
        <w:trPr>
          <w:trHeight w:hRule="atleast" w:val="793"/>
          <w:hidden w:val="0"/>
        </w:trPr>
        <w:tc>
          <w:tcPr>
            <w:tcW w:type="dxa" w:w="1407"/>
            <w:vAlign w:val="center"/>
            <w:vMerge/>
          </w:tcPr>
          <w:p/>
        </w:tc>
        <w:tc>
          <w:tcPr>
            <w:tcW w:type="dxa" w:w="1494"/>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“6S”规范</w:t>
            </w:r>
          </w:p>
        </w:tc>
        <w:tc>
          <w:tcPr>
            <w:tcW w:type="dxa" w:w="4583"/>
            <w:vAlign w:val="center"/>
          </w:tcPr>
          <w:p>
            <w:pPr>
              <w:numPr>
                <w:ilvl w:val="0"/>
                <w:numId w:val="0"/>
              </w:numPr>
              <w:jc w:val="left"/>
              <w:spacing w:lineRule="exact" w:line="320" w:before="0" w:after="0"/>
              <w:ind w:left="9" w:right="0" w:firstLine="44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（1）操作过程中及作业完成后，工具等</w:t>
            </w:r>
            <w:r>
              <w:rPr>
                <w:color w:val="000000"/>
                <w:position w:val="0"/>
                <w:sz w:val="22"/>
                <w:szCs w:val="22"/>
                <w:rFonts w:ascii="宋体" w:eastAsia="宋体" w:hAnsi="宋体" w:hint="default"/>
              </w:rPr>
              <w:t xml:space="preserve">摆放不整齐扣 2 分。 </w:t>
            </w:r>
          </w:p>
          <w:p>
            <w:pPr>
              <w:numPr>
                <w:ilvl w:val="0"/>
                <w:numId w:val="0"/>
              </w:numPr>
              <w:jc w:val="left"/>
              <w:spacing w:lineRule="exact" w:line="320" w:before="0" w:after="0"/>
              <w:ind w:left="9" w:right="0" w:firstLine="44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（2）作业完成后未清理、清扫工作现场</w:t>
            </w:r>
            <w:r>
              <w:rPr>
                <w:color w:val="000000"/>
                <w:position w:val="0"/>
                <w:sz w:val="22"/>
                <w:szCs w:val="22"/>
                <w:rFonts w:ascii="宋体" w:eastAsia="宋体" w:hAnsi="宋体" w:hint="default"/>
              </w:rPr>
              <w:t>扣5分。</w:t>
            </w:r>
          </w:p>
        </w:tc>
        <w:tc>
          <w:tcPr>
            <w:tcW w:type="dxa" w:w="918"/>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10分</w:t>
            </w:r>
          </w:p>
        </w:tc>
        <w:tc>
          <w:tcPr>
            <w:tcW w:type="dxa" w:w="913"/>
            <w:vAlign w:val="center"/>
            <w:vMerge/>
          </w:tcPr>
          <w:p/>
        </w:tc>
      </w:tr>
      <w:tr>
        <w:trPr>
          <w:trHeight w:hRule="atleast" w:val="264"/>
          <w:hidden w:val="0"/>
        </w:trPr>
        <w:tc>
          <w:tcPr>
            <w:tcW w:type="dxa" w:w="1407"/>
            <w:vAlign w:val="center"/>
            <w:vMerge w:val="restart"/>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作品</w:t>
            </w:r>
          </w:p>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(80分)</w:t>
            </w:r>
          </w:p>
        </w:tc>
        <w:tc>
          <w:tcPr>
            <w:tcW w:type="dxa" w:w="1494"/>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图幅部分</w:t>
            </w:r>
          </w:p>
        </w:tc>
        <w:tc>
          <w:tcPr>
            <w:tcW w:type="dxa" w:w="4583"/>
            <w:vAlign w:val="center"/>
          </w:tcPr>
          <w:p>
            <w:pPr>
              <w:numPr>
                <w:ilvl w:val="0"/>
                <w:numId w:val="0"/>
              </w:numPr>
              <w:jc w:val="left"/>
              <w:spacing w:lineRule="exact" w:line="320" w:before="0" w:after="0"/>
              <w:ind w:left="9" w:right="0" w:firstLine="44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绘制有装订边的A3（横放）图框，内外</w:t>
            </w:r>
            <w:r>
              <w:rPr>
                <w:color w:val="000000"/>
                <w:position w:val="0"/>
                <w:sz w:val="22"/>
                <w:szCs w:val="22"/>
                <w:rFonts w:ascii="宋体" w:eastAsia="宋体" w:hAnsi="宋体" w:hint="default"/>
              </w:rPr>
              <w:t>图框尺寸错误一处扣5分（10分）。</w:t>
            </w:r>
          </w:p>
        </w:tc>
        <w:tc>
          <w:tcPr>
            <w:tcW w:type="dxa" w:w="918"/>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10分</w:t>
            </w:r>
          </w:p>
        </w:tc>
        <w:tc>
          <w:tcPr>
            <w:tcW w:type="dxa" w:w="913"/>
            <w:vAlign w:val="center"/>
            <w:vMerge/>
          </w:tcPr>
          <w:p/>
        </w:tc>
      </w:tr>
      <w:tr>
        <w:trPr>
          <w:trHeight w:hRule="atleast" w:val="264"/>
          <w:hidden w:val="0"/>
        </w:trPr>
        <w:tc>
          <w:tcPr>
            <w:tcW w:type="dxa" w:w="1407"/>
            <w:vAlign w:val="center"/>
            <w:vMerge/>
          </w:tcPr>
          <w:p/>
        </w:tc>
        <w:tc>
          <w:tcPr>
            <w:tcW w:type="dxa" w:w="1494"/>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图层部分</w:t>
            </w:r>
          </w:p>
        </w:tc>
        <w:tc>
          <w:tcPr>
            <w:tcW w:type="dxa" w:w="4583"/>
            <w:vAlign w:val="center"/>
          </w:tcPr>
          <w:p>
            <w:pPr>
              <w:numPr>
                <w:ilvl w:val="0"/>
                <w:numId w:val="0"/>
              </w:numPr>
              <w:jc w:val="left"/>
              <w:spacing w:lineRule="exact" w:line="320" w:before="0" w:after="0"/>
              <w:ind w:left="9" w:right="0" w:firstLine="44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设置图框、虚线、电气元件、元件内接</w:t>
            </w:r>
            <w:r>
              <w:rPr>
                <w:color w:val="000000"/>
                <w:position w:val="0"/>
                <w:sz w:val="22"/>
                <w:szCs w:val="22"/>
                <w:rFonts w:ascii="宋体" w:eastAsia="宋体" w:hAnsi="宋体" w:hint="default"/>
              </w:rPr>
              <w:t>线以及文字标注五个图层，每个图层的名</w:t>
            </w:r>
            <w:r>
              <w:rPr>
                <w:color w:val="000000"/>
                <w:position w:val="0"/>
                <w:sz w:val="22"/>
                <w:szCs w:val="22"/>
                <w:rFonts w:ascii="宋体" w:eastAsia="宋体" w:hAnsi="宋体" w:hint="default"/>
              </w:rPr>
              <w:t>称、颜色、线型和线宽设置错误一处扣1分</w:t>
            </w:r>
            <w:r>
              <w:rPr>
                <w:color w:val="000000"/>
                <w:position w:val="0"/>
                <w:sz w:val="22"/>
                <w:szCs w:val="22"/>
                <w:rFonts w:ascii="宋体" w:eastAsia="宋体" w:hAnsi="宋体" w:hint="default"/>
              </w:rPr>
              <w:t>，扣完为止（20分）。</w:t>
            </w:r>
          </w:p>
        </w:tc>
        <w:tc>
          <w:tcPr>
            <w:tcW w:type="dxa" w:w="918"/>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20分</w:t>
            </w:r>
          </w:p>
        </w:tc>
        <w:tc>
          <w:tcPr>
            <w:tcW w:type="dxa" w:w="913"/>
            <w:vAlign w:val="center"/>
            <w:vMerge/>
          </w:tcPr>
          <w:p/>
        </w:tc>
      </w:tr>
      <w:tr>
        <w:trPr>
          <w:trHeight w:hRule="atleast" w:val="130"/>
          <w:hidden w:val="0"/>
        </w:trPr>
        <w:tc>
          <w:tcPr>
            <w:tcW w:type="dxa" w:w="1407"/>
            <w:vAlign w:val="center"/>
            <w:vMerge/>
          </w:tcPr>
          <w:p/>
        </w:tc>
        <w:tc>
          <w:tcPr>
            <w:tcW w:type="dxa" w:w="1494"/>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图形部分</w:t>
            </w:r>
          </w:p>
        </w:tc>
        <w:tc>
          <w:tcPr>
            <w:tcW w:type="dxa" w:w="4583"/>
            <w:vAlign w:val="center"/>
          </w:tcPr>
          <w:p>
            <w:pPr>
              <w:numPr>
                <w:ilvl w:val="0"/>
                <w:numId w:val="0"/>
              </w:numPr>
              <w:jc w:val="left"/>
              <w:spacing w:lineRule="exact" w:line="320" w:before="0" w:after="0"/>
              <w:ind w:left="11" w:right="0" w:firstLine="442"/>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（1）文字标注错误一处扣1分，扣完为</w:t>
            </w:r>
            <w:r>
              <w:rPr>
                <w:color w:val="000000"/>
                <w:position w:val="0"/>
                <w:sz w:val="22"/>
                <w:szCs w:val="22"/>
                <w:rFonts w:ascii="宋体" w:eastAsia="宋体" w:hAnsi="宋体" w:hint="default"/>
              </w:rPr>
              <w:t>止（15分）；</w:t>
            </w:r>
          </w:p>
          <w:p>
            <w:pPr>
              <w:numPr>
                <w:ilvl w:val="0"/>
                <w:numId w:val="0"/>
              </w:numPr>
              <w:jc w:val="left"/>
              <w:spacing w:lineRule="exact" w:line="32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（2）电气元件绘制错误不得分，电气元件</w:t>
            </w:r>
            <w:r>
              <w:rPr>
                <w:color w:val="000000"/>
                <w:position w:val="0"/>
                <w:sz w:val="21"/>
                <w:szCs w:val="21"/>
                <w:rFonts w:ascii="宋体" w:eastAsia="宋体" w:hAnsi="宋体" w:hint="default"/>
              </w:rPr>
              <w:t>未创建成块扣2分，扣完为止（15分）；</w:t>
            </w:r>
          </w:p>
          <w:p>
            <w:pPr>
              <w:numPr>
                <w:ilvl w:val="0"/>
                <w:numId w:val="0"/>
              </w:numPr>
              <w:jc w:val="left"/>
              <w:spacing w:lineRule="exact" w:line="32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（3）配电线路排列整齐，少一条支路扣1</w:t>
            </w:r>
            <w:r>
              <w:rPr>
                <w:color w:val="000000"/>
                <w:position w:val="0"/>
                <w:sz w:val="21"/>
                <w:szCs w:val="21"/>
                <w:rFonts w:ascii="宋体" w:eastAsia="宋体" w:hAnsi="宋体" w:hint="default"/>
              </w:rPr>
              <w:t>分，扣完为止（5分）；</w:t>
            </w:r>
          </w:p>
          <w:p>
            <w:pPr>
              <w:numPr>
                <w:ilvl w:val="0"/>
                <w:numId w:val="0"/>
              </w:numPr>
              <w:jc w:val="left"/>
              <w:spacing w:lineRule="exact" w:line="32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（4）描述配电线路标注的意义，描述错</w:t>
            </w:r>
            <w:r>
              <w:rPr>
                <w:color w:val="000000"/>
                <w:position w:val="0"/>
                <w:sz w:val="21"/>
                <w:szCs w:val="21"/>
                <w:rFonts w:ascii="宋体" w:eastAsia="宋体" w:hAnsi="宋体" w:hint="default"/>
              </w:rPr>
              <w:t>误1条扣5分（10分）；</w:t>
            </w:r>
          </w:p>
          <w:p>
            <w:pPr>
              <w:numPr>
                <w:ilvl w:val="0"/>
                <w:numId w:val="0"/>
              </w:numPr>
              <w:jc w:val="left"/>
              <w:spacing w:lineRule="exact" w:line="32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（5）作品未按要求保存不得分（5分）。</w:t>
            </w:r>
          </w:p>
        </w:tc>
        <w:tc>
          <w:tcPr>
            <w:tcW w:type="dxa" w:w="918"/>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50分</w:t>
            </w:r>
          </w:p>
        </w:tc>
        <w:tc>
          <w:tcPr>
            <w:tcW w:type="dxa" w:w="913"/>
            <w:vAlign w:val="center"/>
            <w:vMerge/>
          </w:tcPr>
          <w:p/>
        </w:tc>
      </w:tr>
    </w:tbl>
    <w:p>
      <w:pPr>
        <w:numPr>
          <w:ilvl w:val="0"/>
          <w:numId w:val="0"/>
        </w:numPr>
        <w:jc w:val="left"/>
        <w:spacing w:lineRule="exact" w:line="480" w:before="0" w:after="0"/>
        <w:ind w:right="0" w:left="10" w:hanging="10"/>
        <w:rPr>
          <w:color w:val="000000"/>
          <w:position w:val="0"/>
          <w:sz w:val="24"/>
          <w:szCs w:val="24"/>
          <w:rFonts w:ascii="宋体" w:eastAsia="宋体" w:hAnsi="宋体" w:hint="default"/>
        </w:rPr>
        <w:autoSpaceDE w:val="1"/>
        <w:autoSpaceDN w:val="1"/>
      </w:pPr>
    </w:p>
    <w:p>
      <w:pPr>
        <w:pStyle w:val="PO8"/>
        <w:numPr>
          <w:ilvl w:val="0"/>
          <w:numId w:val="0"/>
        </w:numPr>
        <w:jc w:val="left"/>
        <w:spacing w:lineRule="exact" w:line="480" w:before="0" w:after="0"/>
        <w:ind w:right="0" w:left="0" w:firstLine="0"/>
        <w:rPr>
          <w:b w:val="1"/>
          <w:color w:val="000000"/>
          <w:position w:val="0"/>
          <w:sz w:val="28"/>
          <w:szCs w:val="28"/>
          <w:rFonts w:ascii="宋体" w:eastAsia="宋体" w:hAnsi="宋体" w:hint="default"/>
        </w:rPr>
        <w:outlineLvl w:val="1"/>
        <w:autoSpaceDE w:val="1"/>
        <w:autoSpaceDN w:val="1"/>
      </w:pPr>
      <w:bookmarkStart w:id="14" w:name="_Toc13588047"/>
      <w:r>
        <w:rPr>
          <w:b w:val="1"/>
          <w:color w:val="000000"/>
          <w:position w:val="0"/>
          <w:sz w:val="28"/>
          <w:szCs w:val="28"/>
          <w:rFonts w:ascii="宋体" w:eastAsia="宋体" w:hAnsi="宋体" w:hint="default"/>
        </w:rPr>
        <w:t xml:space="preserve">模块二 电力内外线安装与调试</w:t>
      </w:r>
      <w:bookmarkEnd w:id="14"/>
    </w:p>
    <w:p>
      <w:pPr>
        <w:pStyle w:val="PO8"/>
        <w:numPr>
          <w:ilvl w:val="0"/>
          <w:numId w:val="0"/>
        </w:numPr>
        <w:jc w:val="left"/>
        <w:spacing w:lineRule="exact" w:line="480" w:before="0" w:after="0"/>
        <w:ind w:right="0" w:left="0" w:firstLine="0"/>
        <w:rPr>
          <w:b w:val="1"/>
          <w:color w:val="000000"/>
          <w:position w:val="0"/>
          <w:sz w:val="24"/>
          <w:szCs w:val="24"/>
          <w:rFonts w:ascii="宋体" w:eastAsia="宋体" w:hAnsi="宋体" w:hint="default"/>
        </w:rPr>
        <w:outlineLvl w:val="1"/>
        <w:autoSpaceDE w:val="1"/>
        <w:autoSpaceDN w:val="1"/>
      </w:pPr>
      <w:bookmarkStart w:id="15" w:name="_Toc13588048"/>
      <w:r>
        <w:rPr>
          <w:b w:val="1"/>
          <w:color w:val="000000"/>
          <w:position w:val="0"/>
          <w:sz w:val="24"/>
          <w:szCs w:val="24"/>
          <w:rFonts w:ascii="宋体" w:eastAsia="宋体" w:hAnsi="宋体" w:hint="default"/>
        </w:rPr>
        <w:t>项目1.导线绞合连接与接线端子压制</w:t>
      </w:r>
      <w:bookmarkEnd w:id="15"/>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16" w:name="_Toc13588049"/>
      <w:r>
        <w:rPr>
          <w:b w:val="1"/>
          <w:color w:val="000000"/>
          <w:position w:val="0"/>
          <w:sz w:val="24"/>
          <w:szCs w:val="24"/>
          <w:rFonts w:ascii="宋体" w:eastAsia="宋体" w:hAnsi="宋体" w:hint="default"/>
        </w:rPr>
        <w:t>试题J2-1-1：等径导线的直线连接</w:t>
      </w:r>
      <w:bookmarkEnd w:id="16"/>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按照电力线路工岗位标准和作业指导书的要求，完成单股等径导线（</w:t>
      </w:r>
      <w:r>
        <w:rPr>
          <w:color w:val="000000"/>
          <w:position w:val="0"/>
          <w:sz w:val="21"/>
          <w:szCs w:val="21"/>
          <w:rFonts w:ascii="宋体" w:eastAsia="宋体" w:hAnsi="宋体" w:hint="default"/>
        </w:rPr>
        <w:t>2.5mm</w:t>
      </w:r>
      <w:r>
        <w:rPr>
          <w:vertAlign w:val="superscript"/>
          <w:color w:val="000000"/>
          <w:position w:val="0"/>
          <w:sz w:val="21"/>
          <w:szCs w:val="21"/>
          <w:rFonts w:ascii="宋体" w:eastAsia="宋体" w:hAnsi="宋体" w:hint="default"/>
        </w:rPr>
        <w:t>2</w:t>
      </w:r>
      <w:r>
        <w:rPr>
          <w:color w:val="000000"/>
          <w:position w:val="0"/>
          <w:sz w:val="24"/>
          <w:szCs w:val="24"/>
          <w:rFonts w:ascii="宋体" w:eastAsia="宋体" w:hAnsi="宋体" w:hint="default"/>
        </w:rPr>
        <w:t>）的直线连接</w:t>
      </w:r>
      <w:r>
        <w:rPr>
          <w:color w:val="000000"/>
          <w:position w:val="0"/>
          <w:sz w:val="24"/>
          <w:szCs w:val="24"/>
          <w:rFonts w:ascii="宋体" w:eastAsia="宋体" w:hAnsi="宋体" w:hint="default"/>
        </w:rPr>
        <w:t>和多股等径导线（</w:t>
      </w:r>
      <w:r>
        <w:rPr>
          <w:color w:val="000000"/>
          <w:position w:val="0"/>
          <w:sz w:val="21"/>
          <w:szCs w:val="21"/>
          <w:rFonts w:ascii="宋体" w:eastAsia="宋体" w:hAnsi="宋体" w:hint="default"/>
        </w:rPr>
        <w:t>4mm</w:t>
      </w:r>
      <w:r>
        <w:rPr>
          <w:vertAlign w:val="superscript"/>
          <w:color w:val="000000"/>
          <w:position w:val="0"/>
          <w:sz w:val="21"/>
          <w:szCs w:val="21"/>
          <w:rFonts w:ascii="宋体" w:eastAsia="宋体" w:hAnsi="宋体" w:hint="default"/>
        </w:rPr>
        <w:t>2</w:t>
      </w:r>
      <w:r>
        <w:rPr>
          <w:color w:val="000000"/>
          <w:position w:val="0"/>
          <w:sz w:val="24"/>
          <w:szCs w:val="24"/>
          <w:rFonts w:ascii="宋体" w:eastAsia="宋体" w:hAnsi="宋体" w:hint="default"/>
        </w:rPr>
        <w:t>）的直线连接。</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求考生能正确选用电工工具和仪表，按照导线剥削、去除氧化层、导线连接、绝缘处理、</w:t>
      </w:r>
      <w:r>
        <w:rPr>
          <w:color w:val="000000"/>
          <w:position w:val="0"/>
          <w:sz w:val="24"/>
          <w:szCs w:val="24"/>
          <w:rFonts w:ascii="宋体" w:eastAsia="宋体" w:hAnsi="宋体" w:hint="default"/>
        </w:rPr>
        <w:t>操作结果检测等步骤完成全部操作。完成后应满足连接牢固可靠、接触电阻小、机械强度高、</w:t>
      </w:r>
      <w:r>
        <w:rPr>
          <w:color w:val="000000"/>
          <w:position w:val="0"/>
          <w:sz w:val="24"/>
          <w:szCs w:val="24"/>
          <w:rFonts w:ascii="宋体" w:eastAsia="宋体" w:hAnsi="宋体" w:hint="default"/>
        </w:rPr>
        <w:t>电气绝缘性能好等要求。</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完成导线连接后，编写完成以下相关技术文件：</w:t>
      </w:r>
    </w:p>
    <w:p>
      <w:pPr>
        <w:pStyle w:val="PO26"/>
        <w:bidi w:val="0"/>
        <w:numPr>
          <w:ilvl w:val="0"/>
          <w:numId w:val="3"/>
        </w:numPr>
        <w:jc w:val="left"/>
        <w:spacing w:lineRule="exact" w:line="480" w:before="0" w:after="0"/>
        <w:ind w:left="840" w:right="0" w:hanging="36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简述等径导线直线连接的操作步骤，见表J2-1-1-1。</w:t>
      </w: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sz w:val="20"/>
        </w:rPr>
        <mc:AlternateContent>
          <mc:Choice Requires="wps">
            <w:drawing>
              <wp:anchor distT="0" distB="0" distL="114300" distR="114300" simplePos="0" relativeHeight="251625119" behindDoc="0" locked="0" layoutInCell="1" allowOverlap="1">
                <wp:simplePos x="0" y="0"/>
                <wp:positionH relativeFrom="margin">
                  <wp:align>center</wp:align>
                </wp:positionH>
                <wp:positionV relativeFrom="paragraph">
                  <wp:posOffset>339730</wp:posOffset>
                </wp:positionV>
                <wp:extent cx="5412105" cy="3867150"/>
                <wp:effectExtent l="0" t="0" r="17145" b="19050"/>
                <wp:wrapTopAndBottom/>
                <wp:docPr id="3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wps:spPr>
                        <a:xfrm>
                          <a:off x="0" y="0"/>
                          <a:ext cx="5412740" cy="3867785"/>
                        </a:xfrm>
                        <a:prstGeom prst="rect"/>
                        <a:noFill/>
                        <a:ln w="6350" cap="flat" cmpd="sng">
                          <a:solidFill>
                            <a:prstClr val="black"/>
                          </a:solidFill>
                          <a:prstDash val="solid"/>
                          <a:miter lim="800000"/>
                          <a:headEnd type="none" w="med" len="med"/>
                          <a:tailEnd type="none" w="med" len="med"/>
                        </a:ln>
                      </wps:spPr>
                      <wps:txbx style="" inset="0pt,0pt,0pt,0pt">
                        <w:txbxContent>
                          <w:p>
                            <w:pPr>
                              <w:numPr>
                                <w:ilvl w:val="0"/>
                                <w:numId w:val="0"/>
                              </w:numPr>
                              <w:jc w:val="left"/>
                              <w:spacing w:lineRule="exact" w:line="480" w:before="0" w:after="0"/>
                              <w:ind w:right="0" w:left="0" w:firstLine="42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（1）、单股等径导线（2.5mm</w:t>
                            </w:r>
                            <w:r>
                              <w:rPr>
                                <w:vertAlign w:val="superscript"/>
                                <w:color w:val="000000"/>
                                <w:position w:val="0"/>
                                <w:sz w:val="21"/>
                                <w:szCs w:val="21"/>
                                <w:rFonts w:ascii="仿宋" w:eastAsia="仿宋" w:hAnsi="仿宋" w:hint="default"/>
                              </w:rPr>
                              <w:t>2</w:t>
                            </w:r>
                            <w:r>
                              <w:rPr>
                                <w:color w:val="000000"/>
                                <w:position w:val="0"/>
                                <w:sz w:val="21"/>
                                <w:szCs w:val="21"/>
                                <w:rFonts w:ascii="仿宋" w:eastAsia="仿宋" w:hAnsi="仿宋" w:hint="default"/>
                              </w:rPr>
                              <w:t>）的直线连接操作步骤：</w:t>
                            </w:r>
                          </w:p>
                          <w:p>
                            <w:pPr>
                              <w:numPr>
                                <w:ilvl w:val="0"/>
                                <w:numId w:val="0"/>
                              </w:numPr>
                              <w:jc w:val="left"/>
                              <w:spacing w:lineRule="exact" w:line="480" w:before="0" w:after="0"/>
                              <w:ind w:right="0" w:left="0" w:firstLine="84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1．</w:t>
                            </w:r>
                          </w:p>
                          <w:p>
                            <w:pPr>
                              <w:numPr>
                                <w:ilvl w:val="0"/>
                                <w:numId w:val="0"/>
                              </w:numPr>
                              <w:jc w:val="left"/>
                              <w:spacing w:lineRule="exact" w:line="480" w:before="0" w:after="0"/>
                              <w:ind w:right="0" w:left="0" w:firstLine="420"/>
                              <w:rPr>
                                <w:color w:val="000000"/>
                                <w:position w:val="0"/>
                                <w:sz w:val="21"/>
                                <w:szCs w:val="21"/>
                                <w:rFonts w:ascii="仿宋" w:eastAsia="仿宋" w:hAnsi="仿宋" w:hint="default"/>
                              </w:rPr>
                              <w:autoSpaceDE w:val="1"/>
                              <w:autoSpaceDN w:val="1"/>
                            </w:pPr>
                          </w:p>
                          <w:p>
                            <w:pPr>
                              <w:numPr>
                                <w:ilvl w:val="0"/>
                                <w:numId w:val="0"/>
                              </w:numPr>
                              <w:jc w:val="left"/>
                              <w:spacing w:lineRule="exact" w:line="480" w:before="0" w:after="0"/>
                              <w:ind w:right="0" w:left="0" w:firstLine="84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2.</w:t>
                            </w:r>
                          </w:p>
                          <w:p>
                            <w:pPr>
                              <w:numPr>
                                <w:ilvl w:val="0"/>
                                <w:numId w:val="0"/>
                              </w:numPr>
                              <w:jc w:val="left"/>
                              <w:spacing w:lineRule="exact" w:line="480" w:before="0" w:after="0"/>
                              <w:ind w:right="0" w:left="0" w:firstLine="420"/>
                              <w:rPr>
                                <w:color w:val="000000"/>
                                <w:position w:val="0"/>
                                <w:sz w:val="21"/>
                                <w:szCs w:val="21"/>
                                <w:rFonts w:ascii="仿宋" w:eastAsia="仿宋" w:hAnsi="仿宋" w:hint="default"/>
                              </w:rPr>
                              <w:autoSpaceDE w:val="1"/>
                              <w:autoSpaceDN w:val="1"/>
                            </w:pPr>
                          </w:p>
                          <w:p>
                            <w:pPr>
                              <w:numPr>
                                <w:ilvl w:val="0"/>
                                <w:numId w:val="0"/>
                              </w:numPr>
                              <w:jc w:val="left"/>
                              <w:spacing w:lineRule="exact" w:line="480" w:before="0" w:after="0"/>
                              <w:ind w:left="10" w:right="0" w:firstLine="84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3.</w:t>
                            </w:r>
                          </w:p>
                          <w:p>
                            <w:pPr>
                              <w:numPr>
                                <w:ilvl w:val="0"/>
                                <w:numId w:val="0"/>
                              </w:numPr>
                              <w:jc w:val="left"/>
                              <w:spacing w:lineRule="exact" w:line="480" w:before="0" w:after="0"/>
                              <w:ind w:right="0" w:left="0" w:firstLine="420"/>
                              <w:rPr>
                                <w:color w:val="000000"/>
                                <w:position w:val="0"/>
                                <w:sz w:val="21"/>
                                <w:szCs w:val="21"/>
                                <w:rFonts w:ascii="仿宋" w:eastAsia="仿宋" w:hAnsi="仿宋" w:hint="default"/>
                              </w:rPr>
                              <w:autoSpaceDE w:val="1"/>
                              <w:autoSpaceDN w:val="1"/>
                            </w:pPr>
                          </w:p>
                          <w:p>
                            <w:pPr>
                              <w:numPr>
                                <w:ilvl w:val="0"/>
                                <w:numId w:val="0"/>
                              </w:numPr>
                              <w:jc w:val="left"/>
                              <w:spacing w:lineRule="exact" w:line="480" w:before="0" w:after="0"/>
                              <w:ind w:right="0" w:left="0" w:firstLine="84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4.</w:t>
                            </w:r>
                          </w:p>
                          <w:p>
                            <w:pPr>
                              <w:numPr>
                                <w:ilvl w:val="0"/>
                                <w:numId w:val="0"/>
                              </w:numPr>
                              <w:jc w:val="left"/>
                              <w:spacing w:lineRule="exact" w:line="480" w:before="0" w:after="0"/>
                              <w:ind w:right="0" w:left="0" w:firstLine="420"/>
                              <w:rPr>
                                <w:color w:val="000000"/>
                                <w:position w:val="0"/>
                                <w:sz w:val="21"/>
                                <w:szCs w:val="21"/>
                                <w:rFonts w:ascii="仿宋" w:eastAsia="仿宋" w:hAnsi="仿宋" w:hint="default"/>
                              </w:rPr>
                              <w:autoSpaceDE w:val="1"/>
                              <w:autoSpaceDN w:val="1"/>
                            </w:pPr>
                          </w:p>
                          <w:p>
                            <w:pPr>
                              <w:numPr>
                                <w:ilvl w:val="0"/>
                                <w:numId w:val="0"/>
                              </w:numPr>
                              <w:jc w:val="left"/>
                              <w:spacing w:lineRule="exact" w:line="480" w:before="0" w:after="0"/>
                              <w:ind w:right="0" w:left="0" w:firstLine="42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（2）、多股等径导线（4mm</w:t>
                            </w:r>
                            <w:r>
                              <w:rPr>
                                <w:vertAlign w:val="superscript"/>
                                <w:color w:val="000000"/>
                                <w:position w:val="0"/>
                                <w:sz w:val="21"/>
                                <w:szCs w:val="21"/>
                                <w:rFonts w:ascii="仿宋" w:eastAsia="仿宋" w:hAnsi="仿宋" w:hint="default"/>
                              </w:rPr>
                              <w:t>2</w:t>
                            </w:r>
                            <w:r>
                              <w:rPr>
                                <w:color w:val="000000"/>
                                <w:position w:val="0"/>
                                <w:sz w:val="21"/>
                                <w:szCs w:val="21"/>
                                <w:rFonts w:ascii="仿宋" w:eastAsia="仿宋" w:hAnsi="仿宋" w:hint="default"/>
                              </w:rPr>
                              <w:t>）的直线连接操作步骤：</w:t>
                            </w:r>
                          </w:p>
                          <w:p>
                            <w:pPr>
                              <w:numPr>
                                <w:ilvl w:val="0"/>
                                <w:numId w:val="0"/>
                              </w:numPr>
                              <w:jc w:val="left"/>
                              <w:spacing w:lineRule="exact" w:line="480" w:before="0" w:after="0"/>
                              <w:ind w:right="0" w:left="0" w:firstLine="84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1．</w:t>
                            </w:r>
                          </w:p>
                          <w:p>
                            <w:pPr>
                              <w:numPr>
                                <w:ilvl w:val="0"/>
                                <w:numId w:val="0"/>
                              </w:numPr>
                              <w:jc w:val="left"/>
                              <w:spacing w:lineRule="exact" w:line="480" w:before="0" w:after="0"/>
                              <w:ind w:right="0" w:left="0" w:firstLine="84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2.</w:t>
                            </w:r>
                          </w:p>
                        </w:txbxContent>
                      </wps:txbx>
                      <wps:bodyPr rot="0" spcFirstLastPara="0" vertOverflow="overflow" horzOverflow="overflow" vert="horz" wrap="square" lIns="0" tIns="0" rIns="0" bIns="0" numCol="1" spcCol="0" rtlCol="0" fromWordArt="0" anchor="t" anchorCtr="0" forceAA="0" compatLnSpc="0" upright="1">
                        <a:prstTxWarp prst="textNoShape"/>
                      </wps:bodyPr>
                    </wps:wsp>
                  </a:graphicData>
                </a:graphic>
              </wp:anchor>
            </w:drawing>
          </mc:Choice>
          <mc:Fallback>
            <w:pict>
              <v:shape id="_x0000_s39" style="position:absolute;left:0;margin-left:0pt;mso-position-horizontal:center;mso-position-horizontal-relative:margin;margin-top:27pt;mso-position-vertical:absolute;mso-position-vertical-relative:text;width:426.1pt;height:304.5pt;z-index:251625119" coordsize="5412105,3867150" path="m,l5412105,,5412105,3867150,,3867150xe" strokecolor="#000000" o:allowoverlap="1" strokeweight="0.50pt" filled="f">
                <v:stroke joinstyle="miter"/>
                <w10:wrap type="topAndBottom"/>
                <v:textbox style="" inset="0pt,0pt,0pt,0pt">
                  <w:txbxContent>
                    <w:p>
                      <w:pPr>
                        <w:numPr>
                          <w:ilvl w:val="0"/>
                          <w:numId w:val="0"/>
                        </w:numPr>
                        <w:jc w:val="left"/>
                        <w:spacing w:lineRule="exact" w:line="480" w:before="0" w:after="0"/>
                        <w:ind w:right="0" w:left="0" w:firstLine="42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（1）、单股等径导线（2.5mm</w:t>
                      </w:r>
                      <w:r>
                        <w:rPr>
                          <w:vertAlign w:val="superscript"/>
                          <w:color w:val="000000"/>
                          <w:position w:val="0"/>
                          <w:sz w:val="21"/>
                          <w:szCs w:val="21"/>
                          <w:rFonts w:ascii="仿宋" w:eastAsia="仿宋" w:hAnsi="仿宋" w:hint="default"/>
                        </w:rPr>
                        <w:t>2</w:t>
                      </w:r>
                      <w:r>
                        <w:rPr>
                          <w:color w:val="000000"/>
                          <w:position w:val="0"/>
                          <w:sz w:val="21"/>
                          <w:szCs w:val="21"/>
                          <w:rFonts w:ascii="仿宋" w:eastAsia="仿宋" w:hAnsi="仿宋" w:hint="default"/>
                        </w:rPr>
                        <w:t>）的直线连接操作步骤：</w:t>
                      </w:r>
                    </w:p>
                    <w:p>
                      <w:pPr>
                        <w:numPr>
                          <w:ilvl w:val="0"/>
                          <w:numId w:val="0"/>
                        </w:numPr>
                        <w:jc w:val="left"/>
                        <w:spacing w:lineRule="exact" w:line="480" w:before="0" w:after="0"/>
                        <w:ind w:right="0" w:left="0" w:firstLine="84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1．</w:t>
                      </w:r>
                    </w:p>
                    <w:p>
                      <w:pPr>
                        <w:numPr>
                          <w:ilvl w:val="0"/>
                          <w:numId w:val="0"/>
                        </w:numPr>
                        <w:jc w:val="left"/>
                        <w:spacing w:lineRule="exact" w:line="480" w:before="0" w:after="0"/>
                        <w:ind w:right="0" w:left="0" w:firstLine="420"/>
                        <w:rPr>
                          <w:color w:val="000000"/>
                          <w:position w:val="0"/>
                          <w:sz w:val="21"/>
                          <w:szCs w:val="21"/>
                          <w:rFonts w:ascii="仿宋" w:eastAsia="仿宋" w:hAnsi="仿宋" w:hint="default"/>
                        </w:rPr>
                        <w:autoSpaceDE w:val="1"/>
                        <w:autoSpaceDN w:val="1"/>
                      </w:pPr>
                    </w:p>
                    <w:p>
                      <w:pPr>
                        <w:numPr>
                          <w:ilvl w:val="0"/>
                          <w:numId w:val="0"/>
                        </w:numPr>
                        <w:jc w:val="left"/>
                        <w:spacing w:lineRule="exact" w:line="480" w:before="0" w:after="0"/>
                        <w:ind w:right="0" w:left="0" w:firstLine="84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2.</w:t>
                      </w:r>
                    </w:p>
                    <w:p>
                      <w:pPr>
                        <w:numPr>
                          <w:ilvl w:val="0"/>
                          <w:numId w:val="0"/>
                        </w:numPr>
                        <w:jc w:val="left"/>
                        <w:spacing w:lineRule="exact" w:line="480" w:before="0" w:after="0"/>
                        <w:ind w:right="0" w:left="0" w:firstLine="420"/>
                        <w:rPr>
                          <w:color w:val="000000"/>
                          <w:position w:val="0"/>
                          <w:sz w:val="21"/>
                          <w:szCs w:val="21"/>
                          <w:rFonts w:ascii="仿宋" w:eastAsia="仿宋" w:hAnsi="仿宋" w:hint="default"/>
                        </w:rPr>
                        <w:autoSpaceDE w:val="1"/>
                        <w:autoSpaceDN w:val="1"/>
                      </w:pPr>
                    </w:p>
                    <w:p>
                      <w:pPr>
                        <w:numPr>
                          <w:ilvl w:val="0"/>
                          <w:numId w:val="0"/>
                        </w:numPr>
                        <w:jc w:val="left"/>
                        <w:spacing w:lineRule="exact" w:line="480" w:before="0" w:after="0"/>
                        <w:ind w:left="10" w:right="0" w:firstLine="84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3.</w:t>
                      </w:r>
                    </w:p>
                    <w:p>
                      <w:pPr>
                        <w:numPr>
                          <w:ilvl w:val="0"/>
                          <w:numId w:val="0"/>
                        </w:numPr>
                        <w:jc w:val="left"/>
                        <w:spacing w:lineRule="exact" w:line="480" w:before="0" w:after="0"/>
                        <w:ind w:right="0" w:left="0" w:firstLine="420"/>
                        <w:rPr>
                          <w:color w:val="000000"/>
                          <w:position w:val="0"/>
                          <w:sz w:val="21"/>
                          <w:szCs w:val="21"/>
                          <w:rFonts w:ascii="仿宋" w:eastAsia="仿宋" w:hAnsi="仿宋" w:hint="default"/>
                        </w:rPr>
                        <w:autoSpaceDE w:val="1"/>
                        <w:autoSpaceDN w:val="1"/>
                      </w:pPr>
                    </w:p>
                    <w:p>
                      <w:pPr>
                        <w:numPr>
                          <w:ilvl w:val="0"/>
                          <w:numId w:val="0"/>
                        </w:numPr>
                        <w:jc w:val="left"/>
                        <w:spacing w:lineRule="exact" w:line="480" w:before="0" w:after="0"/>
                        <w:ind w:right="0" w:left="0" w:firstLine="84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4.</w:t>
                      </w:r>
                    </w:p>
                    <w:p>
                      <w:pPr>
                        <w:numPr>
                          <w:ilvl w:val="0"/>
                          <w:numId w:val="0"/>
                        </w:numPr>
                        <w:jc w:val="left"/>
                        <w:spacing w:lineRule="exact" w:line="480" w:before="0" w:after="0"/>
                        <w:ind w:right="0" w:left="0" w:firstLine="420"/>
                        <w:rPr>
                          <w:color w:val="000000"/>
                          <w:position w:val="0"/>
                          <w:sz w:val="21"/>
                          <w:szCs w:val="21"/>
                          <w:rFonts w:ascii="仿宋" w:eastAsia="仿宋" w:hAnsi="仿宋" w:hint="default"/>
                        </w:rPr>
                        <w:autoSpaceDE w:val="1"/>
                        <w:autoSpaceDN w:val="1"/>
                      </w:pPr>
                    </w:p>
                    <w:p>
                      <w:pPr>
                        <w:numPr>
                          <w:ilvl w:val="0"/>
                          <w:numId w:val="0"/>
                        </w:numPr>
                        <w:jc w:val="left"/>
                        <w:spacing w:lineRule="exact" w:line="480" w:before="0" w:after="0"/>
                        <w:ind w:right="0" w:left="0" w:firstLine="42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（2）、多股等径导线（4mm</w:t>
                      </w:r>
                      <w:r>
                        <w:rPr>
                          <w:vertAlign w:val="superscript"/>
                          <w:color w:val="000000"/>
                          <w:position w:val="0"/>
                          <w:sz w:val="21"/>
                          <w:szCs w:val="21"/>
                          <w:rFonts w:ascii="仿宋" w:eastAsia="仿宋" w:hAnsi="仿宋" w:hint="default"/>
                        </w:rPr>
                        <w:t>2</w:t>
                      </w:r>
                      <w:r>
                        <w:rPr>
                          <w:color w:val="000000"/>
                          <w:position w:val="0"/>
                          <w:sz w:val="21"/>
                          <w:szCs w:val="21"/>
                          <w:rFonts w:ascii="仿宋" w:eastAsia="仿宋" w:hAnsi="仿宋" w:hint="default"/>
                        </w:rPr>
                        <w:t>）的直线连接操作步骤：</w:t>
                      </w:r>
                    </w:p>
                    <w:p>
                      <w:pPr>
                        <w:numPr>
                          <w:ilvl w:val="0"/>
                          <w:numId w:val="0"/>
                        </w:numPr>
                        <w:jc w:val="left"/>
                        <w:spacing w:lineRule="exact" w:line="480" w:before="0" w:after="0"/>
                        <w:ind w:right="0" w:left="0" w:firstLine="84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1．</w:t>
                      </w:r>
                    </w:p>
                    <w:p>
                      <w:pPr>
                        <w:numPr>
                          <w:ilvl w:val="0"/>
                          <w:numId w:val="0"/>
                        </w:numPr>
                        <w:jc w:val="left"/>
                        <w:spacing w:lineRule="exact" w:line="480" w:before="0" w:after="0"/>
                        <w:ind w:right="0" w:left="0" w:firstLine="84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2.</w:t>
                      </w:r>
                    </w:p>
                  </w:txbxContent>
                </v:textbox>
              </v:shape>
            </w:pict>
          </mc:Fallback>
        </mc:AlternateContent>
      </w:r>
      <w:r>
        <w:rPr>
          <w:color w:val="000000"/>
          <w:position w:val="0"/>
          <w:sz w:val="21"/>
          <w:szCs w:val="21"/>
          <w:rFonts w:ascii="宋体" w:eastAsia="宋体" w:hAnsi="宋体" w:hint="default"/>
        </w:rPr>
        <w:t>表J2-1-1-1</w:t>
      </w:r>
    </w:p>
    <w:p>
      <w:pPr>
        <w:pStyle w:val="PO156"/>
        <w:numPr>
          <w:ilvl w:val="0"/>
          <w:numId w:val="0"/>
        </w:numPr>
        <w:jc w:val="left"/>
        <w:spacing w:lineRule="exact" w:line="480" w:before="0" w:after="0"/>
        <w:ind w:right="0" w:left="0" w:firstLine="480"/>
        <w:rPr>
          <w:color w:val="auto"/>
          <w:position w:val="0"/>
          <w:sz w:val="24"/>
          <w:szCs w:val="24"/>
          <w:rFonts w:ascii="宋体" w:eastAsia="宋体" w:hAnsi="宋体" w:hint="default"/>
        </w:rPr>
        <w:autoSpaceDE w:val="0"/>
        <w:autoSpaceDN w:val="0"/>
      </w:pPr>
      <w:r>
        <w:rPr>
          <w:color w:val="auto"/>
          <w:position w:val="0"/>
          <w:sz w:val="24"/>
          <w:szCs w:val="24"/>
          <w:rFonts w:ascii="宋体" w:eastAsia="宋体" w:hAnsi="宋体" w:hint="default"/>
        </w:rPr>
        <w:t>②简述等径导线直线连接的操作结果检测方法及操作结果（接触电阻、电气绝缘性能</w:t>
      </w:r>
      <w:r>
        <w:rPr>
          <w:color w:val="auto"/>
          <w:position w:val="0"/>
          <w:sz w:val="24"/>
          <w:szCs w:val="24"/>
          <w:rFonts w:ascii="宋体" w:eastAsia="宋体" w:hAnsi="宋体" w:hint="default"/>
        </w:rPr>
        <w:t>等），见表J2-1-1-2。</w:t>
      </w:r>
    </w:p>
    <w:p>
      <w:pPr>
        <w:numPr>
          <w:ilvl w:val="0"/>
          <w:numId w:val="0"/>
        </w:numPr>
        <w:jc w:val="center"/>
        <w:spacing w:lineRule="exact" w:line="360" w:before="0" w:after="0"/>
        <w:ind w:right="0" w:left="8" w:hanging="8"/>
        <w:rPr>
          <w:color w:val="auto"/>
          <w:position w:val="0"/>
          <w:sz w:val="21"/>
          <w:szCs w:val="21"/>
          <w:rFonts w:ascii="宋体" w:eastAsia="Noto Sans Mono CJK JP Regular" w:hAnsi="Noto Sans Mono CJK JP Regular" w:hint="default"/>
        </w:rPr>
        <w:autoSpaceDE w:val="1"/>
        <w:autoSpaceDN w:val="1"/>
      </w:pPr>
      <w:r>
        <w:rPr>
          <w:sz w:val="20"/>
        </w:rPr>
        <mc:AlternateContent>
          <mc:Choice Requires="wps">
            <w:drawing>
              <wp:anchor distT="0" distB="0" distL="114300" distR="114300" simplePos="0" relativeHeight="251625120" behindDoc="0" locked="0" layoutInCell="1" allowOverlap="1">
                <wp:simplePos x="0" y="0"/>
                <wp:positionH relativeFrom="page">
                  <wp:posOffset>1082045</wp:posOffset>
                </wp:positionH>
                <wp:positionV relativeFrom="paragraph">
                  <wp:posOffset>259085</wp:posOffset>
                </wp:positionV>
                <wp:extent cx="5412105" cy="4312920"/>
                <wp:effectExtent l="0" t="0" r="17145" b="11430"/>
                <wp:wrapTopAndBottom/>
                <wp:docPr id="40"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wps:spPr>
                        <a:xfrm>
                          <a:off x="0" y="0"/>
                          <a:ext cx="5412740" cy="4313555"/>
                        </a:xfrm>
                        <a:prstGeom prst="rect"/>
                        <a:noFill/>
                        <a:ln w="6350" cap="flat" cmpd="sng">
                          <a:solidFill>
                            <a:prstClr val="black"/>
                          </a:solidFill>
                          <a:prstDash val="solid"/>
                          <a:miter lim="800000"/>
                          <a:headEnd type="none" w="med" len="med"/>
                          <a:tailEnd type="none" w="med" len="med"/>
                        </a:ln>
                      </wps:spPr>
                      <wps:txbx style="" inset="0pt,0pt,0pt,0pt">
                        <w:txbxContent>
                          <w:p>
                            <w:pPr>
                              <w:numPr>
                                <w:ilvl w:val="0"/>
                                <w:numId w:val="0"/>
                              </w:numPr>
                              <w:jc w:val="left"/>
                              <w:spacing w:lineRule="exact" w:line="480" w:before="0" w:after="0"/>
                              <w:ind w:left="103" w:right="0" w:firstLine="42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（1）、单股等径导线（2.5mm</w:t>
                            </w:r>
                            <w:r>
                              <w:rPr>
                                <w:vertAlign w:val="superscript"/>
                                <w:color w:val="000000"/>
                                <w:position w:val="0"/>
                                <w:sz w:val="21"/>
                                <w:szCs w:val="21"/>
                                <w:rFonts w:ascii="仿宋" w:eastAsia="仿宋" w:hAnsi="仿宋" w:hint="default"/>
                              </w:rPr>
                              <w:t>2</w:t>
                            </w:r>
                            <w:r>
                              <w:rPr>
                                <w:color w:val="000000"/>
                                <w:position w:val="0"/>
                                <w:sz w:val="21"/>
                                <w:szCs w:val="21"/>
                                <w:rFonts w:ascii="仿宋" w:eastAsia="仿宋" w:hAnsi="仿宋" w:hint="default"/>
                              </w:rPr>
                              <w:t>）的直线连接操作结果检测方法及操作结果：</w:t>
                            </w:r>
                          </w:p>
                          <w:p>
                            <w:pPr>
                              <w:bidi w:val="0"/>
                              <w:numPr>
                                <w:ilvl w:val="0"/>
                                <w:numId w:val="2"/>
                              </w:numPr>
                              <w:jc w:val="left"/>
                              <w:spacing w:lineRule="exact" w:line="480" w:before="0" w:after="0"/>
                              <w:ind w:left="463" w:right="0" w:firstLine="420"/>
                              <w:tabs>
                                <w:tab w:val="left" w:pos="464"/>
                                <w:tab w:val="left" w:pos="464"/>
                              </w:tabs>
                              <w:rPr>
                                <w:color w:val="000000"/>
                                <w:position w:val="0"/>
                                <w:sz w:val="21"/>
                                <w:szCs w:val="21"/>
                                <w:rFonts w:ascii="仿宋" w:eastAsia="仿宋" w:hAnsi="仿宋" w:hint="default"/>
                              </w:rPr>
                              <w:autoSpaceDE w:val="0"/>
                              <w:autoSpaceDN w:val="0"/>
                            </w:pPr>
                            <w:r>
                              <w:rPr>
                                <w:color w:val="000000"/>
                                <w:position w:val="0"/>
                                <w:sz w:val="21"/>
                                <w:szCs w:val="21"/>
                                <w:rFonts w:ascii="仿宋" w:eastAsia="仿宋" w:hAnsi="仿宋" w:hint="default"/>
                              </w:rPr>
                              <w:t>操作结果检测方法</w:t>
                            </w:r>
                          </w:p>
                          <w:p>
                            <w:pPr>
                              <w:pStyle w:val="PO156"/>
                              <w:numPr>
                                <w:ilvl w:val="0"/>
                                <w:numId w:val="0"/>
                              </w:numPr>
                              <w:jc w:val="left"/>
                              <w:spacing w:lineRule="exact" w:line="480" w:before="0" w:after="0"/>
                              <w:ind w:right="0" w:left="0" w:firstLine="0"/>
                              <w:rPr>
                                <w:color w:val="auto"/>
                                <w:position w:val="0"/>
                                <w:sz w:val="21"/>
                                <w:szCs w:val="21"/>
                                <w:rFonts w:ascii="仿宋" w:eastAsia="仿宋" w:hAnsi="仿宋" w:hint="default"/>
                              </w:rPr>
                              <w:autoSpaceDE w:val="0"/>
                              <w:autoSpaceDN w:val="0"/>
                            </w:pPr>
                          </w:p>
                          <w:p>
                            <w:pPr>
                              <w:pStyle w:val="PO156"/>
                              <w:numPr>
                                <w:ilvl w:val="0"/>
                                <w:numId w:val="0"/>
                              </w:numPr>
                              <w:jc w:val="left"/>
                              <w:spacing w:lineRule="exact" w:line="480" w:before="0" w:after="0"/>
                              <w:ind w:right="0" w:left="0" w:firstLine="0"/>
                              <w:rPr>
                                <w:color w:val="auto"/>
                                <w:position w:val="0"/>
                                <w:sz w:val="21"/>
                                <w:szCs w:val="21"/>
                                <w:rFonts w:ascii="仿宋" w:eastAsia="仿宋" w:hAnsi="仿宋" w:hint="default"/>
                              </w:rPr>
                              <w:autoSpaceDE w:val="0"/>
                              <w:autoSpaceDN w:val="0"/>
                            </w:pPr>
                          </w:p>
                          <w:p>
                            <w:pPr>
                              <w:bidi w:val="0"/>
                              <w:numPr>
                                <w:ilvl w:val="0"/>
                                <w:numId w:val="2"/>
                              </w:numPr>
                              <w:jc w:val="left"/>
                              <w:spacing w:lineRule="exact" w:line="480" w:before="0" w:after="0"/>
                              <w:ind w:left="463" w:right="0" w:firstLine="420"/>
                              <w:tabs>
                                <w:tab w:val="left" w:pos="464"/>
                                <w:tab w:val="left" w:pos="464"/>
                              </w:tabs>
                              <w:rPr>
                                <w:color w:val="000000"/>
                                <w:position w:val="0"/>
                                <w:sz w:val="21"/>
                                <w:szCs w:val="21"/>
                                <w:rFonts w:ascii="仿宋" w:eastAsia="仿宋" w:hAnsi="仿宋" w:hint="default"/>
                              </w:rPr>
                              <w:autoSpaceDE w:val="0"/>
                              <w:autoSpaceDN w:val="0"/>
                            </w:pPr>
                            <w:r>
                              <w:rPr>
                                <w:color w:val="000000"/>
                                <w:position w:val="0"/>
                                <w:sz w:val="21"/>
                                <w:szCs w:val="21"/>
                                <w:rFonts w:ascii="仿宋" w:eastAsia="仿宋" w:hAnsi="仿宋" w:hint="default"/>
                              </w:rPr>
                              <w:t>操作结果</w:t>
                            </w:r>
                          </w:p>
                          <w:p>
                            <w:pPr>
                              <w:pStyle w:val="PO26"/>
                              <w:numPr>
                                <w:ilvl w:val="0"/>
                                <w:numId w:val="0"/>
                              </w:numPr>
                              <w:jc w:val="left"/>
                              <w:spacing w:lineRule="auto" w:line="264" w:before="0" w:after="161"/>
                              <w:ind w:left="10" w:right="0" w:firstLine="420"/>
                              <w:rPr>
                                <w:color w:val="000000"/>
                                <w:position w:val="0"/>
                                <w:sz w:val="21"/>
                                <w:szCs w:val="21"/>
                                <w:rFonts w:ascii="仿宋" w:eastAsia="仿宋" w:hAnsi="仿宋" w:hint="default"/>
                              </w:rPr>
                              <w:autoSpaceDE w:val="1"/>
                              <w:autoSpaceDN w:val="1"/>
                            </w:pPr>
                          </w:p>
                          <w:p>
                            <w:pPr>
                              <w:pStyle w:val="PO156"/>
                              <w:numPr>
                                <w:ilvl w:val="0"/>
                                <w:numId w:val="0"/>
                              </w:numPr>
                              <w:jc w:val="left"/>
                              <w:spacing w:lineRule="exact" w:line="480" w:before="0" w:after="0"/>
                              <w:ind w:right="0" w:left="0" w:firstLine="0"/>
                              <w:rPr>
                                <w:color w:val="auto"/>
                                <w:position w:val="0"/>
                                <w:sz w:val="21"/>
                                <w:szCs w:val="21"/>
                                <w:rFonts w:ascii="仿宋" w:eastAsia="仿宋" w:hAnsi="仿宋" w:hint="default"/>
                              </w:rPr>
                              <w:autoSpaceDE w:val="0"/>
                              <w:autoSpaceDN w:val="0"/>
                            </w:pPr>
                          </w:p>
                          <w:p>
                            <w:pPr>
                              <w:numPr>
                                <w:ilvl w:val="0"/>
                                <w:numId w:val="0"/>
                              </w:numPr>
                              <w:jc w:val="left"/>
                              <w:spacing w:lineRule="exact" w:line="480" w:before="0" w:after="0"/>
                              <w:ind w:left="103" w:right="0" w:firstLine="42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（2）、多股等径导线（4mm</w:t>
                            </w:r>
                            <w:r>
                              <w:rPr>
                                <w:vertAlign w:val="superscript"/>
                                <w:color w:val="000000"/>
                                <w:position w:val="0"/>
                                <w:sz w:val="21"/>
                                <w:szCs w:val="21"/>
                                <w:rFonts w:ascii="仿宋" w:eastAsia="仿宋" w:hAnsi="仿宋" w:hint="default"/>
                              </w:rPr>
                              <w:t>2</w:t>
                            </w:r>
                            <w:r>
                              <w:rPr>
                                <w:color w:val="000000"/>
                                <w:position w:val="0"/>
                                <w:sz w:val="21"/>
                                <w:szCs w:val="21"/>
                                <w:rFonts w:ascii="仿宋" w:eastAsia="仿宋" w:hAnsi="仿宋" w:hint="default"/>
                              </w:rPr>
                              <w:t>）的直线连接操作结果检测方法及操作结果：</w:t>
                            </w:r>
                          </w:p>
                          <w:p>
                            <w:pPr>
                              <w:bidi w:val="0"/>
                              <w:numPr>
                                <w:ilvl w:val="0"/>
                                <w:numId w:val="1"/>
                              </w:numPr>
                              <w:jc w:val="left"/>
                              <w:spacing w:lineRule="exact" w:line="480" w:before="0" w:after="0"/>
                              <w:ind w:left="463" w:right="0" w:firstLine="420"/>
                              <w:tabs>
                                <w:tab w:val="left" w:pos="464"/>
                                <w:tab w:val="left" w:pos="464"/>
                              </w:tabs>
                              <w:rPr>
                                <w:color w:val="000000"/>
                                <w:position w:val="0"/>
                                <w:sz w:val="21"/>
                                <w:szCs w:val="21"/>
                                <w:rFonts w:ascii="仿宋" w:eastAsia="仿宋" w:hAnsi="仿宋" w:hint="default"/>
                              </w:rPr>
                              <w:autoSpaceDE w:val="0"/>
                              <w:autoSpaceDN w:val="0"/>
                            </w:pPr>
                            <w:r>
                              <w:rPr>
                                <w:color w:val="000000"/>
                                <w:position w:val="0"/>
                                <w:sz w:val="21"/>
                                <w:szCs w:val="21"/>
                                <w:rFonts w:ascii="仿宋" w:eastAsia="仿宋" w:hAnsi="仿宋" w:hint="default"/>
                              </w:rPr>
                              <w:t>操作结果检测方法</w:t>
                            </w:r>
                          </w:p>
                          <w:p>
                            <w:pPr>
                              <w:pStyle w:val="PO156"/>
                              <w:numPr>
                                <w:ilvl w:val="0"/>
                                <w:numId w:val="0"/>
                              </w:numPr>
                              <w:jc w:val="left"/>
                              <w:spacing w:lineRule="exact" w:line="480" w:before="0" w:after="0"/>
                              <w:ind w:right="0" w:left="0" w:firstLine="420"/>
                              <w:rPr>
                                <w:color w:val="auto"/>
                                <w:position w:val="0"/>
                                <w:sz w:val="21"/>
                                <w:szCs w:val="21"/>
                                <w:rFonts w:ascii="仿宋" w:eastAsia="仿宋" w:hAnsi="仿宋" w:hint="default"/>
                              </w:rPr>
                              <w:autoSpaceDE w:val="0"/>
                              <w:autoSpaceDN w:val="0"/>
                            </w:pPr>
                          </w:p>
                          <w:p>
                            <w:pPr>
                              <w:pStyle w:val="PO156"/>
                              <w:numPr>
                                <w:ilvl w:val="0"/>
                                <w:numId w:val="0"/>
                              </w:numPr>
                              <w:jc w:val="left"/>
                              <w:spacing w:lineRule="exact" w:line="480" w:before="0" w:after="0"/>
                              <w:ind w:right="0" w:left="0" w:firstLine="0"/>
                              <w:rPr>
                                <w:color w:val="auto"/>
                                <w:position w:val="0"/>
                                <w:sz w:val="21"/>
                                <w:szCs w:val="21"/>
                                <w:rFonts w:ascii="仿宋" w:eastAsia="仿宋" w:hAnsi="仿宋" w:hint="default"/>
                              </w:rPr>
                              <w:autoSpaceDE w:val="0"/>
                              <w:autoSpaceDN w:val="0"/>
                            </w:pPr>
                          </w:p>
                          <w:p>
                            <w:pPr>
                              <w:bidi w:val="0"/>
                              <w:numPr>
                                <w:ilvl w:val="0"/>
                                <w:numId w:val="1"/>
                              </w:numPr>
                              <w:jc w:val="left"/>
                              <w:spacing w:lineRule="exact" w:line="480" w:before="0" w:after="0"/>
                              <w:ind w:left="463" w:right="0" w:firstLine="420"/>
                              <w:tabs>
                                <w:tab w:val="left" w:pos="464"/>
                                <w:tab w:val="left" w:pos="464"/>
                              </w:tabs>
                              <w:rPr>
                                <w:color w:val="000000"/>
                                <w:position w:val="0"/>
                                <w:sz w:val="21"/>
                                <w:szCs w:val="21"/>
                                <w:rFonts w:ascii="仿宋" w:eastAsia="仿宋" w:hAnsi="仿宋" w:hint="default"/>
                              </w:rPr>
                              <w:autoSpaceDE w:val="0"/>
                              <w:autoSpaceDN w:val="0"/>
                            </w:pPr>
                            <w:r>
                              <w:rPr>
                                <w:color w:val="000000"/>
                                <w:position w:val="0"/>
                                <w:sz w:val="21"/>
                                <w:szCs w:val="21"/>
                                <w:rFonts w:ascii="仿宋" w:eastAsia="仿宋" w:hAnsi="仿宋" w:hint="default"/>
                              </w:rPr>
                              <w:t>操作结果</w:t>
                            </w:r>
                          </w:p>
                          <w:p>
                            <w:pPr>
                              <w:numPr>
                                <w:ilvl w:val="0"/>
                                <w:numId w:val="0"/>
                              </w:numPr>
                              <w:jc w:val="left"/>
                              <w:spacing w:lineRule="exact" w:line="480" w:before="0" w:after="0"/>
                              <w:ind w:right="0" w:left="10" w:hanging="10"/>
                              <w:tabs>
                                <w:tab w:val="left" w:pos="464"/>
                              </w:tabs>
                              <w:rPr>
                                <w:color w:val="000000"/>
                                <w:position w:val="0"/>
                                <w:sz w:val="24"/>
                                <w:szCs w:val="24"/>
                                <w:rFonts w:ascii="仿宋" w:eastAsia="仿宋" w:hAnsi="仿宋" w:hint="default"/>
                              </w:rPr>
                              <w:autoSpaceDE w:val="0"/>
                              <w:autoSpaceDN w:val="0"/>
                            </w:pPr>
                          </w:p>
                        </w:txbxContent>
                      </wps:txbx>
                      <wps:bodyPr rot="0" spcFirstLastPara="0" vertOverflow="overflow" horzOverflow="overflow" vert="horz" wrap="square" lIns="0" tIns="0" rIns="0" bIns="0" numCol="1" spcCol="0" rtlCol="0" fromWordArt="0" anchor="t" anchorCtr="0" forceAA="0" compatLnSpc="0" upright="1">
                        <a:prstTxWarp prst="textNoShape"/>
                      </wps:bodyPr>
                    </wps:wsp>
                  </a:graphicData>
                </a:graphic>
              </wp:anchor>
            </w:drawing>
          </mc:Choice>
          <mc:Fallback>
            <w:pict>
              <v:shape id="_x0000_s40" style="position:absolute;left:0;margin-left:85pt;mso-position-horizontal:absolute;mso-position-horizontal-relative:page;margin-top:20pt;mso-position-vertical:absolute;mso-position-vertical-relative:text;width:426.1pt;height:339.6pt;z-index:251625120" coordsize="5412105,4312920" path="m,l5412105,,5412105,4312920,,4312920xe" strokecolor="#000000" o:allowoverlap="1" strokeweight="0.50pt" filled="f">
                <v:stroke joinstyle="miter"/>
                <w10:wrap type="topAndBottom"/>
                <v:textbox style="" inset="0pt,0pt,0pt,0pt">
                  <w:txbxContent>
                    <w:p>
                      <w:pPr>
                        <w:numPr>
                          <w:ilvl w:val="0"/>
                          <w:numId w:val="0"/>
                        </w:numPr>
                        <w:jc w:val="left"/>
                        <w:spacing w:lineRule="exact" w:line="480" w:before="0" w:after="0"/>
                        <w:ind w:left="103" w:right="0" w:firstLine="42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（1）、单股等径导线（2.5mm</w:t>
                      </w:r>
                      <w:r>
                        <w:rPr>
                          <w:vertAlign w:val="superscript"/>
                          <w:color w:val="000000"/>
                          <w:position w:val="0"/>
                          <w:sz w:val="21"/>
                          <w:szCs w:val="21"/>
                          <w:rFonts w:ascii="仿宋" w:eastAsia="仿宋" w:hAnsi="仿宋" w:hint="default"/>
                        </w:rPr>
                        <w:t>2</w:t>
                      </w:r>
                      <w:r>
                        <w:rPr>
                          <w:color w:val="000000"/>
                          <w:position w:val="0"/>
                          <w:sz w:val="21"/>
                          <w:szCs w:val="21"/>
                          <w:rFonts w:ascii="仿宋" w:eastAsia="仿宋" w:hAnsi="仿宋" w:hint="default"/>
                        </w:rPr>
                        <w:t>）的直线连接操作结果检测方法及操作结果：</w:t>
                      </w:r>
                    </w:p>
                    <w:p>
                      <w:pPr>
                        <w:bidi w:val="0"/>
                        <w:numPr>
                          <w:ilvl w:val="0"/>
                          <w:numId w:val="2"/>
                        </w:numPr>
                        <w:jc w:val="left"/>
                        <w:spacing w:lineRule="exact" w:line="480" w:before="0" w:after="0"/>
                        <w:ind w:left="463" w:right="0" w:firstLine="420"/>
                        <w:tabs>
                          <w:tab w:val="left" w:pos="464"/>
                          <w:tab w:val="left" w:pos="464"/>
                        </w:tabs>
                        <w:rPr>
                          <w:color w:val="000000"/>
                          <w:position w:val="0"/>
                          <w:sz w:val="21"/>
                          <w:szCs w:val="21"/>
                          <w:rFonts w:ascii="仿宋" w:eastAsia="仿宋" w:hAnsi="仿宋" w:hint="default"/>
                        </w:rPr>
                        <w:autoSpaceDE w:val="0"/>
                        <w:autoSpaceDN w:val="0"/>
                      </w:pPr>
                      <w:r>
                        <w:rPr>
                          <w:color w:val="000000"/>
                          <w:position w:val="0"/>
                          <w:sz w:val="21"/>
                          <w:szCs w:val="21"/>
                          <w:rFonts w:ascii="仿宋" w:eastAsia="仿宋" w:hAnsi="仿宋" w:hint="default"/>
                        </w:rPr>
                        <w:t>操作结果检测方法</w:t>
                      </w:r>
                    </w:p>
                    <w:p>
                      <w:pPr>
                        <w:pStyle w:val="PO156"/>
                        <w:numPr>
                          <w:ilvl w:val="0"/>
                          <w:numId w:val="0"/>
                        </w:numPr>
                        <w:jc w:val="left"/>
                        <w:spacing w:lineRule="exact" w:line="480" w:before="0" w:after="0"/>
                        <w:ind w:right="0" w:left="0" w:firstLine="0"/>
                        <w:rPr>
                          <w:color w:val="auto"/>
                          <w:position w:val="0"/>
                          <w:sz w:val="21"/>
                          <w:szCs w:val="21"/>
                          <w:rFonts w:ascii="仿宋" w:eastAsia="仿宋" w:hAnsi="仿宋" w:hint="default"/>
                        </w:rPr>
                        <w:autoSpaceDE w:val="0"/>
                        <w:autoSpaceDN w:val="0"/>
                      </w:pPr>
                    </w:p>
                    <w:p>
                      <w:pPr>
                        <w:pStyle w:val="PO156"/>
                        <w:numPr>
                          <w:ilvl w:val="0"/>
                          <w:numId w:val="0"/>
                        </w:numPr>
                        <w:jc w:val="left"/>
                        <w:spacing w:lineRule="exact" w:line="480" w:before="0" w:after="0"/>
                        <w:ind w:right="0" w:left="0" w:firstLine="0"/>
                        <w:rPr>
                          <w:color w:val="auto"/>
                          <w:position w:val="0"/>
                          <w:sz w:val="21"/>
                          <w:szCs w:val="21"/>
                          <w:rFonts w:ascii="仿宋" w:eastAsia="仿宋" w:hAnsi="仿宋" w:hint="default"/>
                        </w:rPr>
                        <w:autoSpaceDE w:val="0"/>
                        <w:autoSpaceDN w:val="0"/>
                      </w:pPr>
                    </w:p>
                    <w:p>
                      <w:pPr>
                        <w:bidi w:val="0"/>
                        <w:numPr>
                          <w:ilvl w:val="0"/>
                          <w:numId w:val="2"/>
                        </w:numPr>
                        <w:jc w:val="left"/>
                        <w:spacing w:lineRule="exact" w:line="480" w:before="0" w:after="0"/>
                        <w:ind w:left="463" w:right="0" w:firstLine="420"/>
                        <w:tabs>
                          <w:tab w:val="left" w:pos="464"/>
                          <w:tab w:val="left" w:pos="464"/>
                        </w:tabs>
                        <w:rPr>
                          <w:color w:val="000000"/>
                          <w:position w:val="0"/>
                          <w:sz w:val="21"/>
                          <w:szCs w:val="21"/>
                          <w:rFonts w:ascii="仿宋" w:eastAsia="仿宋" w:hAnsi="仿宋" w:hint="default"/>
                        </w:rPr>
                        <w:autoSpaceDE w:val="0"/>
                        <w:autoSpaceDN w:val="0"/>
                      </w:pPr>
                      <w:r>
                        <w:rPr>
                          <w:color w:val="000000"/>
                          <w:position w:val="0"/>
                          <w:sz w:val="21"/>
                          <w:szCs w:val="21"/>
                          <w:rFonts w:ascii="仿宋" w:eastAsia="仿宋" w:hAnsi="仿宋" w:hint="default"/>
                        </w:rPr>
                        <w:t>操作结果</w:t>
                      </w:r>
                    </w:p>
                    <w:p>
                      <w:pPr>
                        <w:pStyle w:val="PO26"/>
                        <w:numPr>
                          <w:ilvl w:val="0"/>
                          <w:numId w:val="0"/>
                        </w:numPr>
                        <w:jc w:val="left"/>
                        <w:spacing w:lineRule="auto" w:line="264" w:before="0" w:after="161"/>
                        <w:ind w:left="10" w:right="0" w:firstLine="420"/>
                        <w:rPr>
                          <w:color w:val="000000"/>
                          <w:position w:val="0"/>
                          <w:sz w:val="21"/>
                          <w:szCs w:val="21"/>
                          <w:rFonts w:ascii="仿宋" w:eastAsia="仿宋" w:hAnsi="仿宋" w:hint="default"/>
                        </w:rPr>
                        <w:autoSpaceDE w:val="1"/>
                        <w:autoSpaceDN w:val="1"/>
                      </w:pPr>
                    </w:p>
                    <w:p>
                      <w:pPr>
                        <w:pStyle w:val="PO156"/>
                        <w:numPr>
                          <w:ilvl w:val="0"/>
                          <w:numId w:val="0"/>
                        </w:numPr>
                        <w:jc w:val="left"/>
                        <w:spacing w:lineRule="exact" w:line="480" w:before="0" w:after="0"/>
                        <w:ind w:right="0" w:left="0" w:firstLine="0"/>
                        <w:rPr>
                          <w:color w:val="auto"/>
                          <w:position w:val="0"/>
                          <w:sz w:val="21"/>
                          <w:szCs w:val="21"/>
                          <w:rFonts w:ascii="仿宋" w:eastAsia="仿宋" w:hAnsi="仿宋" w:hint="default"/>
                        </w:rPr>
                        <w:autoSpaceDE w:val="0"/>
                        <w:autoSpaceDN w:val="0"/>
                      </w:pPr>
                    </w:p>
                    <w:p>
                      <w:pPr>
                        <w:numPr>
                          <w:ilvl w:val="0"/>
                          <w:numId w:val="0"/>
                        </w:numPr>
                        <w:jc w:val="left"/>
                        <w:spacing w:lineRule="exact" w:line="480" w:before="0" w:after="0"/>
                        <w:ind w:left="103" w:right="0" w:firstLine="42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（2）、多股等径导线（4mm</w:t>
                      </w:r>
                      <w:r>
                        <w:rPr>
                          <w:vertAlign w:val="superscript"/>
                          <w:color w:val="000000"/>
                          <w:position w:val="0"/>
                          <w:sz w:val="21"/>
                          <w:szCs w:val="21"/>
                          <w:rFonts w:ascii="仿宋" w:eastAsia="仿宋" w:hAnsi="仿宋" w:hint="default"/>
                        </w:rPr>
                        <w:t>2</w:t>
                      </w:r>
                      <w:r>
                        <w:rPr>
                          <w:color w:val="000000"/>
                          <w:position w:val="0"/>
                          <w:sz w:val="21"/>
                          <w:szCs w:val="21"/>
                          <w:rFonts w:ascii="仿宋" w:eastAsia="仿宋" w:hAnsi="仿宋" w:hint="default"/>
                        </w:rPr>
                        <w:t>）的直线连接操作结果检测方法及操作结果：</w:t>
                      </w:r>
                    </w:p>
                    <w:p>
                      <w:pPr>
                        <w:bidi w:val="0"/>
                        <w:numPr>
                          <w:ilvl w:val="0"/>
                          <w:numId w:val="1"/>
                        </w:numPr>
                        <w:jc w:val="left"/>
                        <w:spacing w:lineRule="exact" w:line="480" w:before="0" w:after="0"/>
                        <w:ind w:left="463" w:right="0" w:firstLine="420"/>
                        <w:tabs>
                          <w:tab w:val="left" w:pos="464"/>
                          <w:tab w:val="left" w:pos="464"/>
                        </w:tabs>
                        <w:rPr>
                          <w:color w:val="000000"/>
                          <w:position w:val="0"/>
                          <w:sz w:val="21"/>
                          <w:szCs w:val="21"/>
                          <w:rFonts w:ascii="仿宋" w:eastAsia="仿宋" w:hAnsi="仿宋" w:hint="default"/>
                        </w:rPr>
                        <w:autoSpaceDE w:val="0"/>
                        <w:autoSpaceDN w:val="0"/>
                      </w:pPr>
                      <w:r>
                        <w:rPr>
                          <w:color w:val="000000"/>
                          <w:position w:val="0"/>
                          <w:sz w:val="21"/>
                          <w:szCs w:val="21"/>
                          <w:rFonts w:ascii="仿宋" w:eastAsia="仿宋" w:hAnsi="仿宋" w:hint="default"/>
                        </w:rPr>
                        <w:t>操作结果检测方法</w:t>
                      </w:r>
                    </w:p>
                    <w:p>
                      <w:pPr>
                        <w:pStyle w:val="PO156"/>
                        <w:numPr>
                          <w:ilvl w:val="0"/>
                          <w:numId w:val="0"/>
                        </w:numPr>
                        <w:jc w:val="left"/>
                        <w:spacing w:lineRule="exact" w:line="480" w:before="0" w:after="0"/>
                        <w:ind w:right="0" w:left="0" w:firstLine="420"/>
                        <w:rPr>
                          <w:color w:val="auto"/>
                          <w:position w:val="0"/>
                          <w:sz w:val="21"/>
                          <w:szCs w:val="21"/>
                          <w:rFonts w:ascii="仿宋" w:eastAsia="仿宋" w:hAnsi="仿宋" w:hint="default"/>
                        </w:rPr>
                        <w:autoSpaceDE w:val="0"/>
                        <w:autoSpaceDN w:val="0"/>
                      </w:pPr>
                    </w:p>
                    <w:p>
                      <w:pPr>
                        <w:pStyle w:val="PO156"/>
                        <w:numPr>
                          <w:ilvl w:val="0"/>
                          <w:numId w:val="0"/>
                        </w:numPr>
                        <w:jc w:val="left"/>
                        <w:spacing w:lineRule="exact" w:line="480" w:before="0" w:after="0"/>
                        <w:ind w:right="0" w:left="0" w:firstLine="0"/>
                        <w:rPr>
                          <w:color w:val="auto"/>
                          <w:position w:val="0"/>
                          <w:sz w:val="21"/>
                          <w:szCs w:val="21"/>
                          <w:rFonts w:ascii="仿宋" w:eastAsia="仿宋" w:hAnsi="仿宋" w:hint="default"/>
                        </w:rPr>
                        <w:autoSpaceDE w:val="0"/>
                        <w:autoSpaceDN w:val="0"/>
                      </w:pPr>
                    </w:p>
                    <w:p>
                      <w:pPr>
                        <w:bidi w:val="0"/>
                        <w:numPr>
                          <w:ilvl w:val="0"/>
                          <w:numId w:val="1"/>
                        </w:numPr>
                        <w:jc w:val="left"/>
                        <w:spacing w:lineRule="exact" w:line="480" w:before="0" w:after="0"/>
                        <w:ind w:left="463" w:right="0" w:firstLine="420"/>
                        <w:tabs>
                          <w:tab w:val="left" w:pos="464"/>
                          <w:tab w:val="left" w:pos="464"/>
                        </w:tabs>
                        <w:rPr>
                          <w:color w:val="000000"/>
                          <w:position w:val="0"/>
                          <w:sz w:val="21"/>
                          <w:szCs w:val="21"/>
                          <w:rFonts w:ascii="仿宋" w:eastAsia="仿宋" w:hAnsi="仿宋" w:hint="default"/>
                        </w:rPr>
                        <w:autoSpaceDE w:val="0"/>
                        <w:autoSpaceDN w:val="0"/>
                      </w:pPr>
                      <w:r>
                        <w:rPr>
                          <w:color w:val="000000"/>
                          <w:position w:val="0"/>
                          <w:sz w:val="21"/>
                          <w:szCs w:val="21"/>
                          <w:rFonts w:ascii="仿宋" w:eastAsia="仿宋" w:hAnsi="仿宋" w:hint="default"/>
                        </w:rPr>
                        <w:t>操作结果</w:t>
                      </w:r>
                    </w:p>
                    <w:p>
                      <w:pPr>
                        <w:numPr>
                          <w:ilvl w:val="0"/>
                          <w:numId w:val="0"/>
                        </w:numPr>
                        <w:jc w:val="left"/>
                        <w:spacing w:lineRule="exact" w:line="480" w:before="0" w:after="0"/>
                        <w:ind w:right="0" w:left="10" w:hanging="10"/>
                        <w:tabs>
                          <w:tab w:val="left" w:pos="464"/>
                        </w:tabs>
                        <w:rPr>
                          <w:color w:val="000000"/>
                          <w:position w:val="0"/>
                          <w:sz w:val="24"/>
                          <w:szCs w:val="24"/>
                          <w:rFonts w:ascii="仿宋" w:eastAsia="仿宋" w:hAnsi="仿宋" w:hint="default"/>
                        </w:rPr>
                        <w:autoSpaceDE w:val="0"/>
                        <w:autoSpaceDN w:val="0"/>
                      </w:pPr>
                    </w:p>
                  </w:txbxContent>
                </v:textbox>
              </v:shape>
            </w:pict>
          </mc:Fallback>
        </mc:AlternateContent>
      </w:r>
      <w:r>
        <w:rPr>
          <w:color w:val="000000"/>
          <w:position w:val="0"/>
          <w:sz w:val="21"/>
          <w:szCs w:val="21"/>
          <w:rFonts w:ascii="宋体" w:eastAsia="宋体" w:hAnsi="宋体" w:hint="default"/>
        </w:rPr>
        <w:t>表J2-1-1-2</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center"/>
        <w:spacing w:lineRule="exact" w:line="48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表J2-1-1-3</w:t>
      </w:r>
    </w:p>
    <w:tbl>
      <w:tblID w:val="0"/>
      <w:tblPr>
        <w:tblStyle w:val="PO158"/>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top w:w="0" w:type="dxa"/>
          <w:right w:w="108" w:type="dxa"/>
          <w:bottom w:w="0" w:type="dxa"/>
        </w:tblCellMar>
        <w:tblW w:w="8604" w:type="dxa"/>
        <w:jc w:val="center"/>
        <w:tblLook w:val="0001E0" w:firstRow="1" w:lastRow="1" w:firstColumn="1" w:lastColumn="1" w:noHBand="0" w:noVBand="0"/>
        <w:tblLayout w:type="fixed"/>
      </w:tblPr>
      <w:tblGrid>
        <w:gridCol w:w="1493"/>
        <w:gridCol w:w="5853"/>
        <w:gridCol w:w="1258"/>
      </w:tblGrid>
      <w:tr>
        <w:trPr>
          <w:trHeight w:hRule="atleast" w:val="185"/>
          <w:hidden w:val="0"/>
        </w:trPr>
        <w:tc>
          <w:tcPr>
            <w:tcW w:type="dxa" w:w="1493"/>
            <w:vAlign w:val="center"/>
          </w:tcPr>
          <w:p>
            <w:pPr>
              <w:pStyle w:val="PO159"/>
              <w:numPr>
                <w:ilvl w:val="0"/>
                <w:numId w:val="0"/>
              </w:numPr>
              <w:jc w:val="center"/>
              <w:spacing w:lineRule="exact" w:line="500" w:before="0" w:after="0"/>
              <w:ind w:right="0" w:lef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项目</w:t>
            </w:r>
          </w:p>
        </w:tc>
        <w:tc>
          <w:tcPr>
            <w:tcW w:type="dxa" w:w="5853"/>
            <w:vAlign w:val="center"/>
          </w:tcPr>
          <w:p>
            <w:pPr>
              <w:pStyle w:val="PO159"/>
              <w:numPr>
                <w:ilvl w:val="0"/>
                <w:numId w:val="0"/>
              </w:numPr>
              <w:jc w:val="center"/>
              <w:spacing w:lineRule="exact" w:line="500" w:before="0" w:after="0"/>
              <w:ind w:left="389"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基本实施条件</w:t>
            </w:r>
          </w:p>
        </w:tc>
        <w:tc>
          <w:tcPr>
            <w:tcW w:type="dxa" w:w="1258"/>
            <w:vAlign w:val="center"/>
          </w:tcPr>
          <w:p>
            <w:pPr>
              <w:pStyle w:val="PO159"/>
              <w:numPr>
                <w:ilvl w:val="0"/>
                <w:numId w:val="0"/>
              </w:numPr>
              <w:jc w:val="left"/>
              <w:spacing w:lineRule="exact" w:line="500" w:before="0" w:after="0"/>
              <w:ind w:left="389"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备注</w:t>
            </w:r>
          </w:p>
        </w:tc>
      </w:tr>
      <w:tr>
        <w:trPr>
          <w:trHeight w:hRule="atleast" w:val="966"/>
          <w:hidden w:val="0"/>
        </w:trPr>
        <w:tc>
          <w:tcPr>
            <w:tcW w:type="dxa" w:w="1493"/>
            <w:vAlign w:val="center"/>
          </w:tcPr>
          <w:p>
            <w:pPr>
              <w:pStyle w:val="PO159"/>
              <w:numPr>
                <w:ilvl w:val="0"/>
                <w:numId w:val="0"/>
              </w:numPr>
              <w:jc w:val="center"/>
              <w:spacing w:lineRule="exact" w:line="500" w:before="0" w:after="0"/>
              <w:ind w:right="0" w:lef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场地</w:t>
            </w:r>
          </w:p>
        </w:tc>
        <w:tc>
          <w:tcPr>
            <w:tcW w:type="dxa" w:w="5853"/>
            <w:vAlign w:val="center"/>
          </w:tcPr>
          <w:p>
            <w:pPr>
              <w:pStyle w:val="PO159"/>
              <w:numPr>
                <w:ilvl w:val="0"/>
                <w:numId w:val="0"/>
              </w:numPr>
              <w:jc w:val="left"/>
              <w:spacing w:lineRule="exact" w:line="500" w:before="0" w:after="0"/>
              <w:ind w:left="108"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电工操作工位40个，每个工位铺设防静电胶板，照明通</w:t>
            </w:r>
            <w:r>
              <w:rPr>
                <w:color w:val="auto"/>
                <w:position w:val="0"/>
                <w:sz w:val="21"/>
                <w:szCs w:val="21"/>
                <w:rFonts w:ascii="宋体" w:eastAsia="宋体" w:hAnsi="宋体" w:hint="default"/>
              </w:rPr>
              <w:t>风良好。</w:t>
            </w:r>
          </w:p>
        </w:tc>
        <w:tc>
          <w:tcPr>
            <w:tcW w:type="dxa" w:w="1258"/>
            <w:vAlign w:val="center"/>
          </w:tcPr>
          <w:p>
            <w:pPr>
              <w:pStyle w:val="PO159"/>
              <w:numPr>
                <w:ilvl w:val="0"/>
                <w:numId w:val="0"/>
              </w:numPr>
              <w:jc w:val="center"/>
              <w:spacing w:lineRule="exact" w:line="500" w:before="0" w:after="0"/>
              <w:ind w:right="0" w:lef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r>
        <w:trPr>
          <w:trHeight w:hRule="atleast" w:val="967"/>
          <w:hidden w:val="0"/>
        </w:trPr>
        <w:tc>
          <w:tcPr>
            <w:tcW w:type="dxa" w:w="1493"/>
            <w:vAlign w:val="center"/>
          </w:tcPr>
          <w:p>
            <w:pPr>
              <w:pStyle w:val="PO159"/>
              <w:numPr>
                <w:ilvl w:val="0"/>
                <w:numId w:val="0"/>
              </w:numPr>
              <w:jc w:val="center"/>
              <w:spacing w:lineRule="exact" w:line="500" w:before="0" w:after="0"/>
              <w:ind w:left="34" w:right="26"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设备设施</w:t>
            </w:r>
          </w:p>
          <w:p>
            <w:pPr>
              <w:pStyle w:val="PO159"/>
              <w:numPr>
                <w:ilvl w:val="0"/>
                <w:numId w:val="0"/>
              </w:numPr>
              <w:jc w:val="center"/>
              <w:spacing w:lineRule="exact" w:line="500" w:before="0" w:after="0"/>
              <w:ind w:left="62" w:right="1"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（仪器仪</w:t>
            </w:r>
            <w:r>
              <w:rPr>
                <w:color w:val="auto"/>
                <w:position w:val="0"/>
                <w:sz w:val="21"/>
                <w:szCs w:val="21"/>
                <w:rFonts w:ascii="宋体" w:eastAsia="宋体" w:hAnsi="宋体" w:hint="default"/>
              </w:rPr>
              <w:t>表）</w:t>
            </w:r>
          </w:p>
        </w:tc>
        <w:tc>
          <w:tcPr>
            <w:tcW w:type="dxa" w:w="5853"/>
            <w:vAlign w:val="center"/>
          </w:tcPr>
          <w:p>
            <w:pPr>
              <w:numPr>
                <w:ilvl w:val="0"/>
                <w:numId w:val="0"/>
              </w:numPr>
              <w:jc w:val="left"/>
              <w:spacing w:lineRule="exact" w:line="500" w:before="0" w:after="0"/>
              <w:ind w:left="10" w:right="0" w:firstLine="420"/>
              <w:rPr>
                <w:color w:val="000000"/>
                <w:position w:val="0"/>
                <w:sz w:val="21"/>
                <w:szCs w:val="21"/>
                <w:rFonts w:ascii="宋体" w:eastAsia="宋体" w:hAnsi="宋体" w:hint="default"/>
              </w:rPr>
              <w:autoSpaceDE w:val="0"/>
              <w:autoSpaceDN w:val="0"/>
            </w:pPr>
            <w:r>
              <w:rPr>
                <w:color w:val="000000"/>
                <w:position w:val="0"/>
                <w:sz w:val="21"/>
                <w:szCs w:val="21"/>
                <w:rFonts w:ascii="宋体" w:eastAsia="宋体" w:hAnsi="宋体" w:hint="default"/>
              </w:rPr>
              <w:t>万用表1块、双臂电桥1块、单臂电桥1块、500V兆欧表1</w:t>
            </w:r>
            <w:r>
              <w:rPr>
                <w:color w:val="000000"/>
                <w:position w:val="0"/>
                <w:sz w:val="21"/>
                <w:szCs w:val="21"/>
                <w:rFonts w:ascii="宋体" w:eastAsia="宋体" w:hAnsi="宋体" w:hint="default"/>
              </w:rPr>
              <w:t>块、2500V兆欧表1块。</w:t>
            </w:r>
          </w:p>
        </w:tc>
        <w:tc>
          <w:tcPr>
            <w:tcW w:type="dxa" w:w="1258"/>
            <w:vAlign w:val="center"/>
          </w:tcPr>
          <w:p>
            <w:pPr>
              <w:pStyle w:val="PO159"/>
              <w:numPr>
                <w:ilvl w:val="0"/>
                <w:numId w:val="0"/>
              </w:numPr>
              <w:jc w:val="left"/>
              <w:spacing w:lineRule="exact" w:line="500" w:before="0" w:after="0"/>
              <w:ind w:left="284" w:right="273"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根据</w:t>
            </w:r>
            <w:r>
              <w:rPr>
                <w:color w:val="auto"/>
                <w:position w:val="0"/>
                <w:sz w:val="21"/>
                <w:szCs w:val="21"/>
                <w:rFonts w:ascii="宋体" w:eastAsia="宋体" w:hAnsi="宋体" w:hint="default"/>
              </w:rPr>
              <w:t>需求</w:t>
            </w:r>
            <w:r>
              <w:rPr>
                <w:color w:val="auto"/>
                <w:position w:val="0"/>
                <w:sz w:val="21"/>
                <w:szCs w:val="21"/>
                <w:rFonts w:ascii="宋体" w:eastAsia="宋体" w:hAnsi="宋体" w:hint="default"/>
              </w:rPr>
              <w:t>选备</w:t>
            </w:r>
          </w:p>
        </w:tc>
      </w:tr>
      <w:tr>
        <w:trPr>
          <w:trHeight w:hRule="atleast" w:val="966"/>
          <w:hidden w:val="0"/>
        </w:trPr>
        <w:tc>
          <w:tcPr>
            <w:tcW w:type="dxa" w:w="1493"/>
            <w:vAlign w:val="center"/>
          </w:tcPr>
          <w:p>
            <w:pPr>
              <w:pStyle w:val="PO159"/>
              <w:numPr>
                <w:ilvl w:val="0"/>
                <w:numId w:val="0"/>
              </w:numPr>
              <w:jc w:val="center"/>
              <w:spacing w:lineRule="exact" w:line="500" w:before="0" w:after="0"/>
              <w:ind w:right="0" w:lef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材料</w:t>
            </w:r>
          </w:p>
        </w:tc>
        <w:tc>
          <w:tcPr>
            <w:tcW w:type="dxa" w:w="5853"/>
            <w:vAlign w:val="center"/>
          </w:tcPr>
          <w:p>
            <w:pPr>
              <w:numPr>
                <w:ilvl w:val="0"/>
                <w:numId w:val="0"/>
              </w:numPr>
              <w:jc w:val="left"/>
              <w:spacing w:lineRule="exact" w:line="500" w:before="0" w:after="0"/>
              <w:ind w:left="10" w:right="0" w:firstLine="420"/>
              <w:rPr>
                <w:color w:val="000000"/>
                <w:position w:val="0"/>
                <w:sz w:val="21"/>
                <w:szCs w:val="21"/>
                <w:rFonts w:ascii="宋体" w:eastAsia="宋体" w:hAnsi="宋体" w:hint="default"/>
              </w:rPr>
              <w:autoSpaceDE w:val="0"/>
              <w:autoSpaceDN w:val="0"/>
            </w:pPr>
            <w:r>
              <w:rPr>
                <w:color w:val="000000"/>
                <w:position w:val="0"/>
                <w:sz w:val="21"/>
                <w:szCs w:val="21"/>
                <w:rFonts w:ascii="宋体" w:eastAsia="宋体" w:hAnsi="宋体" w:hint="default"/>
              </w:rPr>
              <w:t>单股导线（2.5mm</w:t>
            </w:r>
            <w:r>
              <w:rPr>
                <w:vertAlign w:val="superscript"/>
                <w:color w:val="000000"/>
                <w:position w:val="0"/>
                <w:sz w:val="21"/>
                <w:szCs w:val="21"/>
                <w:rFonts w:ascii="宋体" w:eastAsia="宋体" w:hAnsi="宋体" w:hint="default"/>
              </w:rPr>
              <w:t>2</w:t>
            </w:r>
            <w:r>
              <w:rPr>
                <w:color w:val="000000"/>
                <w:position w:val="0"/>
                <w:sz w:val="21"/>
                <w:szCs w:val="21"/>
                <w:rFonts w:ascii="宋体" w:eastAsia="宋体" w:hAnsi="宋体" w:hint="default"/>
              </w:rPr>
              <w:t>）若干、多股导线（4mm</w:t>
            </w:r>
            <w:r>
              <w:rPr>
                <w:vertAlign w:val="superscript"/>
                <w:color w:val="000000"/>
                <w:position w:val="0"/>
                <w:sz w:val="21"/>
                <w:szCs w:val="21"/>
                <w:rFonts w:ascii="宋体" w:eastAsia="宋体" w:hAnsi="宋体" w:hint="default"/>
              </w:rPr>
              <w:t>2</w:t>
            </w:r>
            <w:r>
              <w:rPr>
                <w:color w:val="000000"/>
                <w:position w:val="0"/>
                <w:sz w:val="21"/>
                <w:szCs w:val="21"/>
                <w:rFonts w:ascii="宋体" w:eastAsia="宋体" w:hAnsi="宋体" w:hint="default"/>
              </w:rPr>
              <w:t>）若干、砂纸</w:t>
            </w:r>
            <w:r>
              <w:rPr>
                <w:color w:val="000000"/>
                <w:position w:val="0"/>
                <w:sz w:val="21"/>
                <w:szCs w:val="21"/>
                <w:rFonts w:ascii="宋体" w:eastAsia="宋体" w:hAnsi="宋体" w:hint="default"/>
              </w:rPr>
              <w:t>1张、绝缘胶带1卷。</w:t>
            </w:r>
          </w:p>
        </w:tc>
        <w:tc>
          <w:tcPr>
            <w:tcW w:type="dxa" w:w="1258"/>
            <w:vAlign w:val="center"/>
          </w:tcPr>
          <w:p>
            <w:pPr>
              <w:pStyle w:val="PO159"/>
              <w:numPr>
                <w:ilvl w:val="0"/>
                <w:numId w:val="0"/>
              </w:numPr>
              <w:jc w:val="center"/>
              <w:spacing w:lineRule="exact" w:line="500" w:before="0" w:after="0"/>
              <w:ind w:right="0" w:lef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r>
        <w:trPr>
          <w:trHeight w:hRule="atleast" w:val="172"/>
          <w:hidden w:val="0"/>
        </w:trPr>
        <w:tc>
          <w:tcPr>
            <w:tcW w:type="dxa" w:w="1493"/>
            <w:vAlign w:val="center"/>
          </w:tcPr>
          <w:p>
            <w:pPr>
              <w:pStyle w:val="PO159"/>
              <w:numPr>
                <w:ilvl w:val="0"/>
                <w:numId w:val="0"/>
              </w:numPr>
              <w:jc w:val="left"/>
              <w:spacing w:lineRule="exact" w:line="500" w:before="0" w:after="0"/>
              <w:ind w:left="501"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工具</w:t>
            </w:r>
          </w:p>
        </w:tc>
        <w:tc>
          <w:tcPr>
            <w:tcW w:type="dxa" w:w="5853"/>
            <w:vAlign w:val="center"/>
          </w:tcPr>
          <w:p>
            <w:pPr>
              <w:pStyle w:val="PO159"/>
              <w:numPr>
                <w:ilvl w:val="0"/>
                <w:numId w:val="0"/>
              </w:numPr>
              <w:jc w:val="left"/>
              <w:spacing w:lineRule="exact" w:line="500" w:before="0" w:after="0"/>
              <w:ind w:right="0" w:left="0" w:firstLine="420"/>
              <w:rPr>
                <w:color w:val="000000"/>
                <w:position w:val="0"/>
                <w:sz w:val="21"/>
                <w:szCs w:val="21"/>
                <w:rFonts w:ascii="宋体" w:eastAsia="仿宋_GB2312" w:hAnsi="仿宋_GB2312" w:hint="default"/>
              </w:rPr>
              <w:autoSpaceDE w:val="0"/>
              <w:autoSpaceDN w:val="0"/>
            </w:pPr>
            <w:r>
              <w:rPr>
                <w:color w:val="000000"/>
                <w:position w:val="0"/>
                <w:sz w:val="21"/>
                <w:szCs w:val="21"/>
                <w:rFonts w:ascii="宋体" w:eastAsia="仿宋_GB2312" w:hAnsi="仿宋_GB2312" w:hint="default"/>
              </w:rPr>
              <w:t>通用电工工具一套</w:t>
            </w:r>
            <w:r>
              <w:rPr>
                <w:color w:val="000000"/>
                <w:position w:val="0"/>
                <w:sz w:val="21"/>
                <w:szCs w:val="21"/>
                <w:rFonts w:ascii="宋体" w:eastAsia="宋体" w:hAnsi="宋体" w:hint="default"/>
              </w:rPr>
              <w:t>。</w:t>
            </w:r>
          </w:p>
        </w:tc>
        <w:tc>
          <w:tcPr>
            <w:tcW w:type="dxa" w:w="1258"/>
            <w:vAlign w:val="center"/>
          </w:tcPr>
          <w:p>
            <w:pPr>
              <w:pStyle w:val="PO159"/>
              <w:numPr>
                <w:ilvl w:val="0"/>
                <w:numId w:val="0"/>
              </w:numPr>
              <w:jc w:val="center"/>
              <w:spacing w:lineRule="exact" w:line="500" w:before="0" w:after="0"/>
              <w:ind w:right="0" w:lef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r>
        <w:trPr>
          <w:trHeight w:hRule="atleast" w:val="967"/>
          <w:hidden w:val="0"/>
        </w:trPr>
        <w:tc>
          <w:tcPr>
            <w:tcW w:type="dxa" w:w="1493"/>
            <w:vAlign w:val="center"/>
          </w:tcPr>
          <w:p>
            <w:pPr>
              <w:numPr>
                <w:ilvl w:val="0"/>
                <w:numId w:val="0"/>
              </w:numPr>
              <w:jc w:val="center"/>
              <w:spacing w:lineRule="exact" w:line="500" w:before="0" w:after="0"/>
              <w:ind w:right="0" w:left="10" w:hanging="10"/>
              <w:rPr>
                <w:color w:val="000000"/>
                <w:position w:val="0"/>
                <w:sz w:val="21"/>
                <w:szCs w:val="21"/>
                <w:rFonts w:ascii="宋体" w:eastAsia="宋体" w:hAnsi="宋体" w:hint="default"/>
              </w:rPr>
              <w:autoSpaceDE w:val="0"/>
              <w:autoSpaceDN w:val="0"/>
            </w:pPr>
            <w:r>
              <w:rPr>
                <w:color w:val="000000"/>
                <w:position w:val="0"/>
                <w:sz w:val="21"/>
                <w:szCs w:val="21"/>
                <w:rFonts w:ascii="宋体" w:eastAsia="宋体" w:hAnsi="宋体" w:hint="default"/>
              </w:rPr>
              <w:t>测评专家</w:t>
            </w:r>
          </w:p>
        </w:tc>
        <w:tc>
          <w:tcPr>
            <w:tcW w:type="dxa" w:w="5853"/>
            <w:vAlign w:val="center"/>
          </w:tcPr>
          <w:p>
            <w:pPr>
              <w:pStyle w:val="PO159"/>
              <w:numPr>
                <w:ilvl w:val="0"/>
                <w:numId w:val="0"/>
              </w:numPr>
              <w:jc w:val="left"/>
              <w:spacing w:lineRule="exact" w:line="500" w:before="0" w:after="0"/>
              <w:ind w:left="108" w:right="0" w:firstLine="420"/>
              <w:rPr>
                <w:color w:val="000000"/>
                <w:position w:val="0"/>
                <w:sz w:val="21"/>
                <w:szCs w:val="21"/>
                <w:rFonts w:ascii="宋体" w:eastAsia="仿宋_GB2312" w:hAnsi="仿宋_GB2312" w:hint="default"/>
              </w:rPr>
              <w:autoSpaceDE w:val="0"/>
              <w:autoSpaceDN w:val="0"/>
            </w:pPr>
            <w:r>
              <w:rPr>
                <w:color w:val="000000"/>
                <w:position w:val="0"/>
                <w:sz w:val="21"/>
                <w:szCs w:val="21"/>
                <w:rFonts w:ascii="宋体" w:eastAsia="仿宋_GB2312" w:hAnsi="仿宋_GB2312" w:hint="default"/>
              </w:rPr>
              <w:t>每10名考生配备一名考评员。考评员要求具备至少二年</w:t>
            </w:r>
            <w:r>
              <w:rPr>
                <w:color w:val="000000"/>
                <w:position w:val="0"/>
                <w:sz w:val="21"/>
                <w:szCs w:val="21"/>
                <w:rFonts w:ascii="宋体" w:eastAsia="仿宋_GB2312" w:hAnsi="仿宋_GB2312" w:hint="default"/>
              </w:rPr>
              <w:t>以上从事电力线路工作经验或三年以上电工实训指导经验。</w:t>
            </w:r>
          </w:p>
        </w:tc>
        <w:tc>
          <w:tcPr>
            <w:tcW w:type="dxa" w:w="1258"/>
            <w:vAlign w:val="center"/>
          </w:tcPr>
          <w:p>
            <w:pPr>
              <w:pStyle w:val="PO159"/>
              <w:numPr>
                <w:ilvl w:val="0"/>
                <w:numId w:val="0"/>
              </w:numPr>
              <w:jc w:val="center"/>
              <w:spacing w:lineRule="exact" w:line="500" w:before="0" w:after="0"/>
              <w:ind w:right="0" w:lef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45分钟。</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导线绞合连接与接线端子压制项目评分标准见表J2-1-1-4。</w:t>
      </w:r>
    </w:p>
    <w:p>
      <w:pPr>
        <w:numPr>
          <w:ilvl w:val="0"/>
          <w:numId w:val="0"/>
        </w:numPr>
        <w:jc w:val="center"/>
        <w:spacing w:lineRule="exact" w:line="48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表J2-1-1-4 导线绞合连接与接线端子压制项目</w:t>
      </w:r>
    </w:p>
    <w:tbl>
      <w:tblID w:val="0"/>
      <w:tblPr>
        <w:tblStyle w:val="PO38"/>
        <w:tblCellMar>
          <w:left w:w="108" w:type="dxa"/>
          <w:top w:w="0" w:type="dxa"/>
          <w:right w:w="108" w:type="dxa"/>
          <w:bottom w:w="0" w:type="dxa"/>
        </w:tblCellMar>
        <w:tblW w:w="9598" w:type="dxa"/>
        <w:jc w:val="center"/>
        <w:tblLook w:val="0004A0" w:firstRow="1" w:lastRow="0" w:firstColumn="1" w:lastColumn="0" w:noHBand="0" w:noVBand="1"/>
        <w:tblLayout w:type="fixed"/>
      </w:tblPr>
      <w:tblGrid>
        <w:gridCol w:w="1205"/>
        <w:gridCol w:w="1209"/>
        <w:gridCol w:w="5745"/>
        <w:gridCol w:w="752"/>
        <w:gridCol w:w="687"/>
      </w:tblGrid>
      <w:tr>
        <w:trPr>
          <w:trHeight w:hRule="atleast" w:val="403"/>
          <w:hidden w:val="0"/>
        </w:trPr>
        <w:tc>
          <w:tcPr>
            <w:tcW w:type="dxa" w:w="1205"/>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20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745"/>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752"/>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687"/>
            <w:vAlign w:val="top"/>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807"/>
          <w:hidden w:val="0"/>
        </w:trPr>
        <w:tc>
          <w:tcPr>
            <w:tcW w:type="dxa" w:w="1205"/>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20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745"/>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（1）做好导线连接前准备，没有清点工具、仪表、材</w:t>
            </w:r>
            <w:r>
              <w:rPr>
                <w:color w:val="000000"/>
                <w:position w:val="0"/>
                <w:sz w:val="21"/>
                <w:szCs w:val="21"/>
                <w:rFonts w:ascii="宋体" w:eastAsia="宋体" w:hAnsi="宋体" w:hint="default"/>
              </w:rPr>
              <w:t>料每项扣2分；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（2）正确选用电工工具和仪表，工具和仪表选择不</w:t>
            </w:r>
            <w:r>
              <w:rPr>
                <w:color w:val="000000"/>
                <w:position w:val="0"/>
                <w:sz w:val="21"/>
                <w:szCs w:val="21"/>
                <w:rFonts w:ascii="宋体" w:eastAsia="宋体" w:hAnsi="宋体" w:hint="default"/>
              </w:rPr>
              <w:t>当、检测过程错误、使用方法不正确、使用过程造成损伤每</w:t>
            </w:r>
            <w:r>
              <w:rPr>
                <w:color w:val="000000"/>
                <w:position w:val="0"/>
                <w:sz w:val="21"/>
                <w:szCs w:val="21"/>
                <w:rFonts w:ascii="宋体" w:eastAsia="宋体" w:hAnsi="宋体" w:hint="default"/>
              </w:rPr>
              <w:t>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（3）考试迟到、考核过程中做与考试无关的活动、不</w:t>
            </w:r>
            <w:r>
              <w:rPr>
                <w:color w:val="000000"/>
                <w:position w:val="0"/>
                <w:sz w:val="21"/>
                <w:szCs w:val="21"/>
                <w:rFonts w:ascii="宋体" w:eastAsia="宋体" w:hAnsi="宋体" w:hint="default"/>
              </w:rPr>
              <w:t>服从考场安排等情况（酌情扣10分以内）。</w:t>
            </w:r>
          </w:p>
        </w:tc>
        <w:tc>
          <w:tcPr>
            <w:tcW w:type="dxa" w:w="752"/>
            <w:vAlign w:val="center"/>
          </w:tcPr>
          <w:p>
            <w:pPr>
              <w:numPr>
                <w:ilvl w:val="0"/>
                <w:numId w:val="0"/>
              </w:numPr>
              <w:jc w:val="center"/>
              <w:spacing w:lineRule="exact" w:line="36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687"/>
            <w:vAlign w:val="center"/>
            <w:vMerge w:val="restart"/>
          </w:tcPr>
          <w:p>
            <w:pPr>
              <w:numPr>
                <w:ilvl w:val="0"/>
                <w:numId w:val="0"/>
              </w:numPr>
              <w:jc w:val="center"/>
              <w:spacing w:lineRule="exact" w:line="36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w:t>
            </w:r>
            <w:r>
              <w:rPr>
                <w:color w:val="000000"/>
                <w:position w:val="0"/>
                <w:sz w:val="21"/>
                <w:szCs w:val="21"/>
                <w:rFonts w:ascii="宋体" w:eastAsia="宋体" w:hAnsi="宋体" w:hint="default"/>
              </w:rPr>
              <w:t>分。</w:t>
            </w:r>
          </w:p>
        </w:tc>
      </w:tr>
      <w:tr>
        <w:trPr>
          <w:trHeight w:hRule="atleast" w:val="807"/>
          <w:hidden w:val="0"/>
        </w:trPr>
        <w:tc>
          <w:tcPr>
            <w:tcW w:type="dxa" w:w="1205"/>
            <w:vAlign w:val="center"/>
            <w:vMerge/>
          </w:tcPr>
          <w:p/>
        </w:tc>
        <w:tc>
          <w:tcPr>
            <w:tcW w:type="dxa" w:w="120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w:t>
            </w:r>
            <w:r>
              <w:rPr>
                <w:color w:val="000000"/>
                <w:position w:val="0"/>
                <w:sz w:val="21"/>
                <w:szCs w:val="21"/>
                <w:rFonts w:ascii="宋体" w:eastAsia="宋体" w:hAnsi="宋体" w:hint="default"/>
              </w:rPr>
              <w:t>范</w:t>
            </w:r>
          </w:p>
        </w:tc>
        <w:tc>
          <w:tcPr>
            <w:tcW w:type="dxa" w:w="5745"/>
            <w:vAlign w:val="center"/>
          </w:tcPr>
          <w:p>
            <w:pPr>
              <w:numPr>
                <w:ilvl w:val="0"/>
                <w:numId w:val="0"/>
              </w:numPr>
              <w:jc w:val="left"/>
              <w:spacing w:lineRule="exact" w:line="360" w:before="0" w:after="0"/>
              <w:ind w:left="9"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left="9"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（2）操作过程中及作业完成后，工具等摆放不整齐扣2</w:t>
            </w:r>
            <w:r>
              <w:rPr>
                <w:color w:val="000000"/>
                <w:position w:val="0"/>
                <w:sz w:val="21"/>
                <w:szCs w:val="21"/>
                <w:rFonts w:ascii="宋体" w:eastAsia="宋体" w:hAnsi="宋体" w:hint="default"/>
              </w:rPr>
              <w:t>分；</w:t>
            </w:r>
          </w:p>
          <w:p>
            <w:pPr>
              <w:numPr>
                <w:ilvl w:val="0"/>
                <w:numId w:val="0"/>
              </w:numPr>
              <w:jc w:val="left"/>
              <w:spacing w:lineRule="exact" w:line="360" w:before="0" w:after="0"/>
              <w:ind w:left="9"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p>
        </w:tc>
        <w:tc>
          <w:tcPr>
            <w:tcW w:type="dxa" w:w="752"/>
            <w:vAlign w:val="center"/>
          </w:tcPr>
          <w:p>
            <w:pPr>
              <w:numPr>
                <w:ilvl w:val="0"/>
                <w:numId w:val="0"/>
              </w:numPr>
              <w:jc w:val="center"/>
              <w:spacing w:lineRule="exact" w:line="36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687"/>
            <w:vAlign w:val="center"/>
            <w:vMerge/>
          </w:tcPr>
          <w:p/>
        </w:tc>
      </w:tr>
      <w:tr>
        <w:trPr>
          <w:trHeight w:hRule="atleast" w:val="268"/>
          <w:hidden w:val="0"/>
        </w:trPr>
        <w:tc>
          <w:tcPr>
            <w:tcW w:type="dxa" w:w="1205"/>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20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导线剥削</w:t>
            </w:r>
          </w:p>
        </w:tc>
        <w:tc>
          <w:tcPr>
            <w:tcW w:type="dxa" w:w="5745"/>
            <w:vAlign w:val="center"/>
          </w:tcPr>
          <w:p>
            <w:pPr>
              <w:numPr>
                <w:ilvl w:val="0"/>
                <w:numId w:val="0"/>
              </w:numPr>
              <w:jc w:val="left"/>
              <w:spacing w:lineRule="exact" w:line="360" w:before="0" w:after="0"/>
              <w:ind w:left="9"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剥削导线的绝缘层。损伤导线线芯、伤及人身每项扣2</w:t>
            </w:r>
            <w:r>
              <w:rPr>
                <w:color w:val="000000"/>
                <w:position w:val="0"/>
                <w:sz w:val="21"/>
                <w:szCs w:val="21"/>
                <w:rFonts w:ascii="宋体" w:eastAsia="宋体" w:hAnsi="宋体" w:hint="default"/>
              </w:rPr>
              <w:t>分。</w:t>
            </w:r>
          </w:p>
        </w:tc>
        <w:tc>
          <w:tcPr>
            <w:tcW w:type="dxa" w:w="752"/>
            <w:vAlign w:val="center"/>
          </w:tcPr>
          <w:p>
            <w:pPr>
              <w:numPr>
                <w:ilvl w:val="0"/>
                <w:numId w:val="0"/>
              </w:numPr>
              <w:jc w:val="center"/>
              <w:spacing w:lineRule="exact" w:line="36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6分</w:t>
            </w:r>
          </w:p>
        </w:tc>
        <w:tc>
          <w:tcPr>
            <w:tcW w:type="dxa" w:w="687"/>
            <w:vAlign w:val="center"/>
            <w:vMerge/>
          </w:tcPr>
          <w:p/>
        </w:tc>
      </w:tr>
      <w:tr>
        <w:trPr>
          <w:trHeight w:hRule="atleast" w:val="268"/>
          <w:hidden w:val="0"/>
        </w:trPr>
        <w:tc>
          <w:tcPr>
            <w:tcW w:type="dxa" w:w="1205"/>
            <w:vAlign w:val="center"/>
            <w:vMerge/>
          </w:tcPr>
          <w:p/>
        </w:tc>
        <w:tc>
          <w:tcPr>
            <w:tcW w:type="dxa" w:w="120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去除氧化</w:t>
            </w:r>
            <w:r>
              <w:rPr>
                <w:color w:val="000000"/>
                <w:position w:val="0"/>
                <w:sz w:val="21"/>
                <w:szCs w:val="21"/>
                <w:rFonts w:ascii="宋体" w:eastAsia="宋体" w:hAnsi="宋体" w:hint="default"/>
              </w:rPr>
              <w:t>层</w:t>
            </w:r>
          </w:p>
        </w:tc>
        <w:tc>
          <w:tcPr>
            <w:tcW w:type="dxa" w:w="5745"/>
            <w:vAlign w:val="center"/>
          </w:tcPr>
          <w:p>
            <w:pPr>
              <w:numPr>
                <w:ilvl w:val="0"/>
                <w:numId w:val="0"/>
              </w:numPr>
              <w:jc w:val="left"/>
              <w:spacing w:lineRule="exact" w:line="360" w:before="0" w:after="0"/>
              <w:ind w:left="9"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正确去除导线氧化层。没有干净去除氧化层、去除方法</w:t>
            </w:r>
            <w:r>
              <w:rPr>
                <w:color w:val="000000"/>
                <w:position w:val="0"/>
                <w:sz w:val="21"/>
                <w:szCs w:val="21"/>
                <w:rFonts w:ascii="宋体" w:eastAsia="宋体" w:hAnsi="宋体" w:hint="default"/>
              </w:rPr>
              <w:t>错误每项扣2分。</w:t>
            </w:r>
          </w:p>
        </w:tc>
        <w:tc>
          <w:tcPr>
            <w:tcW w:type="dxa" w:w="752"/>
            <w:vAlign w:val="center"/>
          </w:tcPr>
          <w:p>
            <w:pPr>
              <w:numPr>
                <w:ilvl w:val="0"/>
                <w:numId w:val="0"/>
              </w:numPr>
              <w:jc w:val="center"/>
              <w:spacing w:lineRule="exact" w:line="36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4分</w:t>
            </w:r>
          </w:p>
        </w:tc>
        <w:tc>
          <w:tcPr>
            <w:tcW w:type="dxa" w:w="687"/>
            <w:vAlign w:val="center"/>
            <w:vMerge/>
          </w:tcPr>
          <w:p/>
        </w:tc>
      </w:tr>
      <w:tr>
        <w:trPr>
          <w:trHeight w:hRule="atleast" w:val="131"/>
          <w:hidden w:val="0"/>
        </w:trPr>
        <w:tc>
          <w:tcPr>
            <w:tcW w:type="dxa" w:w="1205"/>
            <w:vAlign w:val="center"/>
            <w:vMerge/>
          </w:tcPr>
          <w:p/>
        </w:tc>
        <w:tc>
          <w:tcPr>
            <w:tcW w:type="dxa" w:w="120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导线连接</w:t>
            </w:r>
          </w:p>
        </w:tc>
        <w:tc>
          <w:tcPr>
            <w:tcW w:type="dxa" w:w="5745"/>
            <w:vAlign w:val="center"/>
          </w:tcPr>
          <w:p>
            <w:pPr>
              <w:numPr>
                <w:ilvl w:val="0"/>
                <w:numId w:val="0"/>
              </w:numPr>
              <w:jc w:val="left"/>
              <w:spacing w:lineRule="exact" w:line="36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按照导线连接的标准程序进行连接。连接工序、连接位</w:t>
            </w:r>
            <w:r>
              <w:rPr>
                <w:color w:val="000000"/>
                <w:position w:val="0"/>
                <w:sz w:val="21"/>
                <w:szCs w:val="21"/>
                <w:rFonts w:ascii="宋体" w:eastAsia="宋体" w:hAnsi="宋体" w:hint="default"/>
              </w:rPr>
              <w:t>置、缠绕方法不当每项扣5分。</w:t>
            </w:r>
          </w:p>
        </w:tc>
        <w:tc>
          <w:tcPr>
            <w:tcW w:type="dxa" w:w="752"/>
            <w:vAlign w:val="center"/>
          </w:tcPr>
          <w:p>
            <w:pPr>
              <w:numPr>
                <w:ilvl w:val="0"/>
                <w:numId w:val="0"/>
              </w:numPr>
              <w:jc w:val="center"/>
              <w:spacing w:lineRule="exact" w:line="36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687"/>
            <w:vAlign w:val="center"/>
            <w:vMerge/>
          </w:tcPr>
          <w:p/>
        </w:tc>
      </w:tr>
      <w:tr>
        <w:trPr>
          <w:trHeight w:hRule="atleast" w:val="131"/>
          <w:hidden w:val="0"/>
        </w:trPr>
        <w:tc>
          <w:tcPr>
            <w:tcW w:type="dxa" w:w="1205"/>
            <w:vAlign w:val="center"/>
            <w:vMerge/>
          </w:tcPr>
          <w:p/>
        </w:tc>
        <w:tc>
          <w:tcPr>
            <w:tcW w:type="dxa" w:w="120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绝缘处理</w:t>
            </w:r>
          </w:p>
        </w:tc>
        <w:tc>
          <w:tcPr>
            <w:tcW w:type="dxa" w:w="5745"/>
            <w:vAlign w:val="center"/>
          </w:tcPr>
          <w:p>
            <w:pPr>
              <w:numPr>
                <w:ilvl w:val="0"/>
                <w:numId w:val="0"/>
              </w:numPr>
              <w:jc w:val="left"/>
              <w:spacing w:lineRule="exact" w:line="36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导线连接完成后，对连接处进行绝缘包扎。绝缘胶带缠</w:t>
            </w:r>
            <w:r>
              <w:rPr>
                <w:color w:val="000000"/>
                <w:position w:val="0"/>
                <w:sz w:val="21"/>
                <w:szCs w:val="21"/>
                <w:rFonts w:ascii="宋体" w:eastAsia="宋体" w:hAnsi="宋体" w:hint="default"/>
              </w:rPr>
              <w:t>绕位置或圈数不当每项扣5分。</w:t>
            </w:r>
          </w:p>
        </w:tc>
        <w:tc>
          <w:tcPr>
            <w:tcW w:type="dxa" w:w="752"/>
            <w:vAlign w:val="center"/>
          </w:tcPr>
          <w:p>
            <w:pPr>
              <w:numPr>
                <w:ilvl w:val="0"/>
                <w:numId w:val="0"/>
              </w:numPr>
              <w:jc w:val="center"/>
              <w:spacing w:lineRule="exact" w:line="36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687"/>
            <w:vAlign w:val="center"/>
            <w:vMerge/>
          </w:tcPr>
          <w:p/>
        </w:tc>
      </w:tr>
      <w:tr>
        <w:trPr>
          <w:trHeight w:hRule="atleast" w:val="131"/>
          <w:hidden w:val="0"/>
        </w:trPr>
        <w:tc>
          <w:tcPr>
            <w:tcW w:type="dxa" w:w="1205"/>
            <w:vAlign w:val="center"/>
            <w:vMerge/>
          </w:tcPr>
          <w:p/>
        </w:tc>
        <w:tc>
          <w:tcPr>
            <w:tcW w:type="dxa" w:w="120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操作结果</w:t>
            </w:r>
            <w:r>
              <w:rPr>
                <w:color w:val="000000"/>
                <w:position w:val="0"/>
                <w:sz w:val="21"/>
                <w:szCs w:val="21"/>
                <w:rFonts w:ascii="宋体" w:eastAsia="宋体" w:hAnsi="宋体" w:hint="default"/>
              </w:rPr>
              <w:t>检测</w:t>
            </w:r>
          </w:p>
        </w:tc>
        <w:tc>
          <w:tcPr>
            <w:tcW w:type="dxa" w:w="5745"/>
            <w:vAlign w:val="center"/>
          </w:tcPr>
          <w:p>
            <w:pPr>
              <w:numPr>
                <w:ilvl w:val="0"/>
                <w:numId w:val="0"/>
              </w:numPr>
              <w:jc w:val="left"/>
              <w:spacing w:lineRule="exact" w:line="36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对已完成的连接导线进行接触电阻和绝缘性能的检测。</w:t>
            </w:r>
            <w:r>
              <w:rPr>
                <w:color w:val="000000"/>
                <w:position w:val="0"/>
                <w:sz w:val="21"/>
                <w:szCs w:val="21"/>
                <w:rFonts w:ascii="宋体" w:eastAsia="宋体" w:hAnsi="宋体" w:hint="default"/>
              </w:rPr>
              <w:t>检测方法不当、检测结果错误每项扣5分。</w:t>
            </w:r>
          </w:p>
        </w:tc>
        <w:tc>
          <w:tcPr>
            <w:tcW w:type="dxa" w:w="752"/>
            <w:vAlign w:val="center"/>
          </w:tcPr>
          <w:p>
            <w:pPr>
              <w:numPr>
                <w:ilvl w:val="0"/>
                <w:numId w:val="0"/>
              </w:numPr>
              <w:jc w:val="center"/>
              <w:spacing w:lineRule="exact" w:line="36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687"/>
            <w:vAlign w:val="center"/>
            <w:vMerge/>
          </w:tcPr>
          <w:p/>
        </w:tc>
      </w:tr>
      <w:tr>
        <w:trPr>
          <w:trHeight w:hRule="atleast" w:val="131"/>
          <w:hidden w:val="0"/>
        </w:trPr>
        <w:tc>
          <w:tcPr>
            <w:tcW w:type="dxa" w:w="1205"/>
            <w:vAlign w:val="center"/>
            <w:vMerge/>
          </w:tcPr>
          <w:p/>
        </w:tc>
        <w:tc>
          <w:tcPr>
            <w:tcW w:type="dxa" w:w="120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质量</w:t>
            </w:r>
          </w:p>
        </w:tc>
        <w:tc>
          <w:tcPr>
            <w:tcW w:type="dxa" w:w="5745"/>
            <w:vAlign w:val="center"/>
          </w:tcPr>
          <w:p>
            <w:pPr>
              <w:numPr>
                <w:ilvl w:val="0"/>
                <w:numId w:val="0"/>
              </w:numPr>
              <w:jc w:val="left"/>
              <w:spacing w:lineRule="exact" w:line="36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导线连接的质量达标。导线缠绕位置不准确、导线缠绕</w:t>
            </w:r>
            <w:r>
              <w:rPr>
                <w:color w:val="000000"/>
                <w:position w:val="0"/>
                <w:sz w:val="21"/>
                <w:szCs w:val="21"/>
                <w:rFonts w:ascii="宋体" w:eastAsia="宋体" w:hAnsi="宋体" w:hint="default"/>
              </w:rPr>
              <w:t>圈数不当、绝缘胶带缠绕压接不准确、接触电阻过大、电气</w:t>
            </w:r>
            <w:r>
              <w:rPr>
                <w:color w:val="000000"/>
                <w:position w:val="0"/>
                <w:sz w:val="21"/>
                <w:szCs w:val="21"/>
                <w:rFonts w:ascii="宋体" w:eastAsia="宋体" w:hAnsi="宋体" w:hint="default"/>
              </w:rPr>
              <w:t>绝缘性能不够每项扣5分。</w:t>
            </w:r>
          </w:p>
        </w:tc>
        <w:tc>
          <w:tcPr>
            <w:tcW w:type="dxa" w:w="752"/>
            <w:vAlign w:val="center"/>
          </w:tcPr>
          <w:p>
            <w:pPr>
              <w:numPr>
                <w:ilvl w:val="0"/>
                <w:numId w:val="0"/>
              </w:numPr>
              <w:jc w:val="center"/>
              <w:spacing w:lineRule="exact" w:line="36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15分</w:t>
            </w:r>
          </w:p>
        </w:tc>
        <w:tc>
          <w:tcPr>
            <w:tcW w:type="dxa" w:w="687"/>
            <w:vAlign w:val="center"/>
            <w:vMerge/>
          </w:tcPr>
          <w:p/>
        </w:tc>
      </w:tr>
      <w:tr>
        <w:trPr>
          <w:trHeight w:hRule="atleast" w:val="131"/>
          <w:hidden w:val="0"/>
        </w:trPr>
        <w:tc>
          <w:tcPr>
            <w:tcW w:type="dxa" w:w="1205"/>
            <w:vAlign w:val="center"/>
            <w:vMerge/>
          </w:tcPr>
          <w:p/>
        </w:tc>
        <w:tc>
          <w:tcPr>
            <w:tcW w:type="dxa" w:w="120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工艺</w:t>
            </w:r>
          </w:p>
        </w:tc>
        <w:tc>
          <w:tcPr>
            <w:tcW w:type="dxa" w:w="5745"/>
            <w:vAlign w:val="center"/>
          </w:tcPr>
          <w:p>
            <w:pPr>
              <w:numPr>
                <w:ilvl w:val="0"/>
                <w:numId w:val="0"/>
              </w:numPr>
              <w:jc w:val="left"/>
              <w:spacing w:lineRule="exact" w:line="36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导线连接的工艺符合要求。导线剥削不整齐、有毛刺、</w:t>
            </w:r>
            <w:r>
              <w:rPr>
                <w:color w:val="000000"/>
                <w:position w:val="0"/>
                <w:sz w:val="21"/>
                <w:szCs w:val="21"/>
                <w:rFonts w:ascii="宋体" w:eastAsia="宋体" w:hAnsi="宋体" w:hint="default"/>
              </w:rPr>
              <w:t>导线缠绕不规则、绝缘胶带缠绕不整齐等每项扣3分。</w:t>
            </w:r>
          </w:p>
        </w:tc>
        <w:tc>
          <w:tcPr>
            <w:tcW w:type="dxa" w:w="752"/>
            <w:vAlign w:val="center"/>
          </w:tcPr>
          <w:p>
            <w:pPr>
              <w:numPr>
                <w:ilvl w:val="0"/>
                <w:numId w:val="0"/>
              </w:numPr>
              <w:jc w:val="center"/>
              <w:spacing w:lineRule="exact" w:line="36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15分</w:t>
            </w:r>
          </w:p>
        </w:tc>
        <w:tc>
          <w:tcPr>
            <w:tcW w:type="dxa" w:w="687"/>
            <w:vAlign w:val="center"/>
            <w:vMerge/>
          </w:tcPr>
          <w:p/>
        </w:tc>
      </w:tr>
      <w:tr>
        <w:trPr>
          <w:trHeight w:hRule="atleast" w:val="131"/>
          <w:hidden w:val="0"/>
        </w:trPr>
        <w:tc>
          <w:tcPr>
            <w:tcW w:type="dxa" w:w="1205"/>
            <w:vAlign w:val="center"/>
            <w:vMerge/>
          </w:tcPr>
          <w:p/>
        </w:tc>
        <w:tc>
          <w:tcPr>
            <w:tcW w:type="dxa" w:w="120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技术文件</w:t>
            </w:r>
          </w:p>
        </w:tc>
        <w:tc>
          <w:tcPr>
            <w:tcW w:type="dxa" w:w="5745"/>
            <w:vAlign w:val="center"/>
          </w:tcPr>
          <w:p>
            <w:pPr>
              <w:numPr>
                <w:ilvl w:val="0"/>
                <w:numId w:val="0"/>
              </w:numPr>
              <w:jc w:val="left"/>
              <w:spacing w:lineRule="exact" w:line="36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按格式填写相关技术文件。少写1个技术文件扣5分，</w:t>
            </w:r>
            <w:r>
              <w:rPr>
                <w:color w:val="000000"/>
                <w:position w:val="0"/>
                <w:sz w:val="21"/>
                <w:szCs w:val="21"/>
                <w:rFonts w:ascii="宋体" w:eastAsia="宋体" w:hAnsi="宋体" w:hint="default"/>
              </w:rPr>
              <w:t>填写内容错误每项扣2分。</w:t>
            </w:r>
          </w:p>
        </w:tc>
        <w:tc>
          <w:tcPr>
            <w:tcW w:type="dxa" w:w="752"/>
            <w:vAlign w:val="center"/>
          </w:tcPr>
          <w:p>
            <w:pPr>
              <w:numPr>
                <w:ilvl w:val="0"/>
                <w:numId w:val="0"/>
              </w:numPr>
              <w:jc w:val="center"/>
              <w:spacing w:lineRule="exact" w:line="36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687"/>
            <w:vAlign w:val="center"/>
            <w:vMerge/>
          </w:tcPr>
          <w:p/>
        </w:tc>
      </w:tr>
    </w:tbl>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17" w:name="_Toc13588050"/>
      <w:r>
        <w:rPr>
          <w:b w:val="1"/>
          <w:color w:val="000000"/>
          <w:position w:val="0"/>
          <w:sz w:val="24"/>
          <w:szCs w:val="24"/>
          <w:rFonts w:ascii="宋体" w:eastAsia="宋体" w:hAnsi="宋体" w:hint="default"/>
        </w:rPr>
        <w:t>试题J2-1-2：等径导线的T形连接</w:t>
      </w:r>
      <w:bookmarkEnd w:id="17"/>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按照电力线路工岗位标准和作业指导书的要求，完成单股等径导线（</w:t>
      </w:r>
      <w:r>
        <w:rPr>
          <w:color w:val="000000"/>
          <w:position w:val="0"/>
          <w:sz w:val="21"/>
          <w:szCs w:val="21"/>
          <w:rFonts w:ascii="宋体" w:eastAsia="宋体" w:hAnsi="宋体" w:hint="default"/>
        </w:rPr>
        <w:t>2.5mm</w:t>
      </w:r>
      <w:r>
        <w:rPr>
          <w:vertAlign w:val="superscript"/>
          <w:color w:val="000000"/>
          <w:position w:val="0"/>
          <w:sz w:val="21"/>
          <w:szCs w:val="21"/>
          <w:rFonts w:ascii="宋体" w:eastAsia="宋体" w:hAnsi="宋体" w:hint="default"/>
        </w:rPr>
        <w:t>2</w:t>
      </w:r>
      <w:r>
        <w:rPr>
          <w:color w:val="000000"/>
          <w:position w:val="0"/>
          <w:sz w:val="24"/>
          <w:szCs w:val="24"/>
          <w:rFonts w:ascii="宋体" w:eastAsia="宋体" w:hAnsi="宋体" w:hint="default"/>
        </w:rPr>
        <w:t>）的直线连接</w:t>
      </w:r>
      <w:r>
        <w:rPr>
          <w:color w:val="000000"/>
          <w:position w:val="0"/>
          <w:sz w:val="24"/>
          <w:szCs w:val="24"/>
          <w:rFonts w:ascii="宋体" w:eastAsia="宋体" w:hAnsi="宋体" w:hint="default"/>
        </w:rPr>
        <w:t>和多股等径导线（</w:t>
      </w:r>
      <w:r>
        <w:rPr>
          <w:color w:val="000000"/>
          <w:position w:val="0"/>
          <w:sz w:val="21"/>
          <w:szCs w:val="21"/>
          <w:rFonts w:ascii="宋体" w:eastAsia="宋体" w:hAnsi="宋体" w:hint="default"/>
        </w:rPr>
        <w:t>4mm</w:t>
      </w:r>
      <w:r>
        <w:rPr>
          <w:vertAlign w:val="superscript"/>
          <w:color w:val="000000"/>
          <w:position w:val="0"/>
          <w:sz w:val="21"/>
          <w:szCs w:val="21"/>
          <w:rFonts w:ascii="宋体" w:eastAsia="宋体" w:hAnsi="宋体" w:hint="default"/>
        </w:rPr>
        <w:t>2</w:t>
      </w:r>
      <w:r>
        <w:rPr>
          <w:color w:val="000000"/>
          <w:position w:val="0"/>
          <w:sz w:val="24"/>
          <w:szCs w:val="24"/>
          <w:rFonts w:ascii="宋体" w:eastAsia="宋体" w:hAnsi="宋体" w:hint="default"/>
        </w:rPr>
        <w:t>）的直线连接。</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求考生能正确选用电工工具和仪表，按照导线剥削、去除氧化层、导线连接、绝缘处理、</w:t>
      </w:r>
      <w:r>
        <w:rPr>
          <w:color w:val="000000"/>
          <w:position w:val="0"/>
          <w:sz w:val="24"/>
          <w:szCs w:val="24"/>
          <w:rFonts w:ascii="宋体" w:eastAsia="宋体" w:hAnsi="宋体" w:hint="default"/>
        </w:rPr>
        <w:t>操作结果检测等步骤完成全部操作。完成后应满足连接牢固可靠、接触电阻小、机械强度高、</w:t>
      </w:r>
      <w:r>
        <w:rPr>
          <w:color w:val="000000"/>
          <w:position w:val="0"/>
          <w:sz w:val="24"/>
          <w:szCs w:val="24"/>
          <w:rFonts w:ascii="宋体" w:eastAsia="宋体" w:hAnsi="宋体" w:hint="default"/>
        </w:rPr>
        <w:t>电气绝缘性能好等要求。</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完成导线连接后，编写完成以下相关技术文件：</w:t>
      </w:r>
    </w:p>
    <w:p>
      <w:pPr>
        <w:pStyle w:val="PO26"/>
        <w:bidi w:val="0"/>
        <w:numPr>
          <w:ilvl w:val="0"/>
          <w:numId w:val="4"/>
        </w:numPr>
        <w:jc w:val="left"/>
        <w:spacing w:lineRule="exact" w:line="480" w:before="0" w:after="0"/>
        <w:ind w:left="840" w:right="0" w:hanging="36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简述等径导线T形连接的操作步骤，见表J2-1-2-1。</w:t>
      </w:r>
    </w:p>
    <w:p>
      <w:pPr>
        <w:pStyle w:val="PO26"/>
        <w:numPr>
          <w:ilvl w:val="0"/>
          <w:numId w:val="0"/>
        </w:numPr>
        <w:jc w:val="center"/>
        <w:spacing w:lineRule="exact" w:line="480" w:before="0" w:after="0"/>
        <w:ind w:left="840"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表J2-1-2-1</w:t>
      </w:r>
    </w:p>
    <w:p>
      <w:pPr>
        <w:numPr>
          <w:ilvl w:val="0"/>
          <w:numId w:val="0"/>
        </w:numPr>
        <w:jc w:val="left"/>
        <w:spacing w:lineRule="auto" w:line="264" w:before="0" w:after="161"/>
        <w:ind w:right="0" w:left="0" w:firstLine="0"/>
        <w:rPr>
          <w:color w:val="000000"/>
          <w:position w:val="0"/>
          <w:sz w:val="21"/>
          <w:szCs w:val="21"/>
          <w:rFonts w:ascii="宋体" w:eastAsia="宋体" w:hAnsi="宋体" w:hint="default"/>
        </w:rPr>
        <w:autoSpaceDE w:val="1"/>
        <w:autoSpaceDN w:val="1"/>
      </w:pPr>
      <w:r>
        <w:rPr>
          <w:sz w:val="20"/>
        </w:rPr>
        <mc:AlternateContent>
          <mc:Choice Requires="wps">
            <w:drawing>
              <wp:inline distT="0" distB="0" distL="0" distR="0">
                <wp:extent cx="5920740" cy="3581400"/>
                <wp:effectExtent l="0" t="0" r="22860" b="19050"/>
                <wp:docPr id="43"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wps:spPr>
                        <a:xfrm>
                          <a:off x="0" y="0"/>
                          <a:ext cx="5921375" cy="3582035"/>
                        </a:xfrm>
                        <a:prstGeom prst="rect"/>
                        <a:noFill/>
                        <a:ln w="6350" cap="flat" cmpd="sng">
                          <a:solidFill>
                            <a:prstClr val="black"/>
                          </a:solidFill>
                          <a:prstDash val="solid"/>
                          <a:miter lim="800000"/>
                          <a:headEnd type="none" w="med" len="med"/>
                          <a:tailEnd type="none" w="med" len="med"/>
                        </a:ln>
                      </wps:spPr>
                      <wps:txbx style="" inset="0pt,0pt,0pt,0pt">
                        <w:txbxContent>
                          <w:p>
                            <w:pPr>
                              <w:numPr>
                                <w:ilvl w:val="0"/>
                                <w:numId w:val="0"/>
                              </w:numPr>
                              <w:jc w:val="left"/>
                              <w:spacing w:lineRule="exact" w:line="480" w:before="0" w:after="0"/>
                              <w:ind w:right="0" w:left="0" w:firstLine="42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（1）、单股等径导线（2.5mm</w:t>
                            </w:r>
                            <w:r>
                              <w:rPr>
                                <w:vertAlign w:val="superscript"/>
                                <w:color w:val="000000"/>
                                <w:position w:val="0"/>
                                <w:sz w:val="21"/>
                                <w:szCs w:val="21"/>
                                <w:rFonts w:ascii="仿宋" w:eastAsia="仿宋" w:hAnsi="仿宋" w:hint="default"/>
                              </w:rPr>
                              <w:t>2</w:t>
                            </w:r>
                            <w:r>
                              <w:rPr>
                                <w:color w:val="000000"/>
                                <w:position w:val="0"/>
                                <w:sz w:val="21"/>
                                <w:szCs w:val="21"/>
                                <w:rFonts w:ascii="仿宋" w:eastAsia="仿宋" w:hAnsi="仿宋" w:hint="default"/>
                              </w:rPr>
                              <w:t>）的T形连接操作步骤：</w:t>
                            </w:r>
                          </w:p>
                          <w:p>
                            <w:pPr>
                              <w:numPr>
                                <w:ilvl w:val="0"/>
                                <w:numId w:val="0"/>
                              </w:numPr>
                              <w:jc w:val="left"/>
                              <w:spacing w:lineRule="exact" w:line="480" w:before="0" w:after="0"/>
                              <w:ind w:right="0" w:left="0" w:firstLine="420"/>
                              <w:rPr>
                                <w:color w:val="000000"/>
                                <w:position w:val="0"/>
                                <w:sz w:val="21"/>
                                <w:szCs w:val="21"/>
                                <w:rFonts w:ascii="仿宋_GB2312" w:eastAsia="仿宋_GB2312" w:hAnsi="仿宋_GB2312" w:hint="default"/>
                              </w:rPr>
                              <w:autoSpaceDE w:val="1"/>
                              <w:autoSpaceDN w:val="1"/>
                            </w:pPr>
                          </w:p>
                          <w:p>
                            <w:pPr>
                              <w:numPr>
                                <w:ilvl w:val="0"/>
                                <w:numId w:val="0"/>
                              </w:numPr>
                              <w:jc w:val="left"/>
                              <w:spacing w:lineRule="exact" w:line="480" w:before="0" w:after="0"/>
                              <w:ind w:right="0" w:left="0" w:firstLine="420"/>
                              <w:rPr>
                                <w:color w:val="000000"/>
                                <w:position w:val="0"/>
                                <w:sz w:val="21"/>
                                <w:szCs w:val="21"/>
                                <w:rFonts w:ascii="仿宋_GB2312" w:eastAsia="仿宋_GB2312" w:hAnsi="仿宋_GB2312" w:hint="default"/>
                              </w:rPr>
                              <w:autoSpaceDE w:val="1"/>
                              <w:autoSpaceDN w:val="1"/>
                            </w:pPr>
                          </w:p>
                          <w:p>
                            <w:pPr>
                              <w:numPr>
                                <w:ilvl w:val="0"/>
                                <w:numId w:val="0"/>
                              </w:numPr>
                              <w:jc w:val="left"/>
                              <w:spacing w:lineRule="exact" w:line="480" w:before="0" w:after="0"/>
                              <w:ind w:right="0" w:left="0" w:firstLine="420"/>
                              <w:rPr>
                                <w:color w:val="000000"/>
                                <w:position w:val="0"/>
                                <w:sz w:val="21"/>
                                <w:szCs w:val="21"/>
                                <w:rFonts w:ascii="仿宋_GB2312" w:eastAsia="仿宋_GB2312" w:hAnsi="仿宋_GB2312" w:hint="default"/>
                              </w:rPr>
                              <w:autoSpaceDE w:val="1"/>
                              <w:autoSpaceDN w:val="1"/>
                            </w:pPr>
                          </w:p>
                          <w:p>
                            <w:pPr>
                              <w:numPr>
                                <w:ilvl w:val="0"/>
                                <w:numId w:val="0"/>
                              </w:numPr>
                              <w:jc w:val="left"/>
                              <w:spacing w:lineRule="exact" w:line="480" w:before="0" w:after="0"/>
                              <w:ind w:right="0" w:left="0" w:firstLine="420"/>
                              <w:rPr>
                                <w:color w:val="000000"/>
                                <w:position w:val="0"/>
                                <w:sz w:val="21"/>
                                <w:szCs w:val="21"/>
                                <w:rFonts w:ascii="仿宋_GB2312" w:eastAsia="仿宋_GB2312" w:hAnsi="仿宋_GB2312" w:hint="default"/>
                              </w:rPr>
                              <w:autoSpaceDE w:val="1"/>
                              <w:autoSpaceDN w:val="1"/>
                            </w:pPr>
                          </w:p>
                          <w:p>
                            <w:pPr>
                              <w:numPr>
                                <w:ilvl w:val="0"/>
                                <w:numId w:val="0"/>
                              </w:numPr>
                              <w:jc w:val="left"/>
                              <w:spacing w:lineRule="exact" w:line="480" w:before="0" w:after="0"/>
                              <w:ind w:right="0" w:left="0" w:firstLine="420"/>
                              <w:rPr>
                                <w:color w:val="000000"/>
                                <w:position w:val="0"/>
                                <w:sz w:val="21"/>
                                <w:szCs w:val="21"/>
                                <w:rFonts w:ascii="仿宋_GB2312" w:eastAsia="仿宋_GB2312" w:hAnsi="仿宋_GB2312" w:hint="default"/>
                              </w:rPr>
                              <w:autoSpaceDE w:val="1"/>
                              <w:autoSpaceDN w:val="1"/>
                            </w:pPr>
                          </w:p>
                          <w:p>
                            <w:pPr>
                              <w:numPr>
                                <w:ilvl w:val="0"/>
                                <w:numId w:val="0"/>
                              </w:numPr>
                              <w:jc w:val="left"/>
                              <w:spacing w:lineRule="exact" w:line="480" w:before="0" w:after="0"/>
                              <w:ind w:right="0" w:left="0" w:firstLine="42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（2）、多股等径导线（4mm</w:t>
                            </w:r>
                            <w:r>
                              <w:rPr>
                                <w:vertAlign w:val="superscript"/>
                                <w:color w:val="000000"/>
                                <w:position w:val="0"/>
                                <w:sz w:val="21"/>
                                <w:szCs w:val="21"/>
                                <w:rFonts w:ascii="仿宋" w:eastAsia="仿宋" w:hAnsi="仿宋" w:hint="default"/>
                              </w:rPr>
                              <w:t>2</w:t>
                            </w:r>
                            <w:r>
                              <w:rPr>
                                <w:color w:val="000000"/>
                                <w:position w:val="0"/>
                                <w:sz w:val="21"/>
                                <w:szCs w:val="21"/>
                                <w:rFonts w:ascii="仿宋" w:eastAsia="仿宋" w:hAnsi="仿宋" w:hint="default"/>
                              </w:rPr>
                              <w:t xml:space="preserve">）的 T 形连接操作步骤：</w:t>
                            </w:r>
                          </w:p>
                        </w:txbxContent>
                      </wps:txbx>
                      <wps:bodyPr rot="0" spcFirstLastPara="0" vertOverflow="overflow" horzOverflow="overflow" vert="horz" wrap="square" lIns="0" tIns="0" rIns="0" bIns="0" numCol="1" spcCol="0" rtlCol="0" fromWordArt="0" anchor="t" anchorCtr="0" forceAA="0" compatLnSpc="0" upright="1">
                        <a:prstTxWarp prst="textNoShape"/>
                      </wps:bodyPr>
                    </wps:wsp>
                  </a:graphicData>
                </a:graphic>
              </wp:inline>
            </w:drawing>
          </mc:Choice>
          <mc:Fallback>
            <w:pict>
              <v:shape id="_x0000_s43" style="position:static;width:466.2pt;height:282.0pt;z-index:251624966" coordsize="5920740,3581400" path="m,l5920740,,5920740,3581400,,3581400xe" strokecolor="#000000" o:allowoverlap="1" strokeweight="0.50pt" filled="f">
                <v:stroke joinstyle="miter"/>
                <w10:wrap type="none"/>
                <w10:anchorlock/>
                <v:textbox style="" inset="0pt,0pt,0pt,0pt">
                  <w:txbxContent>
                    <w:p>
                      <w:pPr>
                        <w:numPr>
                          <w:ilvl w:val="0"/>
                          <w:numId w:val="0"/>
                        </w:numPr>
                        <w:jc w:val="left"/>
                        <w:spacing w:lineRule="exact" w:line="480" w:before="0" w:after="0"/>
                        <w:ind w:right="0" w:left="0" w:firstLine="42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（1）、单股等径导线（2.5mm</w:t>
                      </w:r>
                      <w:r>
                        <w:rPr>
                          <w:vertAlign w:val="superscript"/>
                          <w:color w:val="000000"/>
                          <w:position w:val="0"/>
                          <w:sz w:val="21"/>
                          <w:szCs w:val="21"/>
                          <w:rFonts w:ascii="仿宋" w:eastAsia="仿宋" w:hAnsi="仿宋" w:hint="default"/>
                        </w:rPr>
                        <w:t>2</w:t>
                      </w:r>
                      <w:r>
                        <w:rPr>
                          <w:color w:val="000000"/>
                          <w:position w:val="0"/>
                          <w:sz w:val="21"/>
                          <w:szCs w:val="21"/>
                          <w:rFonts w:ascii="仿宋" w:eastAsia="仿宋" w:hAnsi="仿宋" w:hint="default"/>
                        </w:rPr>
                        <w:t>）的T形连接操作步骤：</w:t>
                      </w:r>
                    </w:p>
                    <w:p>
                      <w:pPr>
                        <w:numPr>
                          <w:ilvl w:val="0"/>
                          <w:numId w:val="0"/>
                        </w:numPr>
                        <w:jc w:val="left"/>
                        <w:spacing w:lineRule="exact" w:line="480" w:before="0" w:after="0"/>
                        <w:ind w:right="0" w:left="0" w:firstLine="420"/>
                        <w:rPr>
                          <w:color w:val="000000"/>
                          <w:position w:val="0"/>
                          <w:sz w:val="21"/>
                          <w:szCs w:val="21"/>
                          <w:rFonts w:ascii="仿宋_GB2312" w:eastAsia="仿宋_GB2312" w:hAnsi="仿宋_GB2312" w:hint="default"/>
                        </w:rPr>
                        <w:autoSpaceDE w:val="1"/>
                        <w:autoSpaceDN w:val="1"/>
                      </w:pPr>
                    </w:p>
                    <w:p>
                      <w:pPr>
                        <w:numPr>
                          <w:ilvl w:val="0"/>
                          <w:numId w:val="0"/>
                        </w:numPr>
                        <w:jc w:val="left"/>
                        <w:spacing w:lineRule="exact" w:line="480" w:before="0" w:after="0"/>
                        <w:ind w:right="0" w:left="0" w:firstLine="420"/>
                        <w:rPr>
                          <w:color w:val="000000"/>
                          <w:position w:val="0"/>
                          <w:sz w:val="21"/>
                          <w:szCs w:val="21"/>
                          <w:rFonts w:ascii="仿宋_GB2312" w:eastAsia="仿宋_GB2312" w:hAnsi="仿宋_GB2312" w:hint="default"/>
                        </w:rPr>
                        <w:autoSpaceDE w:val="1"/>
                        <w:autoSpaceDN w:val="1"/>
                      </w:pPr>
                    </w:p>
                    <w:p>
                      <w:pPr>
                        <w:numPr>
                          <w:ilvl w:val="0"/>
                          <w:numId w:val="0"/>
                        </w:numPr>
                        <w:jc w:val="left"/>
                        <w:spacing w:lineRule="exact" w:line="480" w:before="0" w:after="0"/>
                        <w:ind w:right="0" w:left="0" w:firstLine="420"/>
                        <w:rPr>
                          <w:color w:val="000000"/>
                          <w:position w:val="0"/>
                          <w:sz w:val="21"/>
                          <w:szCs w:val="21"/>
                          <w:rFonts w:ascii="仿宋_GB2312" w:eastAsia="仿宋_GB2312" w:hAnsi="仿宋_GB2312" w:hint="default"/>
                        </w:rPr>
                        <w:autoSpaceDE w:val="1"/>
                        <w:autoSpaceDN w:val="1"/>
                      </w:pPr>
                    </w:p>
                    <w:p>
                      <w:pPr>
                        <w:numPr>
                          <w:ilvl w:val="0"/>
                          <w:numId w:val="0"/>
                        </w:numPr>
                        <w:jc w:val="left"/>
                        <w:spacing w:lineRule="exact" w:line="480" w:before="0" w:after="0"/>
                        <w:ind w:right="0" w:left="0" w:firstLine="420"/>
                        <w:rPr>
                          <w:color w:val="000000"/>
                          <w:position w:val="0"/>
                          <w:sz w:val="21"/>
                          <w:szCs w:val="21"/>
                          <w:rFonts w:ascii="仿宋_GB2312" w:eastAsia="仿宋_GB2312" w:hAnsi="仿宋_GB2312" w:hint="default"/>
                        </w:rPr>
                        <w:autoSpaceDE w:val="1"/>
                        <w:autoSpaceDN w:val="1"/>
                      </w:pPr>
                    </w:p>
                    <w:p>
                      <w:pPr>
                        <w:numPr>
                          <w:ilvl w:val="0"/>
                          <w:numId w:val="0"/>
                        </w:numPr>
                        <w:jc w:val="left"/>
                        <w:spacing w:lineRule="exact" w:line="480" w:before="0" w:after="0"/>
                        <w:ind w:right="0" w:left="0" w:firstLine="420"/>
                        <w:rPr>
                          <w:color w:val="000000"/>
                          <w:position w:val="0"/>
                          <w:sz w:val="21"/>
                          <w:szCs w:val="21"/>
                          <w:rFonts w:ascii="仿宋_GB2312" w:eastAsia="仿宋_GB2312" w:hAnsi="仿宋_GB2312" w:hint="default"/>
                        </w:rPr>
                        <w:autoSpaceDE w:val="1"/>
                        <w:autoSpaceDN w:val="1"/>
                      </w:pPr>
                    </w:p>
                    <w:p>
                      <w:pPr>
                        <w:numPr>
                          <w:ilvl w:val="0"/>
                          <w:numId w:val="0"/>
                        </w:numPr>
                        <w:jc w:val="left"/>
                        <w:spacing w:lineRule="exact" w:line="480" w:before="0" w:after="0"/>
                        <w:ind w:right="0" w:left="0" w:firstLine="42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（2）、多股等径导线（4mm</w:t>
                      </w:r>
                      <w:r>
                        <w:rPr>
                          <w:vertAlign w:val="superscript"/>
                          <w:color w:val="000000"/>
                          <w:position w:val="0"/>
                          <w:sz w:val="21"/>
                          <w:szCs w:val="21"/>
                          <w:rFonts w:ascii="仿宋" w:eastAsia="仿宋" w:hAnsi="仿宋" w:hint="default"/>
                        </w:rPr>
                        <w:t>2</w:t>
                      </w:r>
                      <w:r>
                        <w:rPr>
                          <w:color w:val="000000"/>
                          <w:position w:val="0"/>
                          <w:sz w:val="21"/>
                          <w:szCs w:val="21"/>
                          <w:rFonts w:ascii="仿宋" w:eastAsia="仿宋" w:hAnsi="仿宋" w:hint="default"/>
                        </w:rPr>
                        <w:t xml:space="preserve">）的 T 形连接操作步骤：</w:t>
                      </w:r>
                    </w:p>
                  </w:txbxContent>
                </v:textbox>
              </v:shape>
            </w:pict>
          </mc:Fallback>
        </mc:AlternateConten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②简述等径导线T形连接的操作结果检测方法及操作结果（接触电阻、电气绝缘性能</w:t>
      </w:r>
      <w:r>
        <w:rPr>
          <w:color w:val="000000"/>
          <w:position w:val="0"/>
          <w:sz w:val="24"/>
          <w:szCs w:val="24"/>
          <w:rFonts w:ascii="宋体" w:eastAsia="宋体" w:hAnsi="宋体" w:hint="default"/>
        </w:rPr>
        <w:t>等）。</w:t>
      </w: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表J2-1-2-2</w:t>
      </w:r>
    </w:p>
    <w:p>
      <w:pPr>
        <w:numPr>
          <w:ilvl w:val="0"/>
          <w:numId w:val="0"/>
        </w:numPr>
        <w:jc w:val="left"/>
        <w:spacing w:lineRule="auto" w:line="264" w:before="0" w:after="161"/>
        <w:ind w:right="0" w:left="10" w:hanging="10"/>
        <w:rPr>
          <w:color w:val="000000"/>
          <w:position w:val="0"/>
          <w:sz w:val="21"/>
          <w:szCs w:val="21"/>
          <w:rFonts w:ascii="宋体" w:eastAsia="宋体" w:hAnsi="宋体" w:hint="default"/>
        </w:rPr>
        <w:autoSpaceDE w:val="1"/>
        <w:autoSpaceDN w:val="1"/>
      </w:pPr>
      <w:r>
        <w:rPr>
          <w:sz w:val="20"/>
        </w:rPr>
        <mc:AlternateContent>
          <mc:Choice Requires="wps">
            <w:drawing>
              <wp:inline distT="0" distB="0" distL="0" distR="0">
                <wp:extent cx="6012180" cy="3147060"/>
                <wp:effectExtent l="0" t="0" r="26670" b="15240"/>
                <wp:docPr id="63"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wps:spPr>
                        <a:xfrm>
                          <a:off x="0" y="0"/>
                          <a:ext cx="6012815" cy="3147695"/>
                        </a:xfrm>
                        <a:prstGeom prst="rect"/>
                        <a:noFill/>
                        <a:ln w="6350" cap="flat" cmpd="sng">
                          <a:solidFill>
                            <a:prstClr val="black"/>
                          </a:solidFill>
                          <a:prstDash val="solid"/>
                          <a:miter lim="800000"/>
                          <a:headEnd type="none" w="med" len="med"/>
                          <a:tailEnd type="none" w="med" len="med"/>
                        </a:ln>
                      </wps:spPr>
                      <wps:txbx style="" inset="0pt,0pt,0pt,0pt">
                        <w:txbxContent>
                          <w:p>
                            <w:pPr>
                              <w:numPr>
                                <w:ilvl w:val="0"/>
                                <w:numId w:val="0"/>
                              </w:numPr>
                              <w:jc w:val="left"/>
                              <w:spacing w:lineRule="exact" w:line="360" w:before="0" w:after="0"/>
                              <w:ind w:left="103" w:right="0" w:firstLine="42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（1）、单股等径导线（2.5mm</w:t>
                            </w:r>
                            <w:r>
                              <w:rPr>
                                <w:color w:val="000000"/>
                                <w:position w:val="12"/>
                                <w:sz w:val="21"/>
                                <w:szCs w:val="21"/>
                                <w:rFonts w:ascii="仿宋" w:eastAsia="仿宋" w:hAnsi="仿宋" w:hint="default"/>
                              </w:rPr>
                              <w:t>2</w:t>
                            </w:r>
                            <w:r>
                              <w:rPr>
                                <w:color w:val="000000"/>
                                <w:position w:val="0"/>
                                <w:sz w:val="21"/>
                                <w:szCs w:val="21"/>
                                <w:rFonts w:ascii="仿宋" w:eastAsia="仿宋" w:hAnsi="仿宋" w:hint="default"/>
                              </w:rPr>
                              <w:t>）的T形连接操作结果检测方法及操作结果：</w:t>
                            </w:r>
                          </w:p>
                          <w:p>
                            <w:pPr>
                              <w:bidi w:val="0"/>
                              <w:numPr>
                                <w:ilvl w:val="0"/>
                                <w:numId w:val="6"/>
                              </w:numPr>
                              <w:jc w:val="left"/>
                              <w:spacing w:lineRule="exact" w:line="360" w:before="0" w:after="0"/>
                              <w:ind w:left="463" w:right="0" w:firstLine="420"/>
                              <w:tabs>
                                <w:tab w:val="left" w:pos="464"/>
                                <w:tab w:val="left" w:pos="464"/>
                              </w:tabs>
                              <w:rPr>
                                <w:color w:val="000000"/>
                                <w:position w:val="0"/>
                                <w:sz w:val="21"/>
                                <w:szCs w:val="21"/>
                                <w:rFonts w:ascii="仿宋" w:eastAsia="仿宋" w:hAnsi="仿宋" w:hint="default"/>
                              </w:rPr>
                              <w:autoSpaceDE w:val="0"/>
                              <w:autoSpaceDN w:val="0"/>
                            </w:pPr>
                            <w:r>
                              <w:rPr>
                                <w:color w:val="000000"/>
                                <w:position w:val="0"/>
                                <w:sz w:val="21"/>
                                <w:szCs w:val="21"/>
                                <w:rFonts w:ascii="仿宋" w:eastAsia="仿宋" w:hAnsi="仿宋" w:hint="default"/>
                              </w:rPr>
                              <w:t>操作结果检测方法</w:t>
                            </w:r>
                          </w:p>
                          <w:p>
                            <w:pPr>
                              <w:pStyle w:val="PO156"/>
                              <w:numPr>
                                <w:ilvl w:val="0"/>
                                <w:numId w:val="0"/>
                              </w:numPr>
                              <w:jc w:val="left"/>
                              <w:spacing w:lineRule="exact" w:line="360" w:before="0" w:after="0"/>
                              <w:ind w:right="0" w:left="0" w:firstLine="420"/>
                              <w:rPr>
                                <w:color w:val="auto"/>
                                <w:position w:val="0"/>
                                <w:sz w:val="21"/>
                                <w:szCs w:val="21"/>
                                <w:rFonts w:ascii="仿宋" w:eastAsia="仿宋" w:hAnsi="仿宋" w:hint="default"/>
                              </w:rPr>
                              <w:autoSpaceDE w:val="0"/>
                              <w:autoSpaceDN w:val="0"/>
                            </w:pPr>
                          </w:p>
                          <w:p>
                            <w:pPr>
                              <w:pStyle w:val="PO156"/>
                              <w:numPr>
                                <w:ilvl w:val="0"/>
                                <w:numId w:val="0"/>
                              </w:numPr>
                              <w:jc w:val="left"/>
                              <w:spacing w:lineRule="exact" w:line="360" w:before="0" w:after="0"/>
                              <w:ind w:right="0" w:left="0" w:firstLine="0"/>
                              <w:rPr>
                                <w:color w:val="auto"/>
                                <w:position w:val="0"/>
                                <w:sz w:val="21"/>
                                <w:szCs w:val="21"/>
                                <w:rFonts w:ascii="仿宋" w:eastAsia="仿宋" w:hAnsi="仿宋" w:hint="default"/>
                              </w:rPr>
                              <w:autoSpaceDE w:val="0"/>
                              <w:autoSpaceDN w:val="0"/>
                            </w:pPr>
                          </w:p>
                          <w:p>
                            <w:pPr>
                              <w:bidi w:val="0"/>
                              <w:numPr>
                                <w:ilvl w:val="0"/>
                                <w:numId w:val="6"/>
                              </w:numPr>
                              <w:jc w:val="left"/>
                              <w:spacing w:lineRule="exact" w:line="360" w:before="0" w:after="0"/>
                              <w:ind w:left="463" w:right="0" w:firstLine="420"/>
                              <w:tabs>
                                <w:tab w:val="left" w:pos="464"/>
                                <w:tab w:val="left" w:pos="464"/>
                              </w:tabs>
                              <w:rPr>
                                <w:color w:val="000000"/>
                                <w:position w:val="0"/>
                                <w:sz w:val="21"/>
                                <w:szCs w:val="21"/>
                                <w:rFonts w:ascii="仿宋" w:eastAsia="仿宋" w:hAnsi="仿宋" w:hint="default"/>
                              </w:rPr>
                              <w:autoSpaceDE w:val="0"/>
                              <w:autoSpaceDN w:val="0"/>
                            </w:pPr>
                            <w:r>
                              <w:rPr>
                                <w:color w:val="000000"/>
                                <w:position w:val="0"/>
                                <w:sz w:val="21"/>
                                <w:szCs w:val="21"/>
                                <w:rFonts w:ascii="仿宋" w:eastAsia="仿宋" w:hAnsi="仿宋" w:hint="default"/>
                              </w:rPr>
                              <w:t>操作结果</w:t>
                            </w:r>
                          </w:p>
                          <w:p>
                            <w:pPr>
                              <w:numPr>
                                <w:ilvl w:val="0"/>
                                <w:numId w:val="0"/>
                              </w:numPr>
                              <w:jc w:val="left"/>
                              <w:spacing w:lineRule="exact" w:line="360" w:before="0" w:after="0"/>
                              <w:ind w:right="0" w:left="10" w:hanging="10"/>
                              <w:tabs>
                                <w:tab w:val="left" w:pos="464"/>
                              </w:tabs>
                              <w:rPr>
                                <w:color w:val="000000"/>
                                <w:position w:val="0"/>
                                <w:sz w:val="21"/>
                                <w:szCs w:val="21"/>
                                <w:rFonts w:ascii="仿宋" w:eastAsia="仿宋" w:hAnsi="仿宋" w:hint="default"/>
                              </w:rPr>
                              <w:autoSpaceDE w:val="0"/>
                              <w:autoSpaceDN w:val="0"/>
                            </w:pPr>
                          </w:p>
                          <w:p>
                            <w:pPr>
                              <w:numPr>
                                <w:ilvl w:val="0"/>
                                <w:numId w:val="0"/>
                              </w:numPr>
                              <w:jc w:val="left"/>
                              <w:spacing w:lineRule="exact" w:line="360" w:before="0" w:after="0"/>
                              <w:ind w:right="0" w:left="10" w:hanging="10"/>
                              <w:tabs>
                                <w:tab w:val="left" w:pos="464"/>
                              </w:tabs>
                              <w:rPr>
                                <w:color w:val="000000"/>
                                <w:position w:val="0"/>
                                <w:sz w:val="21"/>
                                <w:szCs w:val="21"/>
                                <w:rFonts w:ascii="仿宋" w:eastAsia="仿宋" w:hAnsi="仿宋" w:hint="default"/>
                              </w:rPr>
                              <w:autoSpaceDE w:val="0"/>
                              <w:autoSpaceDN w:val="0"/>
                            </w:pPr>
                          </w:p>
                          <w:p>
                            <w:pPr>
                              <w:numPr>
                                <w:ilvl w:val="0"/>
                                <w:numId w:val="0"/>
                              </w:numPr>
                              <w:jc w:val="left"/>
                              <w:spacing w:lineRule="exact" w:line="360" w:before="0" w:after="0"/>
                              <w:ind w:right="0" w:left="0" w:firstLine="0"/>
                              <w:tabs>
                                <w:tab w:val="left" w:pos="464"/>
                              </w:tabs>
                              <w:rPr>
                                <w:color w:val="000000"/>
                                <w:position w:val="0"/>
                                <w:sz w:val="21"/>
                                <w:szCs w:val="21"/>
                                <w:rFonts w:ascii="仿宋" w:eastAsia="仿宋" w:hAnsi="仿宋" w:hint="default"/>
                              </w:rPr>
                              <w:autoSpaceDE w:val="0"/>
                              <w:autoSpaceDN w:val="0"/>
                            </w:pPr>
                          </w:p>
                          <w:p>
                            <w:pPr>
                              <w:numPr>
                                <w:ilvl w:val="0"/>
                                <w:numId w:val="0"/>
                              </w:numPr>
                              <w:jc w:val="left"/>
                              <w:spacing w:lineRule="exact" w:line="360" w:before="0" w:after="0"/>
                              <w:ind w:left="103" w:right="0" w:firstLine="42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（2）、多股等径导线（4mm</w:t>
                            </w:r>
                            <w:r>
                              <w:rPr>
                                <w:color w:val="000000"/>
                                <w:position w:val="12"/>
                                <w:sz w:val="21"/>
                                <w:szCs w:val="21"/>
                                <w:rFonts w:ascii="仿宋" w:eastAsia="仿宋" w:hAnsi="仿宋" w:hint="default"/>
                              </w:rPr>
                              <w:t>2</w:t>
                            </w:r>
                            <w:r>
                              <w:rPr>
                                <w:color w:val="000000"/>
                                <w:position w:val="0"/>
                                <w:sz w:val="21"/>
                                <w:szCs w:val="21"/>
                                <w:rFonts w:ascii="仿宋" w:eastAsia="仿宋" w:hAnsi="仿宋" w:hint="default"/>
                              </w:rPr>
                              <w:t xml:space="preserve">）的 T 形连接操作结果检测方法及操作结果：</w:t>
                            </w:r>
                          </w:p>
                          <w:p>
                            <w:pPr>
                              <w:bidi w:val="0"/>
                              <w:numPr>
                                <w:ilvl w:val="0"/>
                                <w:numId w:val="5"/>
                              </w:numPr>
                              <w:jc w:val="left"/>
                              <w:spacing w:lineRule="exact" w:line="360" w:before="0" w:after="0"/>
                              <w:ind w:left="463" w:right="0" w:firstLine="420"/>
                              <w:tabs>
                                <w:tab w:val="left" w:pos="464"/>
                                <w:tab w:val="left" w:pos="464"/>
                              </w:tabs>
                              <w:rPr>
                                <w:color w:val="000000"/>
                                <w:position w:val="0"/>
                                <w:sz w:val="21"/>
                                <w:szCs w:val="21"/>
                                <w:rFonts w:ascii="仿宋" w:eastAsia="仿宋" w:hAnsi="仿宋" w:hint="default"/>
                              </w:rPr>
                              <w:autoSpaceDE w:val="0"/>
                              <w:autoSpaceDN w:val="0"/>
                            </w:pPr>
                            <w:r>
                              <w:rPr>
                                <w:color w:val="000000"/>
                                <w:position w:val="0"/>
                                <w:sz w:val="21"/>
                                <w:szCs w:val="21"/>
                                <w:rFonts w:ascii="仿宋" w:eastAsia="仿宋" w:hAnsi="仿宋" w:hint="default"/>
                              </w:rPr>
                              <w:t>操作结果检测方法</w:t>
                            </w:r>
                          </w:p>
                          <w:p>
                            <w:pPr>
                              <w:pStyle w:val="PO156"/>
                              <w:numPr>
                                <w:ilvl w:val="0"/>
                                <w:numId w:val="0"/>
                              </w:numPr>
                              <w:jc w:val="left"/>
                              <w:spacing w:lineRule="exact" w:line="360" w:before="0" w:after="0"/>
                              <w:ind w:right="0" w:left="0" w:firstLine="420"/>
                              <w:rPr>
                                <w:color w:val="auto"/>
                                <w:position w:val="0"/>
                                <w:sz w:val="21"/>
                                <w:szCs w:val="21"/>
                                <w:rFonts w:ascii="仿宋" w:eastAsia="仿宋" w:hAnsi="仿宋" w:hint="default"/>
                              </w:rPr>
                              <w:autoSpaceDE w:val="0"/>
                              <w:autoSpaceDN w:val="0"/>
                            </w:pPr>
                          </w:p>
                          <w:p>
                            <w:pPr>
                              <w:pStyle w:val="PO156"/>
                              <w:numPr>
                                <w:ilvl w:val="0"/>
                                <w:numId w:val="0"/>
                              </w:numPr>
                              <w:jc w:val="left"/>
                              <w:spacing w:lineRule="exact" w:line="360" w:before="0" w:after="0"/>
                              <w:ind w:right="0" w:left="0" w:firstLine="0"/>
                              <w:rPr>
                                <w:color w:val="auto"/>
                                <w:position w:val="0"/>
                                <w:sz w:val="21"/>
                                <w:szCs w:val="21"/>
                                <w:rFonts w:ascii="仿宋" w:eastAsia="仿宋" w:hAnsi="仿宋" w:hint="default"/>
                              </w:rPr>
                              <w:autoSpaceDE w:val="0"/>
                              <w:autoSpaceDN w:val="0"/>
                            </w:pPr>
                          </w:p>
                          <w:p>
                            <w:pPr>
                              <w:bidi w:val="0"/>
                              <w:numPr>
                                <w:ilvl w:val="0"/>
                                <w:numId w:val="5"/>
                              </w:numPr>
                              <w:jc w:val="left"/>
                              <w:spacing w:lineRule="exact" w:line="360" w:before="0" w:after="0"/>
                              <w:ind w:left="463" w:right="0" w:firstLine="420"/>
                              <w:tabs>
                                <w:tab w:val="left" w:pos="464"/>
                                <w:tab w:val="left" w:pos="464"/>
                              </w:tabs>
                              <w:rPr>
                                <w:color w:val="000000"/>
                                <w:position w:val="0"/>
                                <w:sz w:val="21"/>
                                <w:szCs w:val="21"/>
                                <w:rFonts w:ascii="仿宋" w:eastAsia="仿宋" w:hAnsi="仿宋" w:hint="default"/>
                              </w:rPr>
                              <w:autoSpaceDE w:val="0"/>
                              <w:autoSpaceDN w:val="0"/>
                            </w:pPr>
                            <w:r>
                              <w:rPr>
                                <w:color w:val="000000"/>
                                <w:position w:val="0"/>
                                <w:sz w:val="21"/>
                                <w:szCs w:val="21"/>
                                <w:rFonts w:ascii="仿宋" w:eastAsia="仿宋" w:hAnsi="仿宋" w:hint="default"/>
                              </w:rPr>
                              <w:t>操作结果</w:t>
                            </w:r>
                          </w:p>
                          <w:p>
                            <w:pPr>
                              <w:numPr>
                                <w:ilvl w:val="0"/>
                                <w:numId w:val="0"/>
                              </w:numPr>
                              <w:jc w:val="left"/>
                              <w:spacing w:lineRule="exact" w:line="360" w:before="0" w:after="0"/>
                              <w:ind w:right="0" w:left="10" w:hanging="10"/>
                              <w:tabs>
                                <w:tab w:val="left" w:pos="464"/>
                              </w:tabs>
                              <w:rPr>
                                <w:color w:val="000000"/>
                                <w:position w:val="0"/>
                                <w:sz w:val="21"/>
                                <w:szCs w:val="21"/>
                                <w:rFonts w:ascii="仿宋" w:eastAsia="仿宋" w:hAnsi="仿宋" w:hint="default"/>
                              </w:rPr>
                              <w:autoSpaceDE w:val="0"/>
                              <w:autoSpaceDN w:val="0"/>
                            </w:pPr>
                          </w:p>
                        </w:txbxContent>
                      </wps:txbx>
                      <wps:bodyPr rot="0" spcFirstLastPara="0" vertOverflow="overflow" horzOverflow="overflow" vert="horz" wrap="square" lIns="0" tIns="0" rIns="0" bIns="0" numCol="1" spcCol="0" rtlCol="0" fromWordArt="0" anchor="t" anchorCtr="0" forceAA="0" compatLnSpc="0" upright="1">
                        <a:prstTxWarp prst="textNoShape"/>
                      </wps:bodyPr>
                    </wps:wsp>
                  </a:graphicData>
                </a:graphic>
              </wp:inline>
            </w:drawing>
          </mc:Choice>
          <mc:Fallback>
            <w:pict>
              <v:shape id="_x0000_s63" style="position:static;width:473.4pt;height:247.8pt;z-index:251624967" coordsize="6012180,3147060" path="m,l6012180,,6012180,3147060,,3147060xe" strokecolor="#000000" o:allowoverlap="1" strokeweight="0.50pt" filled="f">
                <v:stroke joinstyle="miter"/>
                <w10:wrap type="none"/>
                <w10:anchorlock/>
                <v:textbox style="" inset="0pt,0pt,0pt,0pt">
                  <w:txbxContent>
                    <w:p>
                      <w:pPr>
                        <w:numPr>
                          <w:ilvl w:val="0"/>
                          <w:numId w:val="0"/>
                        </w:numPr>
                        <w:jc w:val="left"/>
                        <w:spacing w:lineRule="exact" w:line="360" w:before="0" w:after="0"/>
                        <w:ind w:left="103" w:right="0" w:firstLine="42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（1）、单股等径导线（2.5mm</w:t>
                      </w:r>
                      <w:r>
                        <w:rPr>
                          <w:color w:val="000000"/>
                          <w:position w:val="12"/>
                          <w:sz w:val="21"/>
                          <w:szCs w:val="21"/>
                          <w:rFonts w:ascii="仿宋" w:eastAsia="仿宋" w:hAnsi="仿宋" w:hint="default"/>
                        </w:rPr>
                        <w:t>2</w:t>
                      </w:r>
                      <w:r>
                        <w:rPr>
                          <w:color w:val="000000"/>
                          <w:position w:val="0"/>
                          <w:sz w:val="21"/>
                          <w:szCs w:val="21"/>
                          <w:rFonts w:ascii="仿宋" w:eastAsia="仿宋" w:hAnsi="仿宋" w:hint="default"/>
                        </w:rPr>
                        <w:t>）的T形连接操作结果检测方法及操作结果：</w:t>
                      </w:r>
                    </w:p>
                    <w:p>
                      <w:pPr>
                        <w:bidi w:val="0"/>
                        <w:numPr>
                          <w:ilvl w:val="0"/>
                          <w:numId w:val="6"/>
                        </w:numPr>
                        <w:jc w:val="left"/>
                        <w:spacing w:lineRule="exact" w:line="360" w:before="0" w:after="0"/>
                        <w:ind w:left="463" w:right="0" w:firstLine="420"/>
                        <w:tabs>
                          <w:tab w:val="left" w:pos="464"/>
                          <w:tab w:val="left" w:pos="464"/>
                        </w:tabs>
                        <w:rPr>
                          <w:color w:val="000000"/>
                          <w:position w:val="0"/>
                          <w:sz w:val="21"/>
                          <w:szCs w:val="21"/>
                          <w:rFonts w:ascii="仿宋" w:eastAsia="仿宋" w:hAnsi="仿宋" w:hint="default"/>
                        </w:rPr>
                        <w:autoSpaceDE w:val="0"/>
                        <w:autoSpaceDN w:val="0"/>
                      </w:pPr>
                      <w:r>
                        <w:rPr>
                          <w:color w:val="000000"/>
                          <w:position w:val="0"/>
                          <w:sz w:val="21"/>
                          <w:szCs w:val="21"/>
                          <w:rFonts w:ascii="仿宋" w:eastAsia="仿宋" w:hAnsi="仿宋" w:hint="default"/>
                        </w:rPr>
                        <w:t>操作结果检测方法</w:t>
                      </w:r>
                    </w:p>
                    <w:p>
                      <w:pPr>
                        <w:pStyle w:val="PO156"/>
                        <w:numPr>
                          <w:ilvl w:val="0"/>
                          <w:numId w:val="0"/>
                        </w:numPr>
                        <w:jc w:val="left"/>
                        <w:spacing w:lineRule="exact" w:line="360" w:before="0" w:after="0"/>
                        <w:ind w:right="0" w:left="0" w:firstLine="420"/>
                        <w:rPr>
                          <w:color w:val="auto"/>
                          <w:position w:val="0"/>
                          <w:sz w:val="21"/>
                          <w:szCs w:val="21"/>
                          <w:rFonts w:ascii="仿宋" w:eastAsia="仿宋" w:hAnsi="仿宋" w:hint="default"/>
                        </w:rPr>
                        <w:autoSpaceDE w:val="0"/>
                        <w:autoSpaceDN w:val="0"/>
                      </w:pPr>
                    </w:p>
                    <w:p>
                      <w:pPr>
                        <w:pStyle w:val="PO156"/>
                        <w:numPr>
                          <w:ilvl w:val="0"/>
                          <w:numId w:val="0"/>
                        </w:numPr>
                        <w:jc w:val="left"/>
                        <w:spacing w:lineRule="exact" w:line="360" w:before="0" w:after="0"/>
                        <w:ind w:right="0" w:left="0" w:firstLine="0"/>
                        <w:rPr>
                          <w:color w:val="auto"/>
                          <w:position w:val="0"/>
                          <w:sz w:val="21"/>
                          <w:szCs w:val="21"/>
                          <w:rFonts w:ascii="仿宋" w:eastAsia="仿宋" w:hAnsi="仿宋" w:hint="default"/>
                        </w:rPr>
                        <w:autoSpaceDE w:val="0"/>
                        <w:autoSpaceDN w:val="0"/>
                      </w:pPr>
                    </w:p>
                    <w:p>
                      <w:pPr>
                        <w:bidi w:val="0"/>
                        <w:numPr>
                          <w:ilvl w:val="0"/>
                          <w:numId w:val="6"/>
                        </w:numPr>
                        <w:jc w:val="left"/>
                        <w:spacing w:lineRule="exact" w:line="360" w:before="0" w:after="0"/>
                        <w:ind w:left="463" w:right="0" w:firstLine="420"/>
                        <w:tabs>
                          <w:tab w:val="left" w:pos="464"/>
                          <w:tab w:val="left" w:pos="464"/>
                        </w:tabs>
                        <w:rPr>
                          <w:color w:val="000000"/>
                          <w:position w:val="0"/>
                          <w:sz w:val="21"/>
                          <w:szCs w:val="21"/>
                          <w:rFonts w:ascii="仿宋" w:eastAsia="仿宋" w:hAnsi="仿宋" w:hint="default"/>
                        </w:rPr>
                        <w:autoSpaceDE w:val="0"/>
                        <w:autoSpaceDN w:val="0"/>
                      </w:pPr>
                      <w:r>
                        <w:rPr>
                          <w:color w:val="000000"/>
                          <w:position w:val="0"/>
                          <w:sz w:val="21"/>
                          <w:szCs w:val="21"/>
                          <w:rFonts w:ascii="仿宋" w:eastAsia="仿宋" w:hAnsi="仿宋" w:hint="default"/>
                        </w:rPr>
                        <w:t>操作结果</w:t>
                      </w:r>
                    </w:p>
                    <w:p>
                      <w:pPr>
                        <w:numPr>
                          <w:ilvl w:val="0"/>
                          <w:numId w:val="0"/>
                        </w:numPr>
                        <w:jc w:val="left"/>
                        <w:spacing w:lineRule="exact" w:line="360" w:before="0" w:after="0"/>
                        <w:ind w:right="0" w:left="10" w:hanging="10"/>
                        <w:tabs>
                          <w:tab w:val="left" w:pos="464"/>
                        </w:tabs>
                        <w:rPr>
                          <w:color w:val="000000"/>
                          <w:position w:val="0"/>
                          <w:sz w:val="21"/>
                          <w:szCs w:val="21"/>
                          <w:rFonts w:ascii="仿宋" w:eastAsia="仿宋" w:hAnsi="仿宋" w:hint="default"/>
                        </w:rPr>
                        <w:autoSpaceDE w:val="0"/>
                        <w:autoSpaceDN w:val="0"/>
                      </w:pPr>
                    </w:p>
                    <w:p>
                      <w:pPr>
                        <w:numPr>
                          <w:ilvl w:val="0"/>
                          <w:numId w:val="0"/>
                        </w:numPr>
                        <w:jc w:val="left"/>
                        <w:spacing w:lineRule="exact" w:line="360" w:before="0" w:after="0"/>
                        <w:ind w:right="0" w:left="10" w:hanging="10"/>
                        <w:tabs>
                          <w:tab w:val="left" w:pos="464"/>
                        </w:tabs>
                        <w:rPr>
                          <w:color w:val="000000"/>
                          <w:position w:val="0"/>
                          <w:sz w:val="21"/>
                          <w:szCs w:val="21"/>
                          <w:rFonts w:ascii="仿宋" w:eastAsia="仿宋" w:hAnsi="仿宋" w:hint="default"/>
                        </w:rPr>
                        <w:autoSpaceDE w:val="0"/>
                        <w:autoSpaceDN w:val="0"/>
                      </w:pPr>
                    </w:p>
                    <w:p>
                      <w:pPr>
                        <w:numPr>
                          <w:ilvl w:val="0"/>
                          <w:numId w:val="0"/>
                        </w:numPr>
                        <w:jc w:val="left"/>
                        <w:spacing w:lineRule="exact" w:line="360" w:before="0" w:after="0"/>
                        <w:ind w:right="0" w:left="0" w:firstLine="0"/>
                        <w:tabs>
                          <w:tab w:val="left" w:pos="464"/>
                        </w:tabs>
                        <w:rPr>
                          <w:color w:val="000000"/>
                          <w:position w:val="0"/>
                          <w:sz w:val="21"/>
                          <w:szCs w:val="21"/>
                          <w:rFonts w:ascii="仿宋" w:eastAsia="仿宋" w:hAnsi="仿宋" w:hint="default"/>
                        </w:rPr>
                        <w:autoSpaceDE w:val="0"/>
                        <w:autoSpaceDN w:val="0"/>
                      </w:pPr>
                    </w:p>
                    <w:p>
                      <w:pPr>
                        <w:numPr>
                          <w:ilvl w:val="0"/>
                          <w:numId w:val="0"/>
                        </w:numPr>
                        <w:jc w:val="left"/>
                        <w:spacing w:lineRule="exact" w:line="360" w:before="0" w:after="0"/>
                        <w:ind w:left="103" w:right="0" w:firstLine="42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（2）、多股等径导线（4mm</w:t>
                      </w:r>
                      <w:r>
                        <w:rPr>
                          <w:color w:val="000000"/>
                          <w:position w:val="12"/>
                          <w:sz w:val="21"/>
                          <w:szCs w:val="21"/>
                          <w:rFonts w:ascii="仿宋" w:eastAsia="仿宋" w:hAnsi="仿宋" w:hint="default"/>
                        </w:rPr>
                        <w:t>2</w:t>
                      </w:r>
                      <w:r>
                        <w:rPr>
                          <w:color w:val="000000"/>
                          <w:position w:val="0"/>
                          <w:sz w:val="21"/>
                          <w:szCs w:val="21"/>
                          <w:rFonts w:ascii="仿宋" w:eastAsia="仿宋" w:hAnsi="仿宋" w:hint="default"/>
                        </w:rPr>
                        <w:t xml:space="preserve">）的 T 形连接操作结果检测方法及操作结果：</w:t>
                      </w:r>
                    </w:p>
                    <w:p>
                      <w:pPr>
                        <w:bidi w:val="0"/>
                        <w:numPr>
                          <w:ilvl w:val="0"/>
                          <w:numId w:val="5"/>
                        </w:numPr>
                        <w:jc w:val="left"/>
                        <w:spacing w:lineRule="exact" w:line="360" w:before="0" w:after="0"/>
                        <w:ind w:left="463" w:right="0" w:firstLine="420"/>
                        <w:tabs>
                          <w:tab w:val="left" w:pos="464"/>
                          <w:tab w:val="left" w:pos="464"/>
                        </w:tabs>
                        <w:rPr>
                          <w:color w:val="000000"/>
                          <w:position w:val="0"/>
                          <w:sz w:val="21"/>
                          <w:szCs w:val="21"/>
                          <w:rFonts w:ascii="仿宋" w:eastAsia="仿宋" w:hAnsi="仿宋" w:hint="default"/>
                        </w:rPr>
                        <w:autoSpaceDE w:val="0"/>
                        <w:autoSpaceDN w:val="0"/>
                      </w:pPr>
                      <w:r>
                        <w:rPr>
                          <w:color w:val="000000"/>
                          <w:position w:val="0"/>
                          <w:sz w:val="21"/>
                          <w:szCs w:val="21"/>
                          <w:rFonts w:ascii="仿宋" w:eastAsia="仿宋" w:hAnsi="仿宋" w:hint="default"/>
                        </w:rPr>
                        <w:t>操作结果检测方法</w:t>
                      </w:r>
                    </w:p>
                    <w:p>
                      <w:pPr>
                        <w:pStyle w:val="PO156"/>
                        <w:numPr>
                          <w:ilvl w:val="0"/>
                          <w:numId w:val="0"/>
                        </w:numPr>
                        <w:jc w:val="left"/>
                        <w:spacing w:lineRule="exact" w:line="360" w:before="0" w:after="0"/>
                        <w:ind w:right="0" w:left="0" w:firstLine="420"/>
                        <w:rPr>
                          <w:color w:val="auto"/>
                          <w:position w:val="0"/>
                          <w:sz w:val="21"/>
                          <w:szCs w:val="21"/>
                          <w:rFonts w:ascii="仿宋" w:eastAsia="仿宋" w:hAnsi="仿宋" w:hint="default"/>
                        </w:rPr>
                        <w:autoSpaceDE w:val="0"/>
                        <w:autoSpaceDN w:val="0"/>
                      </w:pPr>
                    </w:p>
                    <w:p>
                      <w:pPr>
                        <w:pStyle w:val="PO156"/>
                        <w:numPr>
                          <w:ilvl w:val="0"/>
                          <w:numId w:val="0"/>
                        </w:numPr>
                        <w:jc w:val="left"/>
                        <w:spacing w:lineRule="exact" w:line="360" w:before="0" w:after="0"/>
                        <w:ind w:right="0" w:left="0" w:firstLine="0"/>
                        <w:rPr>
                          <w:color w:val="auto"/>
                          <w:position w:val="0"/>
                          <w:sz w:val="21"/>
                          <w:szCs w:val="21"/>
                          <w:rFonts w:ascii="仿宋" w:eastAsia="仿宋" w:hAnsi="仿宋" w:hint="default"/>
                        </w:rPr>
                        <w:autoSpaceDE w:val="0"/>
                        <w:autoSpaceDN w:val="0"/>
                      </w:pPr>
                    </w:p>
                    <w:p>
                      <w:pPr>
                        <w:bidi w:val="0"/>
                        <w:numPr>
                          <w:ilvl w:val="0"/>
                          <w:numId w:val="5"/>
                        </w:numPr>
                        <w:jc w:val="left"/>
                        <w:spacing w:lineRule="exact" w:line="360" w:before="0" w:after="0"/>
                        <w:ind w:left="463" w:right="0" w:firstLine="420"/>
                        <w:tabs>
                          <w:tab w:val="left" w:pos="464"/>
                          <w:tab w:val="left" w:pos="464"/>
                        </w:tabs>
                        <w:rPr>
                          <w:color w:val="000000"/>
                          <w:position w:val="0"/>
                          <w:sz w:val="21"/>
                          <w:szCs w:val="21"/>
                          <w:rFonts w:ascii="仿宋" w:eastAsia="仿宋" w:hAnsi="仿宋" w:hint="default"/>
                        </w:rPr>
                        <w:autoSpaceDE w:val="0"/>
                        <w:autoSpaceDN w:val="0"/>
                      </w:pPr>
                      <w:r>
                        <w:rPr>
                          <w:color w:val="000000"/>
                          <w:position w:val="0"/>
                          <w:sz w:val="21"/>
                          <w:szCs w:val="21"/>
                          <w:rFonts w:ascii="仿宋" w:eastAsia="仿宋" w:hAnsi="仿宋" w:hint="default"/>
                        </w:rPr>
                        <w:t>操作结果</w:t>
                      </w:r>
                    </w:p>
                    <w:p>
                      <w:pPr>
                        <w:numPr>
                          <w:ilvl w:val="0"/>
                          <w:numId w:val="0"/>
                        </w:numPr>
                        <w:jc w:val="left"/>
                        <w:spacing w:lineRule="exact" w:line="360" w:before="0" w:after="0"/>
                        <w:ind w:right="0" w:left="10" w:hanging="10"/>
                        <w:tabs>
                          <w:tab w:val="left" w:pos="464"/>
                        </w:tabs>
                        <w:rPr>
                          <w:color w:val="000000"/>
                          <w:position w:val="0"/>
                          <w:sz w:val="21"/>
                          <w:szCs w:val="21"/>
                          <w:rFonts w:ascii="仿宋" w:eastAsia="仿宋" w:hAnsi="仿宋" w:hint="default"/>
                        </w:rPr>
                        <w:autoSpaceDE w:val="0"/>
                        <w:autoSpaceDN w:val="0"/>
                      </w:pPr>
                    </w:p>
                  </w:txbxContent>
                </v:textbox>
              </v:shape>
            </w:pict>
          </mc:Fallback>
        </mc:AlternateConten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center"/>
        <w:spacing w:lineRule="exact" w:line="48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表J2-1-2-3</w:t>
      </w:r>
    </w:p>
    <w:tbl>
      <w:tblID w:val="0"/>
      <w:tblPr>
        <w:tblStyle w:val="PO158"/>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top w:w="0" w:type="dxa"/>
          <w:right w:w="108" w:type="dxa"/>
          <w:bottom w:w="0" w:type="dxa"/>
        </w:tblCellMar>
        <w:tblW w:w="0" w:type="auto"/>
        <w:jc w:val="center"/>
        <w:tblLook w:val="0001E0" w:firstRow="1" w:lastRow="1" w:firstColumn="1" w:lastColumn="1" w:noHBand="0" w:noVBand="0"/>
        <w:tblLayout w:type="auto"/>
      </w:tblPr>
      <w:tblGrid>
        <w:gridCol w:w="1424"/>
        <w:gridCol w:w="5580"/>
        <w:gridCol w:w="1200"/>
      </w:tblGrid>
      <w:tr>
        <w:trPr>
          <w:trHeight w:hRule="atleast" w:val="180"/>
          <w:hidden w:val="0"/>
        </w:trPr>
        <w:tc>
          <w:tcPr>
            <w:tcW w:type="dxa" w:w="1424"/>
            <w:vAlign w:val="center"/>
          </w:tcPr>
          <w:p>
            <w:pPr>
              <w:pStyle w:val="PO159"/>
              <w:numPr>
                <w:ilvl w:val="0"/>
                <w:numId w:val="0"/>
              </w:numPr>
              <w:jc w:val="center"/>
              <w:spacing w:lineRule="exact" w:line="360" w:before="0" w:after="0"/>
              <w:ind w:right="0" w:lef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项目</w:t>
            </w:r>
          </w:p>
        </w:tc>
        <w:tc>
          <w:tcPr>
            <w:tcW w:type="dxa" w:w="5580"/>
            <w:vAlign w:val="center"/>
          </w:tcPr>
          <w:p>
            <w:pPr>
              <w:pStyle w:val="PO159"/>
              <w:numPr>
                <w:ilvl w:val="0"/>
                <w:numId w:val="0"/>
              </w:numPr>
              <w:jc w:val="center"/>
              <w:spacing w:lineRule="exact" w:line="360" w:before="0" w:after="0"/>
              <w:ind w:left="389"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基本实施条件</w:t>
            </w:r>
          </w:p>
        </w:tc>
        <w:tc>
          <w:tcPr>
            <w:tcW w:type="dxa" w:w="1200"/>
            <w:vAlign w:val="center"/>
          </w:tcPr>
          <w:p>
            <w:pPr>
              <w:pStyle w:val="PO159"/>
              <w:numPr>
                <w:ilvl w:val="0"/>
                <w:numId w:val="0"/>
              </w:numPr>
              <w:jc w:val="left"/>
              <w:spacing w:lineRule="exact" w:line="360" w:before="0" w:after="0"/>
              <w:ind w:left="389"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备注</w:t>
            </w:r>
          </w:p>
        </w:tc>
      </w:tr>
      <w:tr>
        <w:trPr>
          <w:trHeight w:hRule="atleast" w:val="935"/>
          <w:hidden w:val="0"/>
        </w:trPr>
        <w:tc>
          <w:tcPr>
            <w:tcW w:type="dxa" w:w="1424"/>
            <w:vAlign w:val="center"/>
          </w:tcPr>
          <w:p>
            <w:pPr>
              <w:pStyle w:val="PO159"/>
              <w:numPr>
                <w:ilvl w:val="0"/>
                <w:numId w:val="0"/>
              </w:numPr>
              <w:jc w:val="center"/>
              <w:spacing w:lineRule="exact" w:line="360" w:before="0" w:after="0"/>
              <w:ind w:right="0" w:lef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场地</w:t>
            </w:r>
          </w:p>
        </w:tc>
        <w:tc>
          <w:tcPr>
            <w:tcW w:type="dxa" w:w="5580"/>
            <w:vAlign w:val="center"/>
          </w:tcPr>
          <w:p>
            <w:pPr>
              <w:pStyle w:val="PO159"/>
              <w:numPr>
                <w:ilvl w:val="0"/>
                <w:numId w:val="0"/>
              </w:numPr>
              <w:jc w:val="left"/>
              <w:spacing w:lineRule="exact" w:line="360" w:before="0" w:after="0"/>
              <w:ind w:left="108"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电工操作工位40个，每个工位铺设防静电胶板，照明</w:t>
            </w:r>
            <w:r>
              <w:rPr>
                <w:color w:val="auto"/>
                <w:position w:val="0"/>
                <w:sz w:val="21"/>
                <w:szCs w:val="21"/>
                <w:rFonts w:ascii="宋体" w:eastAsia="宋体" w:hAnsi="宋体" w:hint="default"/>
              </w:rPr>
              <w:t>通风良好。</w:t>
            </w:r>
          </w:p>
        </w:tc>
        <w:tc>
          <w:tcPr>
            <w:tcW w:type="dxa" w:w="1200"/>
            <w:vAlign w:val="center"/>
          </w:tcPr>
          <w:p>
            <w:pPr>
              <w:pStyle w:val="PO159"/>
              <w:numPr>
                <w:ilvl w:val="0"/>
                <w:numId w:val="0"/>
              </w:numPr>
              <w:jc w:val="left"/>
              <w:spacing w:lineRule="exact" w:line="360" w:before="0" w:after="0"/>
              <w:ind w:right="0" w:left="0" w:firstLine="0"/>
              <w:rPr>
                <w:color w:val="auto"/>
                <w:position w:val="0"/>
                <w:sz w:val="21"/>
                <w:szCs w:val="21"/>
                <w:rFonts w:ascii="宋体" w:eastAsia="宋体" w:hAnsi="宋体" w:hint="default"/>
              </w:rPr>
              <w:autoSpaceDE w:val="0"/>
              <w:autoSpaceDN w:val="0"/>
            </w:pPr>
          </w:p>
          <w:p>
            <w:pPr>
              <w:pStyle w:val="PO159"/>
              <w:numPr>
                <w:ilvl w:val="0"/>
                <w:numId w:val="0"/>
              </w:numPr>
              <w:jc w:val="left"/>
              <w:spacing w:lineRule="exact" w:line="360" w:before="0" w:after="0"/>
              <w:ind w:left="390"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r>
        <w:trPr>
          <w:trHeight w:hRule="atleast" w:val="936"/>
          <w:hidden w:val="0"/>
        </w:trPr>
        <w:tc>
          <w:tcPr>
            <w:tcW w:type="dxa" w:w="1424"/>
            <w:vAlign w:val="center"/>
          </w:tcPr>
          <w:p>
            <w:pPr>
              <w:pStyle w:val="PO159"/>
              <w:numPr>
                <w:ilvl w:val="0"/>
                <w:numId w:val="0"/>
              </w:numPr>
              <w:jc w:val="center"/>
              <w:spacing w:lineRule="exact" w:line="360" w:before="0" w:after="0"/>
              <w:ind w:left="34" w:right="26"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设备设施</w:t>
            </w:r>
          </w:p>
          <w:p>
            <w:pPr>
              <w:pStyle w:val="PO159"/>
              <w:numPr>
                <w:ilvl w:val="0"/>
                <w:numId w:val="0"/>
              </w:numPr>
              <w:jc w:val="center"/>
              <w:spacing w:lineRule="exact" w:line="360" w:before="0" w:after="0"/>
              <w:ind w:left="62" w:right="1"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（仪器仪</w:t>
            </w:r>
            <w:r>
              <w:rPr>
                <w:color w:val="auto"/>
                <w:position w:val="0"/>
                <w:sz w:val="21"/>
                <w:szCs w:val="21"/>
                <w:rFonts w:ascii="宋体" w:eastAsia="宋体" w:hAnsi="宋体" w:hint="default"/>
              </w:rPr>
              <w:t>表）</w:t>
            </w:r>
          </w:p>
        </w:tc>
        <w:tc>
          <w:tcPr>
            <w:tcW w:type="dxa" w:w="5580"/>
            <w:vAlign w:val="center"/>
          </w:tcPr>
          <w:p>
            <w:pPr>
              <w:numPr>
                <w:ilvl w:val="0"/>
                <w:numId w:val="0"/>
              </w:numPr>
              <w:jc w:val="left"/>
              <w:spacing w:lineRule="exact" w:line="360" w:before="0" w:after="0"/>
              <w:ind w:left="10" w:right="0" w:firstLine="420"/>
              <w:rPr>
                <w:color w:val="000000"/>
                <w:position w:val="0"/>
                <w:sz w:val="21"/>
                <w:szCs w:val="21"/>
                <w:rFonts w:ascii="宋体" w:eastAsia="宋体" w:hAnsi="宋体" w:hint="default"/>
              </w:rPr>
              <w:autoSpaceDE w:val="0"/>
              <w:autoSpaceDN w:val="0"/>
            </w:pPr>
            <w:r>
              <w:rPr>
                <w:color w:val="000000"/>
                <w:position w:val="0"/>
                <w:sz w:val="21"/>
                <w:szCs w:val="21"/>
                <w:rFonts w:ascii="宋体" w:eastAsia="宋体" w:hAnsi="宋体" w:hint="default"/>
              </w:rPr>
              <w:t>万用表1块、双臂电桥1块、单臂电桥1块、500V兆欧</w:t>
            </w:r>
            <w:r>
              <w:rPr>
                <w:color w:val="000000"/>
                <w:position w:val="0"/>
                <w:sz w:val="21"/>
                <w:szCs w:val="21"/>
                <w:rFonts w:ascii="宋体" w:eastAsia="宋体" w:hAnsi="宋体" w:hint="default"/>
              </w:rPr>
              <w:t>表1块、2500V兆欧表1块。</w:t>
            </w:r>
          </w:p>
        </w:tc>
        <w:tc>
          <w:tcPr>
            <w:tcW w:type="dxa" w:w="1200"/>
            <w:vAlign w:val="center"/>
          </w:tcPr>
          <w:p>
            <w:pPr>
              <w:pStyle w:val="PO159"/>
              <w:numPr>
                <w:ilvl w:val="0"/>
                <w:numId w:val="0"/>
              </w:numPr>
              <w:jc w:val="left"/>
              <w:spacing w:lineRule="exact" w:line="360" w:before="0" w:after="0"/>
              <w:ind w:left="284" w:right="273"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根据</w:t>
            </w:r>
            <w:r>
              <w:rPr>
                <w:color w:val="auto"/>
                <w:position w:val="0"/>
                <w:sz w:val="21"/>
                <w:szCs w:val="21"/>
                <w:rFonts w:ascii="宋体" w:eastAsia="宋体" w:hAnsi="宋体" w:hint="default"/>
              </w:rPr>
              <w:t>需求</w:t>
            </w:r>
            <w:r>
              <w:rPr>
                <w:color w:val="auto"/>
                <w:position w:val="0"/>
                <w:sz w:val="21"/>
                <w:szCs w:val="21"/>
                <w:rFonts w:ascii="宋体" w:eastAsia="宋体" w:hAnsi="宋体" w:hint="default"/>
              </w:rPr>
              <w:t>选备</w:t>
            </w:r>
          </w:p>
        </w:tc>
      </w:tr>
      <w:tr>
        <w:trPr>
          <w:trHeight w:hRule="atleast" w:val="935"/>
          <w:hidden w:val="0"/>
        </w:trPr>
        <w:tc>
          <w:tcPr>
            <w:tcW w:type="dxa" w:w="1424"/>
            <w:vAlign w:val="center"/>
          </w:tcPr>
          <w:p>
            <w:pPr>
              <w:pStyle w:val="PO159"/>
              <w:numPr>
                <w:ilvl w:val="0"/>
                <w:numId w:val="0"/>
              </w:numPr>
              <w:jc w:val="left"/>
              <w:spacing w:lineRule="exact" w:line="360" w:before="0" w:after="0"/>
              <w:ind w:right="0" w:left="0" w:firstLine="0"/>
              <w:rPr>
                <w:color w:val="auto"/>
                <w:position w:val="0"/>
                <w:sz w:val="21"/>
                <w:szCs w:val="21"/>
                <w:rFonts w:ascii="宋体" w:eastAsia="宋体" w:hAnsi="宋体" w:hint="default"/>
              </w:rPr>
              <w:autoSpaceDE w:val="0"/>
              <w:autoSpaceDN w:val="0"/>
            </w:pPr>
          </w:p>
          <w:p>
            <w:pPr>
              <w:pStyle w:val="PO159"/>
              <w:numPr>
                <w:ilvl w:val="0"/>
                <w:numId w:val="0"/>
              </w:numPr>
              <w:jc w:val="left"/>
              <w:spacing w:lineRule="exact" w:line="360" w:before="0" w:after="0"/>
              <w:ind w:left="501"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材料</w:t>
            </w:r>
          </w:p>
        </w:tc>
        <w:tc>
          <w:tcPr>
            <w:tcW w:type="dxa" w:w="5580"/>
            <w:vAlign w:val="center"/>
          </w:tcPr>
          <w:p>
            <w:pPr>
              <w:numPr>
                <w:ilvl w:val="0"/>
                <w:numId w:val="0"/>
              </w:numPr>
              <w:jc w:val="left"/>
              <w:spacing w:lineRule="exact" w:line="360" w:before="0" w:after="0"/>
              <w:ind w:left="10" w:right="0" w:firstLine="420"/>
              <w:rPr>
                <w:color w:val="000000"/>
                <w:position w:val="0"/>
                <w:sz w:val="21"/>
                <w:szCs w:val="21"/>
                <w:rFonts w:ascii="宋体" w:eastAsia="宋体" w:hAnsi="宋体" w:hint="default"/>
              </w:rPr>
              <w:autoSpaceDE w:val="0"/>
              <w:autoSpaceDN w:val="0"/>
            </w:pPr>
            <w:r>
              <w:rPr>
                <w:color w:val="000000"/>
                <w:position w:val="0"/>
                <w:sz w:val="21"/>
                <w:szCs w:val="21"/>
                <w:rFonts w:ascii="宋体" w:eastAsia="宋体" w:hAnsi="宋体" w:hint="default"/>
              </w:rPr>
              <w:t>单股导线（2.5mm</w:t>
            </w:r>
            <w:r>
              <w:rPr>
                <w:vertAlign w:val="superscript"/>
                <w:color w:val="000000"/>
                <w:position w:val="0"/>
                <w:sz w:val="21"/>
                <w:szCs w:val="21"/>
                <w:rFonts w:ascii="宋体" w:eastAsia="宋体" w:hAnsi="宋体" w:hint="default"/>
              </w:rPr>
              <w:t>2</w:t>
            </w:r>
            <w:r>
              <w:rPr>
                <w:color w:val="000000"/>
                <w:position w:val="0"/>
                <w:sz w:val="21"/>
                <w:szCs w:val="21"/>
                <w:rFonts w:ascii="宋体" w:eastAsia="宋体" w:hAnsi="宋体" w:hint="default"/>
              </w:rPr>
              <w:t>）若干、多股导线（4mm</w:t>
            </w:r>
            <w:r>
              <w:rPr>
                <w:vertAlign w:val="superscript"/>
                <w:color w:val="000000"/>
                <w:position w:val="0"/>
                <w:sz w:val="21"/>
                <w:szCs w:val="21"/>
                <w:rFonts w:ascii="宋体" w:eastAsia="宋体" w:hAnsi="宋体" w:hint="default"/>
              </w:rPr>
              <w:t>2</w:t>
            </w:r>
            <w:r>
              <w:rPr>
                <w:color w:val="000000"/>
                <w:position w:val="0"/>
                <w:sz w:val="21"/>
                <w:szCs w:val="21"/>
                <w:rFonts w:ascii="宋体" w:eastAsia="宋体" w:hAnsi="宋体" w:hint="default"/>
              </w:rPr>
              <w:t>）若干、</w:t>
            </w:r>
            <w:r>
              <w:rPr>
                <w:color w:val="000000"/>
                <w:position w:val="0"/>
                <w:sz w:val="21"/>
                <w:szCs w:val="21"/>
                <w:rFonts w:ascii="宋体" w:eastAsia="宋体" w:hAnsi="宋体" w:hint="default"/>
              </w:rPr>
              <w:t>砂纸1张、绝缘胶带1卷</w:t>
            </w:r>
          </w:p>
        </w:tc>
        <w:tc>
          <w:tcPr>
            <w:tcW w:type="dxa" w:w="1200"/>
            <w:vAlign w:val="center"/>
          </w:tcPr>
          <w:p>
            <w:pPr>
              <w:pStyle w:val="PO159"/>
              <w:numPr>
                <w:ilvl w:val="0"/>
                <w:numId w:val="0"/>
              </w:numPr>
              <w:jc w:val="left"/>
              <w:spacing w:lineRule="exact" w:line="360" w:before="0" w:after="0"/>
              <w:ind w:right="0" w:left="0" w:firstLine="0"/>
              <w:rPr>
                <w:color w:val="auto"/>
                <w:position w:val="0"/>
                <w:sz w:val="21"/>
                <w:szCs w:val="21"/>
                <w:rFonts w:ascii="宋体" w:eastAsia="宋体" w:hAnsi="宋体" w:hint="default"/>
              </w:rPr>
              <w:autoSpaceDE w:val="0"/>
              <w:autoSpaceDN w:val="0"/>
            </w:pPr>
          </w:p>
          <w:p>
            <w:pPr>
              <w:pStyle w:val="PO159"/>
              <w:numPr>
                <w:ilvl w:val="0"/>
                <w:numId w:val="0"/>
              </w:numPr>
              <w:jc w:val="left"/>
              <w:spacing w:lineRule="exact" w:line="360" w:before="0" w:after="0"/>
              <w:ind w:left="390"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r>
        <w:trPr>
          <w:trHeight w:hRule="atleast" w:val="467"/>
          <w:hidden w:val="0"/>
        </w:trPr>
        <w:tc>
          <w:tcPr>
            <w:tcW w:type="dxa" w:w="1424"/>
            <w:vAlign w:val="center"/>
          </w:tcPr>
          <w:p>
            <w:pPr>
              <w:pStyle w:val="PO159"/>
              <w:numPr>
                <w:ilvl w:val="0"/>
                <w:numId w:val="0"/>
              </w:numPr>
              <w:jc w:val="left"/>
              <w:spacing w:lineRule="exact" w:line="360" w:before="0" w:after="0"/>
              <w:ind w:left="501"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工具</w:t>
            </w:r>
          </w:p>
        </w:tc>
        <w:tc>
          <w:tcPr>
            <w:tcW w:type="dxa" w:w="5580"/>
            <w:vAlign w:val="center"/>
          </w:tcPr>
          <w:p>
            <w:pPr>
              <w:pStyle w:val="PO159"/>
              <w:numPr>
                <w:ilvl w:val="0"/>
                <w:numId w:val="0"/>
              </w:numPr>
              <w:jc w:val="left"/>
              <w:spacing w:lineRule="exact" w:line="360" w:before="0" w:after="0"/>
              <w:ind w:right="0" w:left="0" w:firstLine="420"/>
              <w:rPr>
                <w:color w:val="000000"/>
                <w:position w:val="0"/>
                <w:sz w:val="21"/>
                <w:szCs w:val="21"/>
                <w:rFonts w:ascii="宋体" w:eastAsia="仿宋_GB2312" w:hAnsi="仿宋_GB2312" w:hint="default"/>
              </w:rPr>
              <w:autoSpaceDE w:val="0"/>
              <w:autoSpaceDN w:val="0"/>
            </w:pPr>
            <w:r>
              <w:rPr>
                <w:color w:val="000000"/>
                <w:position w:val="0"/>
                <w:sz w:val="21"/>
                <w:szCs w:val="21"/>
                <w:rFonts w:ascii="宋体" w:eastAsia="仿宋_GB2312" w:hAnsi="仿宋_GB2312" w:hint="default"/>
              </w:rPr>
              <w:t>通用电工工具一套</w:t>
            </w:r>
          </w:p>
        </w:tc>
        <w:tc>
          <w:tcPr>
            <w:tcW w:type="dxa" w:w="1200"/>
            <w:vAlign w:val="center"/>
          </w:tcPr>
          <w:p>
            <w:pPr>
              <w:pStyle w:val="PO159"/>
              <w:numPr>
                <w:ilvl w:val="0"/>
                <w:numId w:val="0"/>
              </w:numPr>
              <w:jc w:val="left"/>
              <w:spacing w:lineRule="exact" w:line="360" w:before="0" w:after="0"/>
              <w:ind w:left="390"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r>
        <w:trPr>
          <w:trHeight w:hRule="atleast" w:val="936"/>
          <w:hidden w:val="0"/>
        </w:trPr>
        <w:tc>
          <w:tcPr>
            <w:tcW w:type="dxa" w:w="1424"/>
            <w:vAlign w:val="center"/>
          </w:tcPr>
          <w:p>
            <w:pPr>
              <w:numPr>
                <w:ilvl w:val="0"/>
                <w:numId w:val="0"/>
              </w:numPr>
              <w:jc w:val="center"/>
              <w:spacing w:lineRule="exact" w:line="360" w:before="0" w:after="0"/>
              <w:ind w:right="0" w:left="10" w:hanging="10"/>
              <w:rPr>
                <w:color w:val="000000"/>
                <w:position w:val="0"/>
                <w:sz w:val="21"/>
                <w:szCs w:val="21"/>
                <w:rFonts w:ascii="宋体" w:eastAsia="宋体" w:hAnsi="宋体" w:hint="default"/>
              </w:rPr>
              <w:autoSpaceDE w:val="0"/>
              <w:autoSpaceDN w:val="0"/>
            </w:pPr>
            <w:r>
              <w:rPr>
                <w:color w:val="000000"/>
                <w:position w:val="0"/>
                <w:sz w:val="21"/>
                <w:szCs w:val="21"/>
                <w:rFonts w:ascii="宋体" w:eastAsia="宋体" w:hAnsi="宋体" w:hint="default"/>
              </w:rPr>
              <w:t>测评专家</w:t>
            </w:r>
          </w:p>
        </w:tc>
        <w:tc>
          <w:tcPr>
            <w:tcW w:type="dxa" w:w="5580"/>
            <w:vAlign w:val="center"/>
          </w:tcPr>
          <w:p>
            <w:pPr>
              <w:pStyle w:val="PO159"/>
              <w:numPr>
                <w:ilvl w:val="0"/>
                <w:numId w:val="0"/>
              </w:numPr>
              <w:jc w:val="left"/>
              <w:spacing w:lineRule="exact" w:line="360" w:before="0" w:after="0"/>
              <w:ind w:left="108" w:right="0" w:firstLine="420"/>
              <w:rPr>
                <w:color w:val="000000"/>
                <w:position w:val="0"/>
                <w:sz w:val="21"/>
                <w:szCs w:val="21"/>
                <w:rFonts w:ascii="宋体" w:eastAsia="仿宋_GB2312" w:hAnsi="仿宋_GB2312" w:hint="default"/>
              </w:rPr>
              <w:autoSpaceDE w:val="0"/>
              <w:autoSpaceDN w:val="0"/>
            </w:pPr>
            <w:r>
              <w:rPr>
                <w:color w:val="000000"/>
                <w:position w:val="0"/>
                <w:sz w:val="21"/>
                <w:szCs w:val="21"/>
                <w:rFonts w:ascii="宋体" w:eastAsia="仿宋_GB2312" w:hAnsi="仿宋_GB2312" w:hint="default"/>
              </w:rPr>
              <w:t>每10名考生配备一名考评员。考评员要求具备至少二</w:t>
            </w:r>
            <w:r>
              <w:rPr>
                <w:color w:val="000000"/>
                <w:position w:val="0"/>
                <w:sz w:val="21"/>
                <w:szCs w:val="21"/>
                <w:rFonts w:ascii="宋体" w:eastAsia="仿宋_GB2312" w:hAnsi="仿宋_GB2312" w:hint="default"/>
              </w:rPr>
              <w:t>年以上从事电力线路工作经验或三年以上电工实训指导经</w:t>
            </w:r>
            <w:r>
              <w:rPr>
                <w:color w:val="000000"/>
                <w:position w:val="0"/>
                <w:sz w:val="21"/>
                <w:szCs w:val="21"/>
                <w:rFonts w:ascii="宋体" w:eastAsia="仿宋_GB2312" w:hAnsi="仿宋_GB2312" w:hint="default"/>
              </w:rPr>
              <w:t>验。</w:t>
            </w:r>
          </w:p>
        </w:tc>
        <w:tc>
          <w:tcPr>
            <w:tcW w:type="dxa" w:w="1200"/>
            <w:vAlign w:val="center"/>
          </w:tcPr>
          <w:p>
            <w:pPr>
              <w:pStyle w:val="PO159"/>
              <w:numPr>
                <w:ilvl w:val="0"/>
                <w:numId w:val="0"/>
              </w:numPr>
              <w:jc w:val="left"/>
              <w:spacing w:lineRule="exact" w:line="360" w:before="0" w:after="0"/>
              <w:ind w:right="0" w:left="0" w:firstLine="0"/>
              <w:rPr>
                <w:color w:val="auto"/>
                <w:position w:val="0"/>
                <w:sz w:val="21"/>
                <w:szCs w:val="21"/>
                <w:rFonts w:ascii="宋体" w:eastAsia="宋体" w:hAnsi="宋体" w:hint="default"/>
              </w:rPr>
              <w:autoSpaceDE w:val="0"/>
              <w:autoSpaceDN w:val="0"/>
            </w:pPr>
          </w:p>
          <w:p>
            <w:pPr>
              <w:pStyle w:val="PO159"/>
              <w:numPr>
                <w:ilvl w:val="0"/>
                <w:numId w:val="0"/>
              </w:numPr>
              <w:jc w:val="left"/>
              <w:spacing w:lineRule="exact" w:line="360" w:before="0" w:after="0"/>
              <w:ind w:left="390"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45分钟。</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导线绞合连接与接线端子压制项目评分标准见表J2-1-2-4。</w:t>
      </w:r>
    </w:p>
    <w:p>
      <w:pPr>
        <w:numPr>
          <w:ilvl w:val="0"/>
          <w:numId w:val="0"/>
        </w:numPr>
        <w:jc w:val="center"/>
        <w:spacing w:lineRule="exact" w:line="48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表J2-1-2-4 导线绞合连接与接线端子压制项目评分标准</w:t>
      </w:r>
    </w:p>
    <w:tbl>
      <w:tblID w:val="0"/>
      <w:tblPr>
        <w:tblStyle w:val="PO38"/>
        <w:tblCellMar>
          <w:left w:w="108" w:type="dxa"/>
          <w:top w:w="0" w:type="dxa"/>
          <w:right w:w="108" w:type="dxa"/>
          <w:bottom w:w="0" w:type="dxa"/>
        </w:tblCellMar>
        <w:tblW w:w="9555" w:type="dxa"/>
        <w:jc w:val="center"/>
        <w:tblLook w:val="0004A0" w:firstRow="1" w:lastRow="0" w:firstColumn="1" w:lastColumn="0" w:noHBand="0" w:noVBand="1"/>
        <w:tblLayout w:type="fixed"/>
      </w:tblPr>
      <w:tblGrid>
        <w:gridCol w:w="1146"/>
        <w:gridCol w:w="1298"/>
        <w:gridCol w:w="5498"/>
        <w:gridCol w:w="927"/>
        <w:gridCol w:w="686"/>
      </w:tblGrid>
      <w:tr>
        <w:trPr>
          <w:trHeight w:hRule="atleast" w:val="392"/>
          <w:hidden w:val="0"/>
        </w:trPr>
        <w:tc>
          <w:tcPr>
            <w:tcW w:type="dxa" w:w="114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29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49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92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686"/>
            <w:vAlign w:val="top"/>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786"/>
          <w:hidden w:val="0"/>
        </w:trPr>
        <w:tc>
          <w:tcPr>
            <w:tcW w:type="dxa" w:w="1146"/>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29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498"/>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（1）做好导线连接前准备，没有清点工具、仪表、</w:t>
            </w:r>
            <w:r>
              <w:rPr>
                <w:color w:val="000000"/>
                <w:position w:val="0"/>
                <w:sz w:val="21"/>
                <w:szCs w:val="21"/>
                <w:rFonts w:ascii="宋体" w:eastAsia="宋体" w:hAnsi="宋体" w:hint="default"/>
              </w:rPr>
              <w:t>材料每项扣2分；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（2）正确选用电工工具和仪表，工具和仪表选择不</w:t>
            </w:r>
            <w:r>
              <w:rPr>
                <w:color w:val="000000"/>
                <w:position w:val="0"/>
                <w:sz w:val="21"/>
                <w:szCs w:val="21"/>
                <w:rFonts w:ascii="宋体" w:eastAsia="宋体" w:hAnsi="宋体" w:hint="default"/>
              </w:rPr>
              <w:t>当、检测过程错误、使用方法不正确、使用过程造成损伤</w:t>
            </w:r>
            <w:r>
              <w:rPr>
                <w:color w:val="000000"/>
                <w:position w:val="0"/>
                <w:sz w:val="21"/>
                <w:szCs w:val="21"/>
                <w:rFonts w:ascii="宋体" w:eastAsia="宋体" w:hAnsi="宋体" w:hint="default"/>
              </w:rPr>
              <w:t>每项扣3分；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（3）考试迟到、考核过程中做与考试无关的活动、</w:t>
            </w:r>
            <w:r>
              <w:rPr>
                <w:color w:val="000000"/>
                <w:position w:val="0"/>
                <w:sz w:val="21"/>
                <w:szCs w:val="21"/>
                <w:rFonts w:ascii="宋体" w:eastAsia="宋体" w:hAnsi="宋体" w:hint="default"/>
              </w:rPr>
              <w:t>不服从考场安排等情况（酌情扣10分以内）。</w:t>
            </w:r>
          </w:p>
        </w:tc>
        <w:tc>
          <w:tcPr>
            <w:tcW w:type="dxa" w:w="927"/>
            <w:vAlign w:val="center"/>
          </w:tcPr>
          <w:p>
            <w:pPr>
              <w:numPr>
                <w:ilvl w:val="0"/>
                <w:numId w:val="0"/>
              </w:numPr>
              <w:jc w:val="center"/>
              <w:spacing w:lineRule="exact" w:line="36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686"/>
            <w:vAlign w:val="center"/>
            <w:vMerge w:val="restart"/>
          </w:tcPr>
          <w:p>
            <w:pPr>
              <w:numPr>
                <w:ilvl w:val="0"/>
                <w:numId w:val="0"/>
              </w:numPr>
              <w:jc w:val="center"/>
              <w:spacing w:lineRule="exact" w:line="36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w:t>
            </w:r>
            <w:r>
              <w:rPr>
                <w:color w:val="000000"/>
                <w:position w:val="0"/>
                <w:sz w:val="21"/>
                <w:szCs w:val="21"/>
                <w:rFonts w:ascii="宋体" w:eastAsia="宋体" w:hAnsi="宋体" w:hint="default"/>
              </w:rPr>
              <w:t>分。</w:t>
            </w:r>
          </w:p>
        </w:tc>
      </w:tr>
      <w:tr>
        <w:trPr>
          <w:trHeight w:hRule="atleast" w:val="786"/>
          <w:hidden w:val="0"/>
        </w:trPr>
        <w:tc>
          <w:tcPr>
            <w:tcW w:type="dxa" w:w="1146"/>
            <w:vAlign w:val="center"/>
            <w:vMerge/>
          </w:tcPr>
          <w:p/>
        </w:tc>
        <w:tc>
          <w:tcPr>
            <w:tcW w:type="dxa" w:w="129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“6S”规范</w:t>
            </w:r>
          </w:p>
        </w:tc>
        <w:tc>
          <w:tcPr>
            <w:tcW w:type="dxa" w:w="5498"/>
            <w:vAlign w:val="center"/>
          </w:tcPr>
          <w:p>
            <w:pPr>
              <w:numPr>
                <w:ilvl w:val="0"/>
                <w:numId w:val="0"/>
              </w:numPr>
              <w:jc w:val="left"/>
              <w:spacing w:lineRule="exact" w:line="360" w:before="0" w:after="0"/>
              <w:ind w:left="9"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left="9"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（2）操作过程中及作业完成后，工具等摆放不整齐</w:t>
            </w:r>
            <w:r>
              <w:rPr>
                <w:color w:val="000000"/>
                <w:position w:val="0"/>
                <w:sz w:val="21"/>
                <w:szCs w:val="21"/>
                <w:rFonts w:ascii="宋体" w:eastAsia="宋体" w:hAnsi="宋体" w:hint="default"/>
              </w:rPr>
              <w:t>扣2分；</w:t>
            </w:r>
          </w:p>
          <w:p>
            <w:pPr>
              <w:numPr>
                <w:ilvl w:val="0"/>
                <w:numId w:val="0"/>
              </w:numPr>
              <w:jc w:val="left"/>
              <w:spacing w:lineRule="exact" w:line="360" w:before="0" w:after="0"/>
              <w:ind w:left="9"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p>
        </w:tc>
        <w:tc>
          <w:tcPr>
            <w:tcW w:type="dxa" w:w="927"/>
            <w:vAlign w:val="center"/>
          </w:tcPr>
          <w:p>
            <w:pPr>
              <w:numPr>
                <w:ilvl w:val="0"/>
                <w:numId w:val="0"/>
              </w:numPr>
              <w:jc w:val="center"/>
              <w:spacing w:lineRule="exact" w:line="36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686"/>
            <w:vAlign w:val="center"/>
            <w:vMerge/>
          </w:tcPr>
          <w:p/>
        </w:tc>
      </w:tr>
      <w:tr>
        <w:trPr>
          <w:trHeight w:hRule="atleast" w:val="261"/>
          <w:hidden w:val="0"/>
        </w:trPr>
        <w:tc>
          <w:tcPr>
            <w:tcW w:type="dxa" w:w="1146"/>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29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导线剥削</w:t>
            </w:r>
          </w:p>
        </w:tc>
        <w:tc>
          <w:tcPr>
            <w:tcW w:type="dxa" w:w="5498"/>
            <w:vAlign w:val="center"/>
          </w:tcPr>
          <w:p>
            <w:pPr>
              <w:numPr>
                <w:ilvl w:val="0"/>
                <w:numId w:val="0"/>
              </w:numPr>
              <w:jc w:val="left"/>
              <w:spacing w:lineRule="exact" w:line="360" w:before="0" w:after="0"/>
              <w:ind w:left="9"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剥削导线的绝缘层。损伤导线线芯、伤及人身每项</w:t>
            </w:r>
            <w:r>
              <w:rPr>
                <w:color w:val="000000"/>
                <w:position w:val="0"/>
                <w:sz w:val="21"/>
                <w:szCs w:val="21"/>
                <w:rFonts w:ascii="宋体" w:eastAsia="宋体" w:hAnsi="宋体" w:hint="default"/>
              </w:rPr>
              <w:t>扣2分。</w:t>
            </w:r>
          </w:p>
        </w:tc>
        <w:tc>
          <w:tcPr>
            <w:tcW w:type="dxa" w:w="927"/>
            <w:vAlign w:val="center"/>
          </w:tcPr>
          <w:p>
            <w:pPr>
              <w:numPr>
                <w:ilvl w:val="0"/>
                <w:numId w:val="0"/>
              </w:numPr>
              <w:jc w:val="center"/>
              <w:spacing w:lineRule="exact" w:line="36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6分</w:t>
            </w:r>
          </w:p>
        </w:tc>
        <w:tc>
          <w:tcPr>
            <w:tcW w:type="dxa" w:w="686"/>
            <w:vAlign w:val="center"/>
            <w:vMerge/>
          </w:tcPr>
          <w:p/>
        </w:tc>
      </w:tr>
      <w:tr>
        <w:trPr>
          <w:trHeight w:hRule="atleast" w:val="261"/>
          <w:hidden w:val="0"/>
        </w:trPr>
        <w:tc>
          <w:tcPr>
            <w:tcW w:type="dxa" w:w="1146"/>
            <w:vAlign w:val="center"/>
            <w:vMerge/>
          </w:tcPr>
          <w:p/>
        </w:tc>
        <w:tc>
          <w:tcPr>
            <w:tcW w:type="dxa" w:w="129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去除氧化层</w:t>
            </w:r>
          </w:p>
        </w:tc>
        <w:tc>
          <w:tcPr>
            <w:tcW w:type="dxa" w:w="5498"/>
            <w:vAlign w:val="center"/>
          </w:tcPr>
          <w:p>
            <w:pPr>
              <w:numPr>
                <w:ilvl w:val="0"/>
                <w:numId w:val="0"/>
              </w:numPr>
              <w:jc w:val="left"/>
              <w:spacing w:lineRule="exact" w:line="360" w:before="0" w:after="0"/>
              <w:ind w:left="9"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正确去除导线氧化层。没有干净去除氧化层、去除方</w:t>
            </w:r>
            <w:r>
              <w:rPr>
                <w:color w:val="000000"/>
                <w:position w:val="0"/>
                <w:sz w:val="21"/>
                <w:szCs w:val="21"/>
                <w:rFonts w:ascii="宋体" w:eastAsia="宋体" w:hAnsi="宋体" w:hint="default"/>
              </w:rPr>
              <w:t>法错误每项扣2分。</w:t>
            </w:r>
          </w:p>
        </w:tc>
        <w:tc>
          <w:tcPr>
            <w:tcW w:type="dxa" w:w="927"/>
            <w:vAlign w:val="center"/>
          </w:tcPr>
          <w:p>
            <w:pPr>
              <w:numPr>
                <w:ilvl w:val="0"/>
                <w:numId w:val="0"/>
              </w:numPr>
              <w:jc w:val="center"/>
              <w:spacing w:lineRule="exact" w:line="36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4分</w:t>
            </w:r>
          </w:p>
        </w:tc>
        <w:tc>
          <w:tcPr>
            <w:tcW w:type="dxa" w:w="686"/>
            <w:vAlign w:val="center"/>
            <w:vMerge/>
          </w:tcPr>
          <w:p/>
        </w:tc>
      </w:tr>
      <w:tr>
        <w:trPr>
          <w:trHeight w:hRule="atleast" w:val="128"/>
          <w:hidden w:val="0"/>
        </w:trPr>
        <w:tc>
          <w:tcPr>
            <w:tcW w:type="dxa" w:w="1146"/>
            <w:vAlign w:val="center"/>
            <w:vMerge/>
          </w:tcPr>
          <w:p/>
        </w:tc>
        <w:tc>
          <w:tcPr>
            <w:tcW w:type="dxa" w:w="129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导线连接</w:t>
            </w:r>
          </w:p>
        </w:tc>
        <w:tc>
          <w:tcPr>
            <w:tcW w:type="dxa" w:w="5498"/>
            <w:vAlign w:val="center"/>
          </w:tcPr>
          <w:p>
            <w:pPr>
              <w:numPr>
                <w:ilvl w:val="0"/>
                <w:numId w:val="0"/>
              </w:numPr>
              <w:jc w:val="left"/>
              <w:spacing w:lineRule="exact" w:line="36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按照导线连接的标准程序进行连接。连接工序、连</w:t>
            </w:r>
            <w:r>
              <w:rPr>
                <w:color w:val="000000"/>
                <w:position w:val="0"/>
                <w:sz w:val="21"/>
                <w:szCs w:val="21"/>
                <w:rFonts w:ascii="宋体" w:eastAsia="宋体" w:hAnsi="宋体" w:hint="default"/>
              </w:rPr>
              <w:t>接位置、缠绕方法不当每项扣5分。</w:t>
            </w:r>
          </w:p>
        </w:tc>
        <w:tc>
          <w:tcPr>
            <w:tcW w:type="dxa" w:w="927"/>
            <w:vAlign w:val="center"/>
          </w:tcPr>
          <w:p>
            <w:pPr>
              <w:numPr>
                <w:ilvl w:val="0"/>
                <w:numId w:val="0"/>
              </w:numPr>
              <w:jc w:val="center"/>
              <w:spacing w:lineRule="exact" w:line="36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686"/>
            <w:vAlign w:val="center"/>
            <w:vMerge/>
          </w:tcPr>
          <w:p/>
        </w:tc>
      </w:tr>
      <w:tr>
        <w:trPr>
          <w:trHeight w:hRule="atleast" w:val="128"/>
          <w:hidden w:val="0"/>
        </w:trPr>
        <w:tc>
          <w:tcPr>
            <w:tcW w:type="dxa" w:w="1146"/>
            <w:vAlign w:val="center"/>
            <w:vMerge/>
          </w:tcPr>
          <w:p/>
        </w:tc>
        <w:tc>
          <w:tcPr>
            <w:tcW w:type="dxa" w:w="129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绝缘处理</w:t>
            </w:r>
          </w:p>
        </w:tc>
        <w:tc>
          <w:tcPr>
            <w:tcW w:type="dxa" w:w="5498"/>
            <w:vAlign w:val="center"/>
          </w:tcPr>
          <w:p>
            <w:pPr>
              <w:numPr>
                <w:ilvl w:val="0"/>
                <w:numId w:val="0"/>
              </w:numPr>
              <w:jc w:val="left"/>
              <w:spacing w:lineRule="exact" w:line="36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导线连接完成后，对连接处进行绝缘包扎。绝缘胶</w:t>
            </w:r>
            <w:r>
              <w:rPr>
                <w:color w:val="000000"/>
                <w:position w:val="0"/>
                <w:sz w:val="21"/>
                <w:szCs w:val="21"/>
                <w:rFonts w:ascii="宋体" w:eastAsia="宋体" w:hAnsi="宋体" w:hint="default"/>
              </w:rPr>
              <w:t>带缠绕位置或圈数不当每项扣5分。</w:t>
            </w:r>
          </w:p>
        </w:tc>
        <w:tc>
          <w:tcPr>
            <w:tcW w:type="dxa" w:w="927"/>
            <w:vAlign w:val="center"/>
          </w:tcPr>
          <w:p>
            <w:pPr>
              <w:numPr>
                <w:ilvl w:val="0"/>
                <w:numId w:val="0"/>
              </w:numPr>
              <w:jc w:val="center"/>
              <w:spacing w:lineRule="exact" w:line="36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686"/>
            <w:vAlign w:val="center"/>
            <w:vMerge/>
          </w:tcPr>
          <w:p/>
        </w:tc>
      </w:tr>
      <w:tr>
        <w:trPr>
          <w:trHeight w:hRule="atleast" w:val="128"/>
          <w:hidden w:val="0"/>
        </w:trPr>
        <w:tc>
          <w:tcPr>
            <w:tcW w:type="dxa" w:w="1146"/>
            <w:vAlign w:val="center"/>
            <w:vMerge/>
          </w:tcPr>
          <w:p/>
        </w:tc>
        <w:tc>
          <w:tcPr>
            <w:tcW w:type="dxa" w:w="129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操作结果检</w:t>
            </w:r>
            <w:r>
              <w:rPr>
                <w:color w:val="000000"/>
                <w:position w:val="0"/>
                <w:sz w:val="21"/>
                <w:szCs w:val="21"/>
                <w:rFonts w:ascii="宋体" w:eastAsia="宋体" w:hAnsi="宋体" w:hint="default"/>
              </w:rPr>
              <w:t>测</w:t>
            </w:r>
          </w:p>
        </w:tc>
        <w:tc>
          <w:tcPr>
            <w:tcW w:type="dxa" w:w="5498"/>
            <w:vAlign w:val="center"/>
          </w:tcPr>
          <w:p>
            <w:pPr>
              <w:numPr>
                <w:ilvl w:val="0"/>
                <w:numId w:val="0"/>
              </w:numPr>
              <w:jc w:val="left"/>
              <w:spacing w:lineRule="exact" w:line="36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对已完成的连接导线进行接触电阻和绝缘性能的检</w:t>
            </w:r>
            <w:r>
              <w:rPr>
                <w:color w:val="000000"/>
                <w:position w:val="0"/>
                <w:sz w:val="21"/>
                <w:szCs w:val="21"/>
                <w:rFonts w:ascii="宋体" w:eastAsia="宋体" w:hAnsi="宋体" w:hint="default"/>
              </w:rPr>
              <w:t>测。检测方法不当、检测结果错误每项扣5分。</w:t>
            </w:r>
          </w:p>
        </w:tc>
        <w:tc>
          <w:tcPr>
            <w:tcW w:type="dxa" w:w="927"/>
            <w:vAlign w:val="center"/>
          </w:tcPr>
          <w:p>
            <w:pPr>
              <w:numPr>
                <w:ilvl w:val="0"/>
                <w:numId w:val="0"/>
              </w:numPr>
              <w:jc w:val="center"/>
              <w:spacing w:lineRule="exact" w:line="36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686"/>
            <w:vAlign w:val="center"/>
            <w:vMerge/>
          </w:tcPr>
          <w:p/>
        </w:tc>
      </w:tr>
      <w:tr>
        <w:trPr>
          <w:trHeight w:hRule="atleast" w:val="128"/>
          <w:hidden w:val="0"/>
        </w:trPr>
        <w:tc>
          <w:tcPr>
            <w:tcW w:type="dxa" w:w="1146"/>
            <w:vAlign w:val="center"/>
            <w:vMerge/>
          </w:tcPr>
          <w:p/>
        </w:tc>
        <w:tc>
          <w:tcPr>
            <w:tcW w:type="dxa" w:w="129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质量</w:t>
            </w:r>
          </w:p>
        </w:tc>
        <w:tc>
          <w:tcPr>
            <w:tcW w:type="dxa" w:w="5498"/>
            <w:vAlign w:val="center"/>
          </w:tcPr>
          <w:p>
            <w:pPr>
              <w:numPr>
                <w:ilvl w:val="0"/>
                <w:numId w:val="0"/>
              </w:numPr>
              <w:jc w:val="left"/>
              <w:spacing w:lineRule="exact" w:line="36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导线连接的质量达标。导线缠绕位置不准确、导线</w:t>
            </w:r>
            <w:r>
              <w:rPr>
                <w:color w:val="000000"/>
                <w:position w:val="0"/>
                <w:sz w:val="21"/>
                <w:szCs w:val="21"/>
                <w:rFonts w:ascii="宋体" w:eastAsia="宋体" w:hAnsi="宋体" w:hint="default"/>
              </w:rPr>
              <w:t>缠绕圈数不当、绝缘胶带缠绕压接不准确、接触电阻过</w:t>
            </w:r>
            <w:r>
              <w:rPr>
                <w:color w:val="000000"/>
                <w:position w:val="0"/>
                <w:sz w:val="21"/>
                <w:szCs w:val="21"/>
                <w:rFonts w:ascii="宋体" w:eastAsia="宋体" w:hAnsi="宋体" w:hint="default"/>
              </w:rPr>
              <w:t>大、电气绝缘性能不够每项扣5分。</w:t>
            </w:r>
          </w:p>
        </w:tc>
        <w:tc>
          <w:tcPr>
            <w:tcW w:type="dxa" w:w="927"/>
            <w:vAlign w:val="center"/>
          </w:tcPr>
          <w:p>
            <w:pPr>
              <w:numPr>
                <w:ilvl w:val="0"/>
                <w:numId w:val="0"/>
              </w:numPr>
              <w:jc w:val="center"/>
              <w:spacing w:lineRule="exact" w:line="36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15分</w:t>
            </w:r>
          </w:p>
        </w:tc>
        <w:tc>
          <w:tcPr>
            <w:tcW w:type="dxa" w:w="686"/>
            <w:vAlign w:val="center"/>
            <w:vMerge/>
          </w:tcPr>
          <w:p/>
        </w:tc>
      </w:tr>
      <w:tr>
        <w:trPr>
          <w:trHeight w:hRule="atleast" w:val="128"/>
          <w:hidden w:val="0"/>
        </w:trPr>
        <w:tc>
          <w:tcPr>
            <w:tcW w:type="dxa" w:w="1146"/>
            <w:vAlign w:val="center"/>
            <w:vMerge/>
          </w:tcPr>
          <w:p/>
        </w:tc>
        <w:tc>
          <w:tcPr>
            <w:tcW w:type="dxa" w:w="129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工艺</w:t>
            </w:r>
          </w:p>
        </w:tc>
        <w:tc>
          <w:tcPr>
            <w:tcW w:type="dxa" w:w="5498"/>
            <w:vAlign w:val="center"/>
          </w:tcPr>
          <w:p>
            <w:pPr>
              <w:numPr>
                <w:ilvl w:val="0"/>
                <w:numId w:val="0"/>
              </w:numPr>
              <w:jc w:val="left"/>
              <w:spacing w:lineRule="exact" w:line="36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导线连接的工艺符合要求。导线剥削不整齐、有毛</w:t>
            </w:r>
            <w:r>
              <w:rPr>
                <w:color w:val="000000"/>
                <w:position w:val="0"/>
                <w:sz w:val="21"/>
                <w:szCs w:val="21"/>
                <w:rFonts w:ascii="宋体" w:eastAsia="宋体" w:hAnsi="宋体" w:hint="default"/>
              </w:rPr>
              <w:t>刺、导线缠绕不规则、绝缘胶带缠绕不整齐等每项扣3分</w:t>
            </w:r>
            <w:r>
              <w:rPr>
                <w:color w:val="000000"/>
                <w:position w:val="0"/>
                <w:sz w:val="21"/>
                <w:szCs w:val="21"/>
                <w:rFonts w:ascii="宋体" w:eastAsia="宋体" w:hAnsi="宋体" w:hint="default"/>
              </w:rPr>
              <w:t>。</w:t>
            </w:r>
          </w:p>
        </w:tc>
        <w:tc>
          <w:tcPr>
            <w:tcW w:type="dxa" w:w="927"/>
            <w:vAlign w:val="center"/>
          </w:tcPr>
          <w:p>
            <w:pPr>
              <w:numPr>
                <w:ilvl w:val="0"/>
                <w:numId w:val="0"/>
              </w:numPr>
              <w:jc w:val="center"/>
              <w:spacing w:lineRule="exact" w:line="36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15分</w:t>
            </w:r>
          </w:p>
        </w:tc>
        <w:tc>
          <w:tcPr>
            <w:tcW w:type="dxa" w:w="686"/>
            <w:vAlign w:val="center"/>
            <w:vMerge/>
          </w:tcPr>
          <w:p/>
        </w:tc>
      </w:tr>
      <w:tr>
        <w:trPr>
          <w:trHeight w:hRule="atleast" w:val="128"/>
          <w:hidden w:val="0"/>
        </w:trPr>
        <w:tc>
          <w:tcPr>
            <w:tcW w:type="dxa" w:w="1146"/>
            <w:vAlign w:val="center"/>
            <w:vMerge/>
          </w:tcPr>
          <w:p/>
        </w:tc>
        <w:tc>
          <w:tcPr>
            <w:tcW w:type="dxa" w:w="129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技术文件</w:t>
            </w:r>
          </w:p>
        </w:tc>
        <w:tc>
          <w:tcPr>
            <w:tcW w:type="dxa" w:w="5498"/>
            <w:vAlign w:val="center"/>
          </w:tcPr>
          <w:p>
            <w:pPr>
              <w:numPr>
                <w:ilvl w:val="0"/>
                <w:numId w:val="0"/>
              </w:numPr>
              <w:jc w:val="left"/>
              <w:spacing w:lineRule="exact" w:line="36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按格式填写相关技术文件。少写1个技术文件扣5分</w:t>
            </w:r>
            <w:r>
              <w:rPr>
                <w:color w:val="000000"/>
                <w:position w:val="0"/>
                <w:sz w:val="21"/>
                <w:szCs w:val="21"/>
                <w:rFonts w:ascii="宋体" w:eastAsia="宋体" w:hAnsi="宋体" w:hint="default"/>
              </w:rPr>
              <w:t>，填写内容错误每项扣2分。</w:t>
            </w:r>
          </w:p>
        </w:tc>
        <w:tc>
          <w:tcPr>
            <w:tcW w:type="dxa" w:w="927"/>
            <w:vAlign w:val="center"/>
          </w:tcPr>
          <w:p>
            <w:pPr>
              <w:numPr>
                <w:ilvl w:val="0"/>
                <w:numId w:val="0"/>
              </w:numPr>
              <w:jc w:val="center"/>
              <w:spacing w:lineRule="exact" w:line="36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686"/>
            <w:vAlign w:val="center"/>
            <w:vMerge/>
          </w:tcPr>
          <w:p/>
        </w:tc>
      </w:tr>
    </w:tbl>
    <w:p>
      <w:pPr>
        <w:numPr>
          <w:ilvl w:val="0"/>
          <w:numId w:val="0"/>
        </w:numPr>
        <w:jc w:val="left"/>
        <w:spacing w:lineRule="exact" w:line="480" w:before="0" w:after="0"/>
        <w:ind w:right="0" w:left="10" w:hanging="10"/>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10" w:hanging="10"/>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10" w:hanging="10"/>
        <w:rPr>
          <w:color w:val="000000"/>
          <w:position w:val="0"/>
          <w:sz w:val="24"/>
          <w:szCs w:val="24"/>
          <w:rFonts w:ascii="宋体" w:eastAsia="宋体" w:hAnsi="宋体" w:hint="default"/>
        </w:rPr>
        <w:autoSpaceDE w:val="1"/>
        <w:autoSpaceDN w:val="1"/>
      </w:pPr>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18" w:name="_Toc13588051"/>
      <w:r>
        <w:rPr>
          <w:b w:val="1"/>
          <w:color w:val="000000"/>
          <w:position w:val="0"/>
          <w:sz w:val="24"/>
          <w:szCs w:val="24"/>
          <w:rFonts w:ascii="宋体" w:eastAsia="宋体" w:hAnsi="宋体" w:hint="default"/>
        </w:rPr>
        <w:t>试题J2-1-3：导线接线端子的压接与制作</w:t>
      </w:r>
      <w:bookmarkEnd w:id="18"/>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161"/>
        <w:ind w:right="0" w:left="0" w:firstLine="482"/>
        <w:rPr>
          <w:color w:val="000000"/>
          <w:position w:val="0"/>
          <w:sz w:val="24"/>
          <w:szCs w:val="24"/>
          <w:rFonts w:ascii="宋体" w:eastAsia="宋体" w:hAnsi="宋体" w:hint="default"/>
        </w:rPr>
        <w:autoSpaceDE w:val="1"/>
        <w:autoSpaceDN w:val="1"/>
      </w:pPr>
      <w:r>
        <w:rPr>
          <w:spacing w:val="-8"/>
          <w:color w:val="000000"/>
          <w:position w:val="0"/>
          <w:sz w:val="24"/>
          <w:szCs w:val="24"/>
          <w:rFonts w:ascii="宋体" w:eastAsia="宋体" w:hAnsi="宋体" w:hint="default"/>
        </w:rPr>
        <w:t>按照电力线路工岗位标准和作业指导书的要求，完成</w:t>
      </w:r>
      <w:r>
        <w:rPr>
          <w:color w:val="000000"/>
          <w:position w:val="0"/>
          <w:sz w:val="24"/>
          <w:szCs w:val="24"/>
          <w:rFonts w:ascii="宋体" w:eastAsia="宋体" w:hAnsi="宋体" w:hint="default"/>
        </w:rPr>
        <w:t>2.5mm</w:t>
      </w:r>
      <w:r>
        <w:rPr>
          <w:vertAlign w:val="superscript"/>
          <w:color w:val="000000"/>
          <w:position w:val="0"/>
          <w:sz w:val="24"/>
          <w:szCs w:val="24"/>
          <w:rFonts w:ascii="宋体" w:eastAsia="宋体" w:hAnsi="宋体" w:hint="default"/>
        </w:rPr>
        <w:t>2</w:t>
      </w:r>
      <w:r>
        <w:rPr>
          <w:color w:val="000000"/>
          <w:position w:val="0"/>
          <w:sz w:val="24"/>
          <w:szCs w:val="24"/>
          <w:rFonts w:ascii="宋体" w:eastAsia="宋体" w:hAnsi="宋体" w:hint="default"/>
        </w:rPr>
        <w:t>多股导线接线端子（U形、O形）</w:t>
      </w:r>
      <w:r>
        <w:rPr>
          <w:color w:val="000000"/>
          <w:position w:val="0"/>
          <w:sz w:val="24"/>
          <w:szCs w:val="24"/>
          <w:rFonts w:ascii="宋体" w:eastAsia="宋体" w:hAnsi="宋体" w:hint="default"/>
        </w:rPr>
        <w:t>的压接与制作。</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要求考生能正确选用电工工具和仪表，按照导线剥削、去除氧化层、接线端子压接、操</w:t>
      </w:r>
      <w:r>
        <w:rPr>
          <w:color w:val="000000"/>
          <w:position w:val="0"/>
          <w:sz w:val="24"/>
          <w:szCs w:val="24"/>
          <w:rFonts w:ascii="宋体" w:eastAsia="宋体" w:hAnsi="宋体" w:hint="default"/>
        </w:rPr>
        <w:t>作结果检测等步骤完成全部操作。完成后应满足压接牢固可靠、接触电阻小、机械强度高、</w:t>
      </w:r>
      <w:r>
        <w:rPr>
          <w:color w:val="000000"/>
          <w:position w:val="0"/>
          <w:sz w:val="24"/>
          <w:szCs w:val="24"/>
          <w:rFonts w:ascii="宋体" w:eastAsia="宋体" w:hAnsi="宋体" w:hint="default"/>
        </w:rPr>
        <w:t>电气导电性能良好等要求。</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完成导线接线端子压接后，编写完成以下相关技术文件：</w:t>
      </w:r>
    </w:p>
    <w:p>
      <w:pPr>
        <w:pStyle w:val="PO26"/>
        <w:bidi w:val="0"/>
        <w:numPr>
          <w:ilvl w:val="0"/>
          <w:numId w:val="7"/>
        </w:numPr>
        <w:jc w:val="left"/>
        <w:spacing w:lineRule="auto" w:line="264"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简述导线接线端子压接的操作步骤，见表J2-1-3-1。</w:t>
      </w:r>
    </w:p>
    <w:p>
      <w:pPr>
        <w:numPr>
          <w:ilvl w:val="0"/>
          <w:numId w:val="0"/>
        </w:numPr>
        <w:jc w:val="center"/>
        <w:spacing w:lineRule="auto" w:line="264" w:before="0" w:after="0"/>
        <w:ind w:right="0" w:left="0" w:firstLine="0"/>
        <w:rPr>
          <w:color w:val="000000"/>
          <w:position w:val="0"/>
          <w:sz w:val="21"/>
          <w:szCs w:val="21"/>
          <w:rFonts w:ascii="宋体" w:eastAsia="宋体" w:hAnsi="宋体" w:hint="default"/>
        </w:rPr>
        <w:autoSpaceDE w:val="1"/>
        <w:autoSpaceDN w:val="1"/>
      </w:pPr>
      <w:r>
        <w:rPr>
          <w:sz w:val="20"/>
        </w:rPr>
        <mc:AlternateContent>
          <mc:Choice Requires="wps">
            <w:drawing>
              <wp:anchor distT="0" distB="0" distL="114300" distR="114300" simplePos="0" relativeHeight="251625123" behindDoc="0" locked="0" layoutInCell="1" allowOverlap="1">
                <wp:simplePos x="0" y="0"/>
                <wp:positionH relativeFrom="page">
                  <wp:posOffset>1129034</wp:posOffset>
                </wp:positionH>
                <wp:positionV relativeFrom="paragraph">
                  <wp:posOffset>316869</wp:posOffset>
                </wp:positionV>
                <wp:extent cx="5412105" cy="4654550"/>
                <wp:effectExtent l="0" t="0" r="17145" b="12700"/>
                <wp:wrapTopAndBottom/>
                <wp:docPr id="66"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wps:spPr>
                        <a:xfrm>
                          <a:off x="0" y="0"/>
                          <a:ext cx="5412740" cy="4655185"/>
                        </a:xfrm>
                        <a:prstGeom prst="rect"/>
                        <a:noFill/>
                        <a:ln w="6350" cap="flat" cmpd="sng">
                          <a:solidFill>
                            <a:prstClr val="black"/>
                          </a:solidFill>
                          <a:prstDash val="solid"/>
                          <a:miter lim="800000"/>
                          <a:headEnd type="none" w="med" len="med"/>
                          <a:tailEnd type="none" w="med" len="med"/>
                        </a:ln>
                      </wps:spPr>
                      <wps:txbx style="" inset="0pt,0pt,0pt,0pt">
                        <w:txbxContent>
                          <w:p>
                            <w:pPr>
                              <w:numPr>
                                <w:ilvl w:val="0"/>
                                <w:numId w:val="0"/>
                              </w:numPr>
                              <w:jc w:val="left"/>
                              <w:spacing w:lineRule="exact" w:line="360" w:before="0" w:after="0"/>
                              <w:ind w:left="103" w:right="0" w:firstLine="42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（1）、2.5mm</w:t>
                            </w:r>
                            <w:r>
                              <w:rPr>
                                <w:color w:val="000000"/>
                                <w:position w:val="12"/>
                                <w:sz w:val="21"/>
                                <w:szCs w:val="21"/>
                                <w:rFonts w:ascii="仿宋" w:eastAsia="仿宋" w:hAnsi="仿宋" w:hint="default"/>
                              </w:rPr>
                              <w:t xml:space="preserve">2 </w:t>
                            </w:r>
                            <w:r>
                              <w:rPr>
                                <w:color w:val="000000"/>
                                <w:position w:val="0"/>
                                <w:sz w:val="21"/>
                                <w:szCs w:val="21"/>
                                <w:rFonts w:ascii="仿宋" w:eastAsia="仿宋" w:hAnsi="仿宋" w:hint="default"/>
                              </w:rPr>
                              <w:t>多股导线U形接线端子压接操作步骤：</w:t>
                            </w:r>
                          </w:p>
                          <w:p>
                            <w:pPr>
                              <w:numPr>
                                <w:ilvl w:val="0"/>
                                <w:numId w:val="0"/>
                              </w:numPr>
                              <w:jc w:val="left"/>
                              <w:spacing w:lineRule="exact" w:line="360" w:before="0" w:after="0"/>
                              <w:ind w:left="103" w:right="0" w:firstLine="735"/>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1．</w:t>
                            </w:r>
                          </w:p>
                          <w:p>
                            <w:pPr>
                              <w:pStyle w:val="PO156"/>
                              <w:numPr>
                                <w:ilvl w:val="0"/>
                                <w:numId w:val="0"/>
                              </w:numPr>
                              <w:jc w:val="left"/>
                              <w:spacing w:lineRule="exact" w:line="360" w:before="0" w:after="0"/>
                              <w:ind w:right="0" w:left="0" w:firstLine="420"/>
                              <w:rPr>
                                <w:color w:val="auto"/>
                                <w:position w:val="0"/>
                                <w:sz w:val="21"/>
                                <w:szCs w:val="21"/>
                                <w:rFonts w:ascii="仿宋" w:eastAsia="仿宋" w:hAnsi="仿宋" w:hint="default"/>
                              </w:rPr>
                              <w:autoSpaceDE w:val="0"/>
                              <w:autoSpaceDN w:val="0"/>
                            </w:pPr>
                          </w:p>
                          <w:p>
                            <w:pPr>
                              <w:numPr>
                                <w:ilvl w:val="0"/>
                                <w:numId w:val="0"/>
                              </w:numPr>
                              <w:jc w:val="left"/>
                              <w:spacing w:lineRule="exact" w:line="360" w:before="0" w:after="0"/>
                              <w:ind w:left="103" w:right="0" w:firstLine="735"/>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2.</w:t>
                            </w:r>
                          </w:p>
                          <w:p>
                            <w:pPr>
                              <w:pStyle w:val="PO156"/>
                              <w:numPr>
                                <w:ilvl w:val="0"/>
                                <w:numId w:val="0"/>
                              </w:numPr>
                              <w:jc w:val="left"/>
                              <w:spacing w:lineRule="exact" w:line="360" w:before="0" w:after="0"/>
                              <w:ind w:right="0" w:left="0" w:firstLine="420"/>
                              <w:rPr>
                                <w:color w:val="auto"/>
                                <w:position w:val="0"/>
                                <w:sz w:val="21"/>
                                <w:szCs w:val="21"/>
                                <w:rFonts w:ascii="仿宋" w:eastAsia="仿宋" w:hAnsi="仿宋" w:hint="default"/>
                              </w:rPr>
                              <w:autoSpaceDE w:val="0"/>
                              <w:autoSpaceDN w:val="0"/>
                            </w:pPr>
                          </w:p>
                          <w:p>
                            <w:pPr>
                              <w:numPr>
                                <w:ilvl w:val="0"/>
                                <w:numId w:val="0"/>
                              </w:numPr>
                              <w:jc w:val="left"/>
                              <w:spacing w:lineRule="exact" w:line="360" w:before="0" w:after="0"/>
                              <w:ind w:left="103" w:right="0" w:firstLine="735"/>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3.</w:t>
                            </w:r>
                          </w:p>
                          <w:p>
                            <w:pPr>
                              <w:pStyle w:val="PO156"/>
                              <w:numPr>
                                <w:ilvl w:val="0"/>
                                <w:numId w:val="0"/>
                              </w:numPr>
                              <w:jc w:val="left"/>
                              <w:spacing w:lineRule="exact" w:line="360" w:before="0" w:after="0"/>
                              <w:ind w:right="0" w:left="0" w:firstLine="420"/>
                              <w:rPr>
                                <w:color w:val="auto"/>
                                <w:position w:val="0"/>
                                <w:sz w:val="21"/>
                                <w:szCs w:val="21"/>
                                <w:rFonts w:ascii="仿宋" w:eastAsia="仿宋" w:hAnsi="仿宋" w:hint="default"/>
                              </w:rPr>
                              <w:autoSpaceDE w:val="0"/>
                              <w:autoSpaceDN w:val="0"/>
                            </w:pPr>
                          </w:p>
                          <w:p>
                            <w:pPr>
                              <w:numPr>
                                <w:ilvl w:val="0"/>
                                <w:numId w:val="0"/>
                              </w:numPr>
                              <w:jc w:val="left"/>
                              <w:spacing w:lineRule="exact" w:line="360" w:before="0" w:after="0"/>
                              <w:ind w:left="103" w:right="0" w:firstLine="735"/>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4.</w:t>
                            </w:r>
                          </w:p>
                          <w:p>
                            <w:pPr>
                              <w:pStyle w:val="PO156"/>
                              <w:numPr>
                                <w:ilvl w:val="0"/>
                                <w:numId w:val="0"/>
                              </w:numPr>
                              <w:jc w:val="left"/>
                              <w:spacing w:lineRule="exact" w:line="360" w:before="0" w:after="0"/>
                              <w:ind w:right="0" w:left="0" w:firstLine="420"/>
                              <w:rPr>
                                <w:color w:val="auto"/>
                                <w:position w:val="0"/>
                                <w:sz w:val="21"/>
                                <w:szCs w:val="21"/>
                                <w:rFonts w:ascii="仿宋" w:eastAsia="仿宋" w:hAnsi="仿宋" w:hint="default"/>
                              </w:rPr>
                              <w:autoSpaceDE w:val="0"/>
                              <w:autoSpaceDN w:val="0"/>
                            </w:pPr>
                          </w:p>
                          <w:p>
                            <w:pPr>
                              <w:numPr>
                                <w:ilvl w:val="0"/>
                                <w:numId w:val="0"/>
                              </w:numPr>
                              <w:jc w:val="left"/>
                              <w:spacing w:lineRule="exact" w:line="360" w:before="0" w:after="0"/>
                              <w:ind w:left="103" w:right="0" w:firstLine="42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（2）、2.5mm</w:t>
                            </w:r>
                            <w:r>
                              <w:rPr>
                                <w:color w:val="000000"/>
                                <w:position w:val="12"/>
                                <w:sz w:val="21"/>
                                <w:szCs w:val="21"/>
                                <w:rFonts w:ascii="仿宋" w:eastAsia="仿宋" w:hAnsi="仿宋" w:hint="default"/>
                              </w:rPr>
                              <w:t xml:space="preserve">2 </w:t>
                            </w:r>
                            <w:r>
                              <w:rPr>
                                <w:color w:val="000000"/>
                                <w:position w:val="0"/>
                                <w:sz w:val="21"/>
                                <w:szCs w:val="21"/>
                                <w:rFonts w:ascii="仿宋" w:eastAsia="仿宋" w:hAnsi="仿宋" w:hint="default"/>
                              </w:rPr>
                              <w:t>多股导线O形接线端子压接操作步骤：</w:t>
                            </w:r>
                          </w:p>
                          <w:p>
                            <w:pPr>
                              <w:numPr>
                                <w:ilvl w:val="0"/>
                                <w:numId w:val="0"/>
                              </w:numPr>
                              <w:jc w:val="left"/>
                              <w:spacing w:lineRule="exact" w:line="360" w:before="0" w:after="0"/>
                              <w:ind w:left="103" w:right="0" w:firstLine="735"/>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1．</w:t>
                            </w:r>
                          </w:p>
                          <w:p>
                            <w:pPr>
                              <w:pStyle w:val="PO156"/>
                              <w:numPr>
                                <w:ilvl w:val="0"/>
                                <w:numId w:val="0"/>
                              </w:numPr>
                              <w:jc w:val="left"/>
                              <w:spacing w:lineRule="exact" w:line="360" w:before="0" w:after="0"/>
                              <w:ind w:right="0" w:left="0" w:firstLine="420"/>
                              <w:rPr>
                                <w:color w:val="auto"/>
                                <w:position w:val="0"/>
                                <w:sz w:val="21"/>
                                <w:szCs w:val="21"/>
                                <w:rFonts w:ascii="仿宋" w:eastAsia="仿宋" w:hAnsi="仿宋" w:hint="default"/>
                              </w:rPr>
                              <w:autoSpaceDE w:val="0"/>
                              <w:autoSpaceDN w:val="0"/>
                            </w:pPr>
                          </w:p>
                          <w:p>
                            <w:pPr>
                              <w:numPr>
                                <w:ilvl w:val="0"/>
                                <w:numId w:val="0"/>
                              </w:numPr>
                              <w:jc w:val="left"/>
                              <w:spacing w:lineRule="exact" w:line="360" w:before="0" w:after="0"/>
                              <w:ind w:left="103" w:right="0" w:firstLine="735"/>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2.</w:t>
                            </w:r>
                          </w:p>
                          <w:p>
                            <w:pPr>
                              <w:pStyle w:val="PO156"/>
                              <w:numPr>
                                <w:ilvl w:val="0"/>
                                <w:numId w:val="0"/>
                              </w:numPr>
                              <w:jc w:val="left"/>
                              <w:spacing w:lineRule="exact" w:line="360" w:before="0" w:after="0"/>
                              <w:ind w:right="0" w:left="0" w:firstLine="420"/>
                              <w:rPr>
                                <w:color w:val="auto"/>
                                <w:position w:val="0"/>
                                <w:sz w:val="21"/>
                                <w:szCs w:val="21"/>
                                <w:rFonts w:ascii="仿宋" w:eastAsia="仿宋" w:hAnsi="仿宋" w:hint="default"/>
                              </w:rPr>
                              <w:autoSpaceDE w:val="0"/>
                              <w:autoSpaceDN w:val="0"/>
                            </w:pPr>
                          </w:p>
                          <w:p>
                            <w:pPr>
                              <w:numPr>
                                <w:ilvl w:val="0"/>
                                <w:numId w:val="0"/>
                              </w:numPr>
                              <w:jc w:val="left"/>
                              <w:spacing w:lineRule="exact" w:line="360" w:before="0" w:after="0"/>
                              <w:ind w:left="103" w:right="0" w:firstLine="735"/>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3.</w:t>
                            </w:r>
                          </w:p>
                          <w:p>
                            <w:pPr>
                              <w:pStyle w:val="PO156"/>
                              <w:numPr>
                                <w:ilvl w:val="0"/>
                                <w:numId w:val="0"/>
                              </w:numPr>
                              <w:jc w:val="left"/>
                              <w:spacing w:lineRule="exact" w:line="360" w:before="0" w:after="0"/>
                              <w:ind w:right="0" w:left="0" w:firstLine="420"/>
                              <w:rPr>
                                <w:color w:val="auto"/>
                                <w:position w:val="0"/>
                                <w:sz w:val="21"/>
                                <w:szCs w:val="21"/>
                                <w:rFonts w:ascii="仿宋" w:eastAsia="仿宋" w:hAnsi="仿宋" w:hint="default"/>
                              </w:rPr>
                              <w:autoSpaceDE w:val="0"/>
                              <w:autoSpaceDN w:val="0"/>
                            </w:pPr>
                          </w:p>
                          <w:p>
                            <w:pPr>
                              <w:numPr>
                                <w:ilvl w:val="0"/>
                                <w:numId w:val="0"/>
                              </w:numPr>
                              <w:jc w:val="left"/>
                              <w:spacing w:lineRule="exact" w:line="360" w:before="0" w:after="0"/>
                              <w:ind w:left="103" w:right="0" w:firstLine="735"/>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4.</w:t>
                            </w:r>
                          </w:p>
                        </w:txbxContent>
                      </wps:txbx>
                      <wps:bodyPr rot="0" spcFirstLastPara="0" vertOverflow="overflow" horzOverflow="overflow" vert="horz" wrap="square" lIns="0" tIns="0" rIns="0" bIns="0" numCol="1" spcCol="0" rtlCol="0" fromWordArt="0" anchor="t" anchorCtr="0" forceAA="0" compatLnSpc="0" upright="1">
                        <a:prstTxWarp prst="textNoShape"/>
                      </wps:bodyPr>
                    </wps:wsp>
                  </a:graphicData>
                </a:graphic>
              </wp:anchor>
            </w:drawing>
          </mc:Choice>
          <mc:Fallback>
            <w:pict>
              <v:shape id="_x0000_s66" style="position:absolute;left:0;margin-left:89pt;mso-position-horizontal:absolute;mso-position-horizontal-relative:page;margin-top:25pt;mso-position-vertical:absolute;mso-position-vertical-relative:text;width:426.1pt;height:366.5pt;z-index:251625123" coordsize="5412105,4654550" path="m,l5412105,,5412105,4654550,,4654550xe" strokecolor="#000000" o:allowoverlap="1" strokeweight="0.50pt" filled="f">
                <v:stroke joinstyle="miter"/>
                <w10:wrap type="topAndBottom"/>
                <v:textbox style="" inset="0pt,0pt,0pt,0pt">
                  <w:txbxContent>
                    <w:p>
                      <w:pPr>
                        <w:numPr>
                          <w:ilvl w:val="0"/>
                          <w:numId w:val="0"/>
                        </w:numPr>
                        <w:jc w:val="left"/>
                        <w:spacing w:lineRule="exact" w:line="360" w:before="0" w:after="0"/>
                        <w:ind w:left="103" w:right="0" w:firstLine="42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（1）、2.5mm</w:t>
                      </w:r>
                      <w:r>
                        <w:rPr>
                          <w:color w:val="000000"/>
                          <w:position w:val="12"/>
                          <w:sz w:val="21"/>
                          <w:szCs w:val="21"/>
                          <w:rFonts w:ascii="仿宋" w:eastAsia="仿宋" w:hAnsi="仿宋" w:hint="default"/>
                        </w:rPr>
                        <w:t xml:space="preserve">2 </w:t>
                      </w:r>
                      <w:r>
                        <w:rPr>
                          <w:color w:val="000000"/>
                          <w:position w:val="0"/>
                          <w:sz w:val="21"/>
                          <w:szCs w:val="21"/>
                          <w:rFonts w:ascii="仿宋" w:eastAsia="仿宋" w:hAnsi="仿宋" w:hint="default"/>
                        </w:rPr>
                        <w:t>多股导线U形接线端子压接操作步骤：</w:t>
                      </w:r>
                    </w:p>
                    <w:p>
                      <w:pPr>
                        <w:numPr>
                          <w:ilvl w:val="0"/>
                          <w:numId w:val="0"/>
                        </w:numPr>
                        <w:jc w:val="left"/>
                        <w:spacing w:lineRule="exact" w:line="360" w:before="0" w:after="0"/>
                        <w:ind w:left="103" w:right="0" w:firstLine="735"/>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1．</w:t>
                      </w:r>
                    </w:p>
                    <w:p>
                      <w:pPr>
                        <w:pStyle w:val="PO156"/>
                        <w:numPr>
                          <w:ilvl w:val="0"/>
                          <w:numId w:val="0"/>
                        </w:numPr>
                        <w:jc w:val="left"/>
                        <w:spacing w:lineRule="exact" w:line="360" w:before="0" w:after="0"/>
                        <w:ind w:right="0" w:left="0" w:firstLine="420"/>
                        <w:rPr>
                          <w:color w:val="auto"/>
                          <w:position w:val="0"/>
                          <w:sz w:val="21"/>
                          <w:szCs w:val="21"/>
                          <w:rFonts w:ascii="仿宋" w:eastAsia="仿宋" w:hAnsi="仿宋" w:hint="default"/>
                        </w:rPr>
                        <w:autoSpaceDE w:val="0"/>
                        <w:autoSpaceDN w:val="0"/>
                      </w:pPr>
                    </w:p>
                    <w:p>
                      <w:pPr>
                        <w:numPr>
                          <w:ilvl w:val="0"/>
                          <w:numId w:val="0"/>
                        </w:numPr>
                        <w:jc w:val="left"/>
                        <w:spacing w:lineRule="exact" w:line="360" w:before="0" w:after="0"/>
                        <w:ind w:left="103" w:right="0" w:firstLine="735"/>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2.</w:t>
                      </w:r>
                    </w:p>
                    <w:p>
                      <w:pPr>
                        <w:pStyle w:val="PO156"/>
                        <w:numPr>
                          <w:ilvl w:val="0"/>
                          <w:numId w:val="0"/>
                        </w:numPr>
                        <w:jc w:val="left"/>
                        <w:spacing w:lineRule="exact" w:line="360" w:before="0" w:after="0"/>
                        <w:ind w:right="0" w:left="0" w:firstLine="420"/>
                        <w:rPr>
                          <w:color w:val="auto"/>
                          <w:position w:val="0"/>
                          <w:sz w:val="21"/>
                          <w:szCs w:val="21"/>
                          <w:rFonts w:ascii="仿宋" w:eastAsia="仿宋" w:hAnsi="仿宋" w:hint="default"/>
                        </w:rPr>
                        <w:autoSpaceDE w:val="0"/>
                        <w:autoSpaceDN w:val="0"/>
                      </w:pPr>
                    </w:p>
                    <w:p>
                      <w:pPr>
                        <w:numPr>
                          <w:ilvl w:val="0"/>
                          <w:numId w:val="0"/>
                        </w:numPr>
                        <w:jc w:val="left"/>
                        <w:spacing w:lineRule="exact" w:line="360" w:before="0" w:after="0"/>
                        <w:ind w:left="103" w:right="0" w:firstLine="735"/>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3.</w:t>
                      </w:r>
                    </w:p>
                    <w:p>
                      <w:pPr>
                        <w:pStyle w:val="PO156"/>
                        <w:numPr>
                          <w:ilvl w:val="0"/>
                          <w:numId w:val="0"/>
                        </w:numPr>
                        <w:jc w:val="left"/>
                        <w:spacing w:lineRule="exact" w:line="360" w:before="0" w:after="0"/>
                        <w:ind w:right="0" w:left="0" w:firstLine="420"/>
                        <w:rPr>
                          <w:color w:val="auto"/>
                          <w:position w:val="0"/>
                          <w:sz w:val="21"/>
                          <w:szCs w:val="21"/>
                          <w:rFonts w:ascii="仿宋" w:eastAsia="仿宋" w:hAnsi="仿宋" w:hint="default"/>
                        </w:rPr>
                        <w:autoSpaceDE w:val="0"/>
                        <w:autoSpaceDN w:val="0"/>
                      </w:pPr>
                    </w:p>
                    <w:p>
                      <w:pPr>
                        <w:numPr>
                          <w:ilvl w:val="0"/>
                          <w:numId w:val="0"/>
                        </w:numPr>
                        <w:jc w:val="left"/>
                        <w:spacing w:lineRule="exact" w:line="360" w:before="0" w:after="0"/>
                        <w:ind w:left="103" w:right="0" w:firstLine="735"/>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4.</w:t>
                      </w:r>
                    </w:p>
                    <w:p>
                      <w:pPr>
                        <w:pStyle w:val="PO156"/>
                        <w:numPr>
                          <w:ilvl w:val="0"/>
                          <w:numId w:val="0"/>
                        </w:numPr>
                        <w:jc w:val="left"/>
                        <w:spacing w:lineRule="exact" w:line="360" w:before="0" w:after="0"/>
                        <w:ind w:right="0" w:left="0" w:firstLine="420"/>
                        <w:rPr>
                          <w:color w:val="auto"/>
                          <w:position w:val="0"/>
                          <w:sz w:val="21"/>
                          <w:szCs w:val="21"/>
                          <w:rFonts w:ascii="仿宋" w:eastAsia="仿宋" w:hAnsi="仿宋" w:hint="default"/>
                        </w:rPr>
                        <w:autoSpaceDE w:val="0"/>
                        <w:autoSpaceDN w:val="0"/>
                      </w:pPr>
                    </w:p>
                    <w:p>
                      <w:pPr>
                        <w:numPr>
                          <w:ilvl w:val="0"/>
                          <w:numId w:val="0"/>
                        </w:numPr>
                        <w:jc w:val="left"/>
                        <w:spacing w:lineRule="exact" w:line="360" w:before="0" w:after="0"/>
                        <w:ind w:left="103" w:right="0" w:firstLine="42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（2）、2.5mm</w:t>
                      </w:r>
                      <w:r>
                        <w:rPr>
                          <w:color w:val="000000"/>
                          <w:position w:val="12"/>
                          <w:sz w:val="21"/>
                          <w:szCs w:val="21"/>
                          <w:rFonts w:ascii="仿宋" w:eastAsia="仿宋" w:hAnsi="仿宋" w:hint="default"/>
                        </w:rPr>
                        <w:t xml:space="preserve">2 </w:t>
                      </w:r>
                      <w:r>
                        <w:rPr>
                          <w:color w:val="000000"/>
                          <w:position w:val="0"/>
                          <w:sz w:val="21"/>
                          <w:szCs w:val="21"/>
                          <w:rFonts w:ascii="仿宋" w:eastAsia="仿宋" w:hAnsi="仿宋" w:hint="default"/>
                        </w:rPr>
                        <w:t>多股导线O形接线端子压接操作步骤：</w:t>
                      </w:r>
                    </w:p>
                    <w:p>
                      <w:pPr>
                        <w:numPr>
                          <w:ilvl w:val="0"/>
                          <w:numId w:val="0"/>
                        </w:numPr>
                        <w:jc w:val="left"/>
                        <w:spacing w:lineRule="exact" w:line="360" w:before="0" w:after="0"/>
                        <w:ind w:left="103" w:right="0" w:firstLine="735"/>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1．</w:t>
                      </w:r>
                    </w:p>
                    <w:p>
                      <w:pPr>
                        <w:pStyle w:val="PO156"/>
                        <w:numPr>
                          <w:ilvl w:val="0"/>
                          <w:numId w:val="0"/>
                        </w:numPr>
                        <w:jc w:val="left"/>
                        <w:spacing w:lineRule="exact" w:line="360" w:before="0" w:after="0"/>
                        <w:ind w:right="0" w:left="0" w:firstLine="420"/>
                        <w:rPr>
                          <w:color w:val="auto"/>
                          <w:position w:val="0"/>
                          <w:sz w:val="21"/>
                          <w:szCs w:val="21"/>
                          <w:rFonts w:ascii="仿宋" w:eastAsia="仿宋" w:hAnsi="仿宋" w:hint="default"/>
                        </w:rPr>
                        <w:autoSpaceDE w:val="0"/>
                        <w:autoSpaceDN w:val="0"/>
                      </w:pPr>
                    </w:p>
                    <w:p>
                      <w:pPr>
                        <w:numPr>
                          <w:ilvl w:val="0"/>
                          <w:numId w:val="0"/>
                        </w:numPr>
                        <w:jc w:val="left"/>
                        <w:spacing w:lineRule="exact" w:line="360" w:before="0" w:after="0"/>
                        <w:ind w:left="103" w:right="0" w:firstLine="735"/>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2.</w:t>
                      </w:r>
                    </w:p>
                    <w:p>
                      <w:pPr>
                        <w:pStyle w:val="PO156"/>
                        <w:numPr>
                          <w:ilvl w:val="0"/>
                          <w:numId w:val="0"/>
                        </w:numPr>
                        <w:jc w:val="left"/>
                        <w:spacing w:lineRule="exact" w:line="360" w:before="0" w:after="0"/>
                        <w:ind w:right="0" w:left="0" w:firstLine="420"/>
                        <w:rPr>
                          <w:color w:val="auto"/>
                          <w:position w:val="0"/>
                          <w:sz w:val="21"/>
                          <w:szCs w:val="21"/>
                          <w:rFonts w:ascii="仿宋" w:eastAsia="仿宋" w:hAnsi="仿宋" w:hint="default"/>
                        </w:rPr>
                        <w:autoSpaceDE w:val="0"/>
                        <w:autoSpaceDN w:val="0"/>
                      </w:pPr>
                    </w:p>
                    <w:p>
                      <w:pPr>
                        <w:numPr>
                          <w:ilvl w:val="0"/>
                          <w:numId w:val="0"/>
                        </w:numPr>
                        <w:jc w:val="left"/>
                        <w:spacing w:lineRule="exact" w:line="360" w:before="0" w:after="0"/>
                        <w:ind w:left="103" w:right="0" w:firstLine="735"/>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3.</w:t>
                      </w:r>
                    </w:p>
                    <w:p>
                      <w:pPr>
                        <w:pStyle w:val="PO156"/>
                        <w:numPr>
                          <w:ilvl w:val="0"/>
                          <w:numId w:val="0"/>
                        </w:numPr>
                        <w:jc w:val="left"/>
                        <w:spacing w:lineRule="exact" w:line="360" w:before="0" w:after="0"/>
                        <w:ind w:right="0" w:left="0" w:firstLine="420"/>
                        <w:rPr>
                          <w:color w:val="auto"/>
                          <w:position w:val="0"/>
                          <w:sz w:val="21"/>
                          <w:szCs w:val="21"/>
                          <w:rFonts w:ascii="仿宋" w:eastAsia="仿宋" w:hAnsi="仿宋" w:hint="default"/>
                        </w:rPr>
                        <w:autoSpaceDE w:val="0"/>
                        <w:autoSpaceDN w:val="0"/>
                      </w:pPr>
                    </w:p>
                    <w:p>
                      <w:pPr>
                        <w:numPr>
                          <w:ilvl w:val="0"/>
                          <w:numId w:val="0"/>
                        </w:numPr>
                        <w:jc w:val="left"/>
                        <w:spacing w:lineRule="exact" w:line="360" w:before="0" w:after="0"/>
                        <w:ind w:left="103" w:right="0" w:firstLine="735"/>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4.</w:t>
                      </w:r>
                    </w:p>
                  </w:txbxContent>
                </v:textbox>
              </v:shape>
            </w:pict>
          </mc:Fallback>
        </mc:AlternateContent>
      </w:r>
      <w:r>
        <w:rPr>
          <w:color w:val="000000"/>
          <w:position w:val="0"/>
          <w:sz w:val="21"/>
          <w:szCs w:val="21"/>
          <w:rFonts w:ascii="宋体" w:eastAsia="宋体" w:hAnsi="宋体" w:hint="default"/>
        </w:rPr>
        <w:t>表J2-1-3-1</w:t>
      </w:r>
    </w:p>
    <w:p>
      <w:pPr>
        <w:numPr>
          <w:ilvl w:val="0"/>
          <w:numId w:val="0"/>
        </w:numPr>
        <w:jc w:val="left"/>
        <w:spacing w:lineRule="auto" w:line="264" w:before="0" w:after="161"/>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②简述导线接线端子压接的操作结果检测方法及操作结果（接触电阻、电气绝缘性能</w:t>
      </w:r>
      <w:r>
        <w:rPr>
          <w:color w:val="000000"/>
          <w:position w:val="0"/>
          <w:sz w:val="24"/>
          <w:szCs w:val="24"/>
          <w:rFonts w:ascii="宋体" w:eastAsia="宋体" w:hAnsi="宋体" w:hint="default"/>
        </w:rPr>
        <w:t>等），见表J2-1-3-2。</w:t>
      </w:r>
    </w:p>
    <w:p>
      <w:pPr>
        <w:numPr>
          <w:ilvl w:val="0"/>
          <w:numId w:val="0"/>
        </w:numPr>
        <w:jc w:val="center"/>
        <w:spacing w:lineRule="auto" w:line="264" w:before="0" w:after="161"/>
        <w:ind w:right="0" w:left="10" w:hanging="1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表J2-1-3-2</w:t>
      </w:r>
    </w:p>
    <w:p>
      <w:pPr>
        <w:numPr>
          <w:ilvl w:val="0"/>
          <w:numId w:val="0"/>
        </w:numPr>
        <w:jc w:val="left"/>
        <w:spacing w:lineRule="auto" w:line="264" w:before="0" w:after="161"/>
        <w:ind w:right="0" w:left="0" w:firstLine="0"/>
        <w:rPr>
          <w:color w:val="000000"/>
          <w:position w:val="0"/>
          <w:sz w:val="24"/>
          <w:szCs w:val="24"/>
          <w:rFonts w:ascii="宋体" w:eastAsia="宋体" w:hAnsi="宋体" w:hint="default"/>
        </w:rPr>
        <w:autoSpaceDE w:val="1"/>
        <w:autoSpaceDN w:val="1"/>
      </w:pPr>
      <w:r>
        <w:rPr>
          <w:sz w:val="20"/>
        </w:rPr>
        <mc:AlternateContent>
          <mc:Choice Requires="wps">
            <w:drawing>
              <wp:inline distT="0" distB="0" distL="0" distR="0">
                <wp:extent cx="6035040" cy="4091940"/>
                <wp:effectExtent l="0" t="0" r="22860" b="22860"/>
                <wp:docPr id="67"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wps:spPr>
                        <a:xfrm>
                          <a:off x="0" y="0"/>
                          <a:ext cx="6035675" cy="4092575"/>
                        </a:xfrm>
                        <a:prstGeom prst="rect"/>
                        <a:noFill/>
                        <a:ln w="6350" cap="flat" cmpd="sng">
                          <a:solidFill>
                            <a:prstClr val="black"/>
                          </a:solidFill>
                          <a:prstDash val="solid"/>
                          <a:miter lim="800000"/>
                          <a:headEnd type="none" w="med" len="med"/>
                          <a:tailEnd type="none" w="med" len="med"/>
                        </a:ln>
                      </wps:spPr>
                      <wps:txbx style="" inset="0pt,0pt,0pt,0pt">
                        <w:txbxContent>
                          <w:p>
                            <w:pPr>
                              <w:numPr>
                                <w:ilvl w:val="0"/>
                                <w:numId w:val="0"/>
                              </w:numPr>
                              <w:jc w:val="left"/>
                              <w:spacing w:lineRule="exact" w:line="360" w:before="0" w:after="0"/>
                              <w:ind w:left="582" w:right="0" w:firstLine="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（1）、2.5mm</w:t>
                            </w:r>
                            <w:r>
                              <w:rPr>
                                <w:color w:val="000000"/>
                                <w:position w:val="12"/>
                                <w:sz w:val="21"/>
                                <w:szCs w:val="21"/>
                                <w:rFonts w:ascii="仿宋" w:eastAsia="仿宋" w:hAnsi="仿宋" w:hint="default"/>
                              </w:rPr>
                              <w:t xml:space="preserve">2 </w:t>
                            </w:r>
                            <w:r>
                              <w:rPr>
                                <w:color w:val="000000"/>
                                <w:position w:val="0"/>
                                <w:sz w:val="21"/>
                                <w:szCs w:val="21"/>
                                <w:rFonts w:ascii="仿宋" w:eastAsia="仿宋" w:hAnsi="仿宋" w:hint="default"/>
                              </w:rPr>
                              <w:t>多股导线U形接线端子压接操作结果检测方法及操作结果：</w:t>
                            </w:r>
                          </w:p>
                          <w:p>
                            <w:pPr>
                              <w:numPr>
                                <w:ilvl w:val="0"/>
                                <w:numId w:val="0"/>
                              </w:numPr>
                              <w:jc w:val="left"/>
                              <w:spacing w:lineRule="exact" w:line="360" w:before="0" w:after="0"/>
                              <w:ind w:left="103" w:right="0" w:firstLine="735"/>
                              <w:tabs>
                                <w:tab w:val="left" w:pos="464"/>
                              </w:tabs>
                              <w:rPr>
                                <w:color w:val="000000"/>
                                <w:position w:val="0"/>
                                <w:sz w:val="21"/>
                                <w:szCs w:val="21"/>
                                <w:rFonts w:ascii="仿宋" w:eastAsia="仿宋" w:hAnsi="仿宋" w:hint="default"/>
                              </w:rPr>
                              <w:autoSpaceDE w:val="0"/>
                              <w:autoSpaceDN w:val="0"/>
                            </w:pPr>
                            <w:r>
                              <w:rPr>
                                <w:color w:val="000000"/>
                                <w:position w:val="0"/>
                                <w:sz w:val="21"/>
                                <w:szCs w:val="21"/>
                                <w:rFonts w:ascii="仿宋" w:eastAsia="仿宋" w:hAnsi="仿宋" w:hint="default"/>
                              </w:rPr>
                              <w:t>1.操作结果检测方法</w:t>
                            </w:r>
                          </w:p>
                          <w:p>
                            <w:pPr>
                              <w:pStyle w:val="PO156"/>
                              <w:numPr>
                                <w:ilvl w:val="0"/>
                                <w:numId w:val="0"/>
                              </w:numPr>
                              <w:jc w:val="left"/>
                              <w:spacing w:lineRule="exact" w:line="360" w:before="0" w:after="0"/>
                              <w:ind w:right="0" w:left="0" w:firstLine="420"/>
                              <w:rPr>
                                <w:color w:val="auto"/>
                                <w:position w:val="0"/>
                                <w:sz w:val="21"/>
                                <w:szCs w:val="21"/>
                                <w:rFonts w:ascii="仿宋" w:eastAsia="仿宋" w:hAnsi="仿宋" w:hint="default"/>
                              </w:rPr>
                              <w:autoSpaceDE w:val="0"/>
                              <w:autoSpaceDN w:val="0"/>
                            </w:pPr>
                          </w:p>
                          <w:p>
                            <w:pPr>
                              <w:pStyle w:val="PO156"/>
                              <w:numPr>
                                <w:ilvl w:val="0"/>
                                <w:numId w:val="0"/>
                              </w:numPr>
                              <w:jc w:val="left"/>
                              <w:spacing w:lineRule="exact" w:line="360" w:before="0" w:after="0"/>
                              <w:ind w:right="0" w:left="0" w:firstLine="420"/>
                              <w:rPr>
                                <w:color w:val="auto"/>
                                <w:position w:val="0"/>
                                <w:sz w:val="21"/>
                                <w:szCs w:val="21"/>
                                <w:rFonts w:ascii="仿宋" w:eastAsia="仿宋" w:hAnsi="仿宋" w:hint="default"/>
                              </w:rPr>
                              <w:autoSpaceDE w:val="0"/>
                              <w:autoSpaceDN w:val="0"/>
                            </w:pPr>
                          </w:p>
                          <w:p>
                            <w:pPr>
                              <w:pStyle w:val="PO156"/>
                              <w:numPr>
                                <w:ilvl w:val="0"/>
                                <w:numId w:val="0"/>
                              </w:numPr>
                              <w:jc w:val="left"/>
                              <w:spacing w:lineRule="exact" w:line="360" w:before="0" w:after="0"/>
                              <w:ind w:right="0" w:left="0" w:firstLine="420"/>
                              <w:rPr>
                                <w:color w:val="auto"/>
                                <w:position w:val="0"/>
                                <w:sz w:val="21"/>
                                <w:szCs w:val="21"/>
                                <w:rFonts w:ascii="仿宋" w:eastAsia="仿宋" w:hAnsi="仿宋" w:hint="default"/>
                              </w:rPr>
                              <w:autoSpaceDE w:val="0"/>
                              <w:autoSpaceDN w:val="0"/>
                            </w:pPr>
                          </w:p>
                          <w:p>
                            <w:pPr>
                              <w:numPr>
                                <w:ilvl w:val="0"/>
                                <w:numId w:val="0"/>
                              </w:numPr>
                              <w:jc w:val="left"/>
                              <w:spacing w:lineRule="exact" w:line="360" w:before="0" w:after="0"/>
                              <w:ind w:left="103" w:right="0" w:firstLine="735"/>
                              <w:tabs>
                                <w:tab w:val="left" w:pos="464"/>
                              </w:tabs>
                              <w:rPr>
                                <w:color w:val="000000"/>
                                <w:position w:val="0"/>
                                <w:sz w:val="21"/>
                                <w:szCs w:val="21"/>
                                <w:rFonts w:ascii="仿宋" w:eastAsia="仿宋" w:hAnsi="仿宋" w:hint="default"/>
                              </w:rPr>
                              <w:autoSpaceDE w:val="0"/>
                              <w:autoSpaceDN w:val="0"/>
                            </w:pPr>
                            <w:r>
                              <w:rPr>
                                <w:color w:val="000000"/>
                                <w:position w:val="0"/>
                                <w:sz w:val="21"/>
                                <w:szCs w:val="21"/>
                                <w:rFonts w:ascii="仿宋" w:eastAsia="仿宋" w:hAnsi="仿宋" w:hint="default"/>
                              </w:rPr>
                              <w:t>2.操作结果</w:t>
                            </w:r>
                          </w:p>
                          <w:p>
                            <w:pPr>
                              <w:numPr>
                                <w:ilvl w:val="0"/>
                                <w:numId w:val="0"/>
                              </w:numPr>
                              <w:jc w:val="left"/>
                              <w:spacing w:lineRule="exact" w:line="360" w:before="0" w:after="0"/>
                              <w:ind w:left="10" w:right="0" w:firstLine="420"/>
                              <w:tabs>
                                <w:tab w:val="left" w:pos="464"/>
                              </w:tabs>
                              <w:rPr>
                                <w:color w:val="000000"/>
                                <w:position w:val="0"/>
                                <w:sz w:val="21"/>
                                <w:szCs w:val="21"/>
                                <w:rFonts w:ascii="仿宋" w:eastAsia="仿宋" w:hAnsi="仿宋" w:hint="default"/>
                              </w:rPr>
                              <w:autoSpaceDE w:val="0"/>
                              <w:autoSpaceDN w:val="0"/>
                            </w:pPr>
                          </w:p>
                          <w:p>
                            <w:pPr>
                              <w:numPr>
                                <w:ilvl w:val="0"/>
                                <w:numId w:val="0"/>
                              </w:numPr>
                              <w:jc w:val="left"/>
                              <w:spacing w:lineRule="exact" w:line="360" w:before="0" w:after="0"/>
                              <w:ind w:right="0" w:left="10" w:hanging="10"/>
                              <w:tabs>
                                <w:tab w:val="left" w:pos="464"/>
                              </w:tabs>
                              <w:rPr>
                                <w:color w:val="000000"/>
                                <w:position w:val="0"/>
                                <w:sz w:val="21"/>
                                <w:szCs w:val="21"/>
                                <w:rFonts w:ascii="仿宋" w:eastAsia="仿宋" w:hAnsi="仿宋" w:hint="default"/>
                              </w:rPr>
                              <w:autoSpaceDE w:val="0"/>
                              <w:autoSpaceDN w:val="0"/>
                            </w:pPr>
                          </w:p>
                          <w:p>
                            <w:pPr>
                              <w:numPr>
                                <w:ilvl w:val="0"/>
                                <w:numId w:val="0"/>
                              </w:numPr>
                              <w:jc w:val="left"/>
                              <w:spacing w:lineRule="exact" w:line="360" w:before="0" w:after="0"/>
                              <w:ind w:right="0" w:left="10" w:hanging="10"/>
                              <w:tabs>
                                <w:tab w:val="left" w:pos="464"/>
                              </w:tabs>
                              <w:rPr>
                                <w:color w:val="000000"/>
                                <w:position w:val="0"/>
                                <w:sz w:val="21"/>
                                <w:szCs w:val="21"/>
                                <w:rFonts w:ascii="仿宋" w:eastAsia="仿宋" w:hAnsi="仿宋" w:hint="default"/>
                              </w:rPr>
                              <w:autoSpaceDE w:val="0"/>
                              <w:autoSpaceDN w:val="0"/>
                            </w:pPr>
                          </w:p>
                          <w:p>
                            <w:pPr>
                              <w:numPr>
                                <w:ilvl w:val="0"/>
                                <w:numId w:val="0"/>
                              </w:numPr>
                              <w:jc w:val="left"/>
                              <w:spacing w:lineRule="exact" w:line="360" w:before="0" w:after="0"/>
                              <w:ind w:left="10" w:right="0" w:firstLine="42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（2）、2.5mm</w:t>
                            </w:r>
                            <w:r>
                              <w:rPr>
                                <w:color w:val="000000"/>
                                <w:position w:val="12"/>
                                <w:sz w:val="21"/>
                                <w:szCs w:val="21"/>
                                <w:rFonts w:ascii="仿宋" w:eastAsia="仿宋" w:hAnsi="仿宋" w:hint="default"/>
                              </w:rPr>
                              <w:t xml:space="preserve">2 </w:t>
                            </w:r>
                            <w:r>
                              <w:rPr>
                                <w:color w:val="000000"/>
                                <w:position w:val="0"/>
                                <w:sz w:val="21"/>
                                <w:szCs w:val="21"/>
                                <w:rFonts w:ascii="仿宋" w:eastAsia="仿宋" w:hAnsi="仿宋" w:hint="default"/>
                              </w:rPr>
                              <w:t>多股导线O形接线端子压接操作结果检测方法及操作结果：</w:t>
                            </w:r>
                          </w:p>
                          <w:p>
                            <w:pPr>
                              <w:numPr>
                                <w:ilvl w:val="0"/>
                                <w:numId w:val="0"/>
                              </w:numPr>
                              <w:jc w:val="left"/>
                              <w:spacing w:lineRule="exact" w:line="360" w:before="0" w:after="0"/>
                              <w:ind w:left="103" w:right="0" w:firstLine="735"/>
                              <w:tabs>
                                <w:tab w:val="left" w:pos="464"/>
                              </w:tabs>
                              <w:rPr>
                                <w:color w:val="000000"/>
                                <w:position w:val="0"/>
                                <w:sz w:val="21"/>
                                <w:szCs w:val="21"/>
                                <w:rFonts w:ascii="仿宋" w:eastAsia="仿宋" w:hAnsi="仿宋" w:hint="default"/>
                              </w:rPr>
                              <w:autoSpaceDE w:val="0"/>
                              <w:autoSpaceDN w:val="0"/>
                            </w:pPr>
                            <w:r>
                              <w:rPr>
                                <w:color w:val="000000"/>
                                <w:position w:val="0"/>
                                <w:sz w:val="21"/>
                                <w:szCs w:val="21"/>
                                <w:rFonts w:ascii="仿宋" w:eastAsia="仿宋" w:hAnsi="仿宋" w:hint="default"/>
                              </w:rPr>
                              <w:t>1.操作结果检测方法</w:t>
                            </w:r>
                          </w:p>
                          <w:p>
                            <w:pPr>
                              <w:pStyle w:val="PO156"/>
                              <w:numPr>
                                <w:ilvl w:val="0"/>
                                <w:numId w:val="0"/>
                              </w:numPr>
                              <w:jc w:val="left"/>
                              <w:spacing w:lineRule="exact" w:line="360" w:before="0" w:after="0"/>
                              <w:ind w:right="0" w:left="0" w:firstLine="420"/>
                              <w:rPr>
                                <w:color w:val="auto"/>
                                <w:position w:val="0"/>
                                <w:sz w:val="21"/>
                                <w:szCs w:val="21"/>
                                <w:rFonts w:ascii="仿宋" w:eastAsia="仿宋" w:hAnsi="仿宋" w:hint="default"/>
                              </w:rPr>
                              <w:autoSpaceDE w:val="0"/>
                              <w:autoSpaceDN w:val="0"/>
                            </w:pPr>
                          </w:p>
                          <w:p>
                            <w:pPr>
                              <w:pStyle w:val="PO156"/>
                              <w:numPr>
                                <w:ilvl w:val="0"/>
                                <w:numId w:val="0"/>
                              </w:numPr>
                              <w:jc w:val="left"/>
                              <w:spacing w:lineRule="exact" w:line="360" w:before="0" w:after="0"/>
                              <w:ind w:right="0" w:left="0" w:firstLine="420"/>
                              <w:rPr>
                                <w:color w:val="auto"/>
                                <w:position w:val="0"/>
                                <w:sz w:val="21"/>
                                <w:szCs w:val="21"/>
                                <w:rFonts w:ascii="仿宋" w:eastAsia="仿宋" w:hAnsi="仿宋" w:hint="default"/>
                              </w:rPr>
                              <w:autoSpaceDE w:val="0"/>
                              <w:autoSpaceDN w:val="0"/>
                            </w:pPr>
                          </w:p>
                          <w:p>
                            <w:pPr>
                              <w:pStyle w:val="PO156"/>
                              <w:numPr>
                                <w:ilvl w:val="0"/>
                                <w:numId w:val="0"/>
                              </w:numPr>
                              <w:jc w:val="left"/>
                              <w:spacing w:lineRule="exact" w:line="360" w:before="0" w:after="0"/>
                              <w:ind w:right="0" w:left="0" w:firstLine="420"/>
                              <w:rPr>
                                <w:color w:val="auto"/>
                                <w:position w:val="0"/>
                                <w:sz w:val="21"/>
                                <w:szCs w:val="21"/>
                                <w:rFonts w:ascii="仿宋" w:eastAsia="仿宋" w:hAnsi="仿宋" w:hint="default"/>
                              </w:rPr>
                              <w:autoSpaceDE w:val="0"/>
                              <w:autoSpaceDN w:val="0"/>
                            </w:pPr>
                          </w:p>
                          <w:p>
                            <w:pPr>
                              <w:numPr>
                                <w:ilvl w:val="0"/>
                                <w:numId w:val="0"/>
                              </w:numPr>
                              <w:jc w:val="left"/>
                              <w:spacing w:lineRule="exact" w:line="360" w:before="0" w:after="0"/>
                              <w:ind w:left="10" w:right="0" w:firstLine="735"/>
                              <w:tabs>
                                <w:tab w:val="left" w:pos="464"/>
                              </w:tabs>
                              <w:rPr>
                                <w:color w:val="000000"/>
                                <w:position w:val="0"/>
                                <w:sz w:val="21"/>
                                <w:szCs w:val="21"/>
                                <w:rFonts w:ascii="仿宋" w:eastAsia="仿宋" w:hAnsi="仿宋" w:hint="default"/>
                              </w:rPr>
                              <w:autoSpaceDE w:val="0"/>
                              <w:autoSpaceDN w:val="0"/>
                            </w:pPr>
                            <w:r>
                              <w:rPr>
                                <w:color w:val="000000"/>
                                <w:position w:val="0"/>
                                <w:sz w:val="21"/>
                                <w:szCs w:val="21"/>
                                <w:rFonts w:ascii="仿宋" w:eastAsia="仿宋" w:hAnsi="仿宋" w:hint="default"/>
                              </w:rPr>
                              <w:t>2.操作结果</w:t>
                            </w:r>
                          </w:p>
                          <w:p>
                            <w:pPr>
                              <w:numPr>
                                <w:ilvl w:val="0"/>
                                <w:numId w:val="0"/>
                              </w:numPr>
                              <w:jc w:val="left"/>
                              <w:spacing w:lineRule="exact" w:line="360" w:before="0" w:after="0"/>
                              <w:ind w:left="10" w:right="0" w:firstLine="420"/>
                              <w:tabs>
                                <w:tab w:val="left" w:pos="464"/>
                              </w:tabs>
                              <w:rPr>
                                <w:color w:val="000000"/>
                                <w:position w:val="0"/>
                                <w:sz w:val="21"/>
                                <w:szCs w:val="21"/>
                                <w:rFonts w:ascii="仿宋" w:eastAsia="仿宋" w:hAnsi="仿宋" w:hint="default"/>
                              </w:rPr>
                              <w:autoSpaceDE w:val="0"/>
                              <w:autoSpaceDN w:val="0"/>
                            </w:pPr>
                          </w:p>
                        </w:txbxContent>
                      </wps:txbx>
                      <wps:bodyPr rot="0" spcFirstLastPara="0" vertOverflow="overflow" horzOverflow="overflow" vert="horz" wrap="square" lIns="0" tIns="0" rIns="0" bIns="0" numCol="1" spcCol="0" rtlCol="0" fromWordArt="0" anchor="t" anchorCtr="0" forceAA="0" compatLnSpc="0" upright="1">
                        <a:prstTxWarp prst="textNoShape"/>
                      </wps:bodyPr>
                    </wps:wsp>
                  </a:graphicData>
                </a:graphic>
              </wp:inline>
            </w:drawing>
          </mc:Choice>
          <mc:Fallback>
            <w:pict>
              <v:shape id="_x0000_s67" style="position:static;width:475.2pt;height:322.2pt;z-index:251624968" coordsize="6035040,4091940" path="m,l6035040,,6035040,4091940,,4091940xe" strokecolor="#000000" o:allowoverlap="1" strokeweight="0.50pt" filled="f">
                <v:stroke joinstyle="miter"/>
                <w10:wrap type="none"/>
                <w10:anchorlock/>
                <v:textbox style="" inset="0pt,0pt,0pt,0pt">
                  <w:txbxContent>
                    <w:p>
                      <w:pPr>
                        <w:numPr>
                          <w:ilvl w:val="0"/>
                          <w:numId w:val="0"/>
                        </w:numPr>
                        <w:jc w:val="left"/>
                        <w:spacing w:lineRule="exact" w:line="360" w:before="0" w:after="0"/>
                        <w:ind w:left="582" w:right="0" w:firstLine="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（1）、2.5mm</w:t>
                      </w:r>
                      <w:r>
                        <w:rPr>
                          <w:color w:val="000000"/>
                          <w:position w:val="12"/>
                          <w:sz w:val="21"/>
                          <w:szCs w:val="21"/>
                          <w:rFonts w:ascii="仿宋" w:eastAsia="仿宋" w:hAnsi="仿宋" w:hint="default"/>
                        </w:rPr>
                        <w:t xml:space="preserve">2 </w:t>
                      </w:r>
                      <w:r>
                        <w:rPr>
                          <w:color w:val="000000"/>
                          <w:position w:val="0"/>
                          <w:sz w:val="21"/>
                          <w:szCs w:val="21"/>
                          <w:rFonts w:ascii="仿宋" w:eastAsia="仿宋" w:hAnsi="仿宋" w:hint="default"/>
                        </w:rPr>
                        <w:t>多股导线U形接线端子压接操作结果检测方法及操作结果：</w:t>
                      </w:r>
                    </w:p>
                    <w:p>
                      <w:pPr>
                        <w:numPr>
                          <w:ilvl w:val="0"/>
                          <w:numId w:val="0"/>
                        </w:numPr>
                        <w:jc w:val="left"/>
                        <w:spacing w:lineRule="exact" w:line="360" w:before="0" w:after="0"/>
                        <w:ind w:left="103" w:right="0" w:firstLine="735"/>
                        <w:tabs>
                          <w:tab w:val="left" w:pos="464"/>
                        </w:tabs>
                        <w:rPr>
                          <w:color w:val="000000"/>
                          <w:position w:val="0"/>
                          <w:sz w:val="21"/>
                          <w:szCs w:val="21"/>
                          <w:rFonts w:ascii="仿宋" w:eastAsia="仿宋" w:hAnsi="仿宋" w:hint="default"/>
                        </w:rPr>
                        <w:autoSpaceDE w:val="0"/>
                        <w:autoSpaceDN w:val="0"/>
                      </w:pPr>
                      <w:r>
                        <w:rPr>
                          <w:color w:val="000000"/>
                          <w:position w:val="0"/>
                          <w:sz w:val="21"/>
                          <w:szCs w:val="21"/>
                          <w:rFonts w:ascii="仿宋" w:eastAsia="仿宋" w:hAnsi="仿宋" w:hint="default"/>
                        </w:rPr>
                        <w:t>1.操作结果检测方法</w:t>
                      </w:r>
                    </w:p>
                    <w:p>
                      <w:pPr>
                        <w:pStyle w:val="PO156"/>
                        <w:numPr>
                          <w:ilvl w:val="0"/>
                          <w:numId w:val="0"/>
                        </w:numPr>
                        <w:jc w:val="left"/>
                        <w:spacing w:lineRule="exact" w:line="360" w:before="0" w:after="0"/>
                        <w:ind w:right="0" w:left="0" w:firstLine="420"/>
                        <w:rPr>
                          <w:color w:val="auto"/>
                          <w:position w:val="0"/>
                          <w:sz w:val="21"/>
                          <w:szCs w:val="21"/>
                          <w:rFonts w:ascii="仿宋" w:eastAsia="仿宋" w:hAnsi="仿宋" w:hint="default"/>
                        </w:rPr>
                        <w:autoSpaceDE w:val="0"/>
                        <w:autoSpaceDN w:val="0"/>
                      </w:pPr>
                    </w:p>
                    <w:p>
                      <w:pPr>
                        <w:pStyle w:val="PO156"/>
                        <w:numPr>
                          <w:ilvl w:val="0"/>
                          <w:numId w:val="0"/>
                        </w:numPr>
                        <w:jc w:val="left"/>
                        <w:spacing w:lineRule="exact" w:line="360" w:before="0" w:after="0"/>
                        <w:ind w:right="0" w:left="0" w:firstLine="420"/>
                        <w:rPr>
                          <w:color w:val="auto"/>
                          <w:position w:val="0"/>
                          <w:sz w:val="21"/>
                          <w:szCs w:val="21"/>
                          <w:rFonts w:ascii="仿宋" w:eastAsia="仿宋" w:hAnsi="仿宋" w:hint="default"/>
                        </w:rPr>
                        <w:autoSpaceDE w:val="0"/>
                        <w:autoSpaceDN w:val="0"/>
                      </w:pPr>
                    </w:p>
                    <w:p>
                      <w:pPr>
                        <w:pStyle w:val="PO156"/>
                        <w:numPr>
                          <w:ilvl w:val="0"/>
                          <w:numId w:val="0"/>
                        </w:numPr>
                        <w:jc w:val="left"/>
                        <w:spacing w:lineRule="exact" w:line="360" w:before="0" w:after="0"/>
                        <w:ind w:right="0" w:left="0" w:firstLine="420"/>
                        <w:rPr>
                          <w:color w:val="auto"/>
                          <w:position w:val="0"/>
                          <w:sz w:val="21"/>
                          <w:szCs w:val="21"/>
                          <w:rFonts w:ascii="仿宋" w:eastAsia="仿宋" w:hAnsi="仿宋" w:hint="default"/>
                        </w:rPr>
                        <w:autoSpaceDE w:val="0"/>
                        <w:autoSpaceDN w:val="0"/>
                      </w:pPr>
                    </w:p>
                    <w:p>
                      <w:pPr>
                        <w:numPr>
                          <w:ilvl w:val="0"/>
                          <w:numId w:val="0"/>
                        </w:numPr>
                        <w:jc w:val="left"/>
                        <w:spacing w:lineRule="exact" w:line="360" w:before="0" w:after="0"/>
                        <w:ind w:left="103" w:right="0" w:firstLine="735"/>
                        <w:tabs>
                          <w:tab w:val="left" w:pos="464"/>
                        </w:tabs>
                        <w:rPr>
                          <w:color w:val="000000"/>
                          <w:position w:val="0"/>
                          <w:sz w:val="21"/>
                          <w:szCs w:val="21"/>
                          <w:rFonts w:ascii="仿宋" w:eastAsia="仿宋" w:hAnsi="仿宋" w:hint="default"/>
                        </w:rPr>
                        <w:autoSpaceDE w:val="0"/>
                        <w:autoSpaceDN w:val="0"/>
                      </w:pPr>
                      <w:r>
                        <w:rPr>
                          <w:color w:val="000000"/>
                          <w:position w:val="0"/>
                          <w:sz w:val="21"/>
                          <w:szCs w:val="21"/>
                          <w:rFonts w:ascii="仿宋" w:eastAsia="仿宋" w:hAnsi="仿宋" w:hint="default"/>
                        </w:rPr>
                        <w:t>2.操作结果</w:t>
                      </w:r>
                    </w:p>
                    <w:p>
                      <w:pPr>
                        <w:numPr>
                          <w:ilvl w:val="0"/>
                          <w:numId w:val="0"/>
                        </w:numPr>
                        <w:jc w:val="left"/>
                        <w:spacing w:lineRule="exact" w:line="360" w:before="0" w:after="0"/>
                        <w:ind w:left="10" w:right="0" w:firstLine="420"/>
                        <w:tabs>
                          <w:tab w:val="left" w:pos="464"/>
                        </w:tabs>
                        <w:rPr>
                          <w:color w:val="000000"/>
                          <w:position w:val="0"/>
                          <w:sz w:val="21"/>
                          <w:szCs w:val="21"/>
                          <w:rFonts w:ascii="仿宋" w:eastAsia="仿宋" w:hAnsi="仿宋" w:hint="default"/>
                        </w:rPr>
                        <w:autoSpaceDE w:val="0"/>
                        <w:autoSpaceDN w:val="0"/>
                      </w:pPr>
                    </w:p>
                    <w:p>
                      <w:pPr>
                        <w:numPr>
                          <w:ilvl w:val="0"/>
                          <w:numId w:val="0"/>
                        </w:numPr>
                        <w:jc w:val="left"/>
                        <w:spacing w:lineRule="exact" w:line="360" w:before="0" w:after="0"/>
                        <w:ind w:right="0" w:left="10" w:hanging="10"/>
                        <w:tabs>
                          <w:tab w:val="left" w:pos="464"/>
                        </w:tabs>
                        <w:rPr>
                          <w:color w:val="000000"/>
                          <w:position w:val="0"/>
                          <w:sz w:val="21"/>
                          <w:szCs w:val="21"/>
                          <w:rFonts w:ascii="仿宋" w:eastAsia="仿宋" w:hAnsi="仿宋" w:hint="default"/>
                        </w:rPr>
                        <w:autoSpaceDE w:val="0"/>
                        <w:autoSpaceDN w:val="0"/>
                      </w:pPr>
                    </w:p>
                    <w:p>
                      <w:pPr>
                        <w:numPr>
                          <w:ilvl w:val="0"/>
                          <w:numId w:val="0"/>
                        </w:numPr>
                        <w:jc w:val="left"/>
                        <w:spacing w:lineRule="exact" w:line="360" w:before="0" w:after="0"/>
                        <w:ind w:right="0" w:left="10" w:hanging="10"/>
                        <w:tabs>
                          <w:tab w:val="left" w:pos="464"/>
                        </w:tabs>
                        <w:rPr>
                          <w:color w:val="000000"/>
                          <w:position w:val="0"/>
                          <w:sz w:val="21"/>
                          <w:szCs w:val="21"/>
                          <w:rFonts w:ascii="仿宋" w:eastAsia="仿宋" w:hAnsi="仿宋" w:hint="default"/>
                        </w:rPr>
                        <w:autoSpaceDE w:val="0"/>
                        <w:autoSpaceDN w:val="0"/>
                      </w:pPr>
                    </w:p>
                    <w:p>
                      <w:pPr>
                        <w:numPr>
                          <w:ilvl w:val="0"/>
                          <w:numId w:val="0"/>
                        </w:numPr>
                        <w:jc w:val="left"/>
                        <w:spacing w:lineRule="exact" w:line="360" w:before="0" w:after="0"/>
                        <w:ind w:left="10" w:right="0" w:firstLine="42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（2）、2.5mm</w:t>
                      </w:r>
                      <w:r>
                        <w:rPr>
                          <w:color w:val="000000"/>
                          <w:position w:val="12"/>
                          <w:sz w:val="21"/>
                          <w:szCs w:val="21"/>
                          <w:rFonts w:ascii="仿宋" w:eastAsia="仿宋" w:hAnsi="仿宋" w:hint="default"/>
                        </w:rPr>
                        <w:t xml:space="preserve">2 </w:t>
                      </w:r>
                      <w:r>
                        <w:rPr>
                          <w:color w:val="000000"/>
                          <w:position w:val="0"/>
                          <w:sz w:val="21"/>
                          <w:szCs w:val="21"/>
                          <w:rFonts w:ascii="仿宋" w:eastAsia="仿宋" w:hAnsi="仿宋" w:hint="default"/>
                        </w:rPr>
                        <w:t>多股导线O形接线端子压接操作结果检测方法及操作结果：</w:t>
                      </w:r>
                    </w:p>
                    <w:p>
                      <w:pPr>
                        <w:numPr>
                          <w:ilvl w:val="0"/>
                          <w:numId w:val="0"/>
                        </w:numPr>
                        <w:jc w:val="left"/>
                        <w:spacing w:lineRule="exact" w:line="360" w:before="0" w:after="0"/>
                        <w:ind w:left="103" w:right="0" w:firstLine="735"/>
                        <w:tabs>
                          <w:tab w:val="left" w:pos="464"/>
                        </w:tabs>
                        <w:rPr>
                          <w:color w:val="000000"/>
                          <w:position w:val="0"/>
                          <w:sz w:val="21"/>
                          <w:szCs w:val="21"/>
                          <w:rFonts w:ascii="仿宋" w:eastAsia="仿宋" w:hAnsi="仿宋" w:hint="default"/>
                        </w:rPr>
                        <w:autoSpaceDE w:val="0"/>
                        <w:autoSpaceDN w:val="0"/>
                      </w:pPr>
                      <w:r>
                        <w:rPr>
                          <w:color w:val="000000"/>
                          <w:position w:val="0"/>
                          <w:sz w:val="21"/>
                          <w:szCs w:val="21"/>
                          <w:rFonts w:ascii="仿宋" w:eastAsia="仿宋" w:hAnsi="仿宋" w:hint="default"/>
                        </w:rPr>
                        <w:t>1.操作结果检测方法</w:t>
                      </w:r>
                    </w:p>
                    <w:p>
                      <w:pPr>
                        <w:pStyle w:val="PO156"/>
                        <w:numPr>
                          <w:ilvl w:val="0"/>
                          <w:numId w:val="0"/>
                        </w:numPr>
                        <w:jc w:val="left"/>
                        <w:spacing w:lineRule="exact" w:line="360" w:before="0" w:after="0"/>
                        <w:ind w:right="0" w:left="0" w:firstLine="420"/>
                        <w:rPr>
                          <w:color w:val="auto"/>
                          <w:position w:val="0"/>
                          <w:sz w:val="21"/>
                          <w:szCs w:val="21"/>
                          <w:rFonts w:ascii="仿宋" w:eastAsia="仿宋" w:hAnsi="仿宋" w:hint="default"/>
                        </w:rPr>
                        <w:autoSpaceDE w:val="0"/>
                        <w:autoSpaceDN w:val="0"/>
                      </w:pPr>
                    </w:p>
                    <w:p>
                      <w:pPr>
                        <w:pStyle w:val="PO156"/>
                        <w:numPr>
                          <w:ilvl w:val="0"/>
                          <w:numId w:val="0"/>
                        </w:numPr>
                        <w:jc w:val="left"/>
                        <w:spacing w:lineRule="exact" w:line="360" w:before="0" w:after="0"/>
                        <w:ind w:right="0" w:left="0" w:firstLine="420"/>
                        <w:rPr>
                          <w:color w:val="auto"/>
                          <w:position w:val="0"/>
                          <w:sz w:val="21"/>
                          <w:szCs w:val="21"/>
                          <w:rFonts w:ascii="仿宋" w:eastAsia="仿宋" w:hAnsi="仿宋" w:hint="default"/>
                        </w:rPr>
                        <w:autoSpaceDE w:val="0"/>
                        <w:autoSpaceDN w:val="0"/>
                      </w:pPr>
                    </w:p>
                    <w:p>
                      <w:pPr>
                        <w:pStyle w:val="PO156"/>
                        <w:numPr>
                          <w:ilvl w:val="0"/>
                          <w:numId w:val="0"/>
                        </w:numPr>
                        <w:jc w:val="left"/>
                        <w:spacing w:lineRule="exact" w:line="360" w:before="0" w:after="0"/>
                        <w:ind w:right="0" w:left="0" w:firstLine="420"/>
                        <w:rPr>
                          <w:color w:val="auto"/>
                          <w:position w:val="0"/>
                          <w:sz w:val="21"/>
                          <w:szCs w:val="21"/>
                          <w:rFonts w:ascii="仿宋" w:eastAsia="仿宋" w:hAnsi="仿宋" w:hint="default"/>
                        </w:rPr>
                        <w:autoSpaceDE w:val="0"/>
                        <w:autoSpaceDN w:val="0"/>
                      </w:pPr>
                    </w:p>
                    <w:p>
                      <w:pPr>
                        <w:numPr>
                          <w:ilvl w:val="0"/>
                          <w:numId w:val="0"/>
                        </w:numPr>
                        <w:jc w:val="left"/>
                        <w:spacing w:lineRule="exact" w:line="360" w:before="0" w:after="0"/>
                        <w:ind w:left="10" w:right="0" w:firstLine="735"/>
                        <w:tabs>
                          <w:tab w:val="left" w:pos="464"/>
                        </w:tabs>
                        <w:rPr>
                          <w:color w:val="000000"/>
                          <w:position w:val="0"/>
                          <w:sz w:val="21"/>
                          <w:szCs w:val="21"/>
                          <w:rFonts w:ascii="仿宋" w:eastAsia="仿宋" w:hAnsi="仿宋" w:hint="default"/>
                        </w:rPr>
                        <w:autoSpaceDE w:val="0"/>
                        <w:autoSpaceDN w:val="0"/>
                      </w:pPr>
                      <w:r>
                        <w:rPr>
                          <w:color w:val="000000"/>
                          <w:position w:val="0"/>
                          <w:sz w:val="21"/>
                          <w:szCs w:val="21"/>
                          <w:rFonts w:ascii="仿宋" w:eastAsia="仿宋" w:hAnsi="仿宋" w:hint="default"/>
                        </w:rPr>
                        <w:t>2.操作结果</w:t>
                      </w:r>
                    </w:p>
                    <w:p>
                      <w:pPr>
                        <w:numPr>
                          <w:ilvl w:val="0"/>
                          <w:numId w:val="0"/>
                        </w:numPr>
                        <w:jc w:val="left"/>
                        <w:spacing w:lineRule="exact" w:line="360" w:before="0" w:after="0"/>
                        <w:ind w:left="10" w:right="0" w:firstLine="420"/>
                        <w:tabs>
                          <w:tab w:val="left" w:pos="464"/>
                        </w:tabs>
                        <w:rPr>
                          <w:color w:val="000000"/>
                          <w:position w:val="0"/>
                          <w:sz w:val="21"/>
                          <w:szCs w:val="21"/>
                          <w:rFonts w:ascii="仿宋" w:eastAsia="仿宋" w:hAnsi="仿宋" w:hint="default"/>
                        </w:rPr>
                        <w:autoSpaceDE w:val="0"/>
                        <w:autoSpaceDN w:val="0"/>
                      </w:pPr>
                    </w:p>
                  </w:txbxContent>
                </v:textbox>
              </v:shape>
            </w:pict>
          </mc:Fallback>
        </mc:AlternateConten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center"/>
        <w:spacing w:lineRule="exact" w:line="480" w:before="0" w:after="0"/>
        <w:ind w:right="0" w:left="10" w:hanging="1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表J2-1-3-3</w:t>
      </w:r>
    </w:p>
    <w:tbl>
      <w:tblID w:val="0"/>
      <w:tblPr>
        <w:tblStyle w:val="PO158"/>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top w:w="0" w:type="dxa"/>
          <w:right w:w="108" w:type="dxa"/>
          <w:bottom w:w="0" w:type="dxa"/>
        </w:tblCellMar>
        <w:tblW w:w="0" w:type="auto"/>
        <w:jc w:val="center"/>
        <w:tblLook w:val="0001E0" w:firstRow="1" w:lastRow="1" w:firstColumn="1" w:lastColumn="1" w:noHBand="0" w:noVBand="0"/>
        <w:tblLayout w:type="auto"/>
      </w:tblPr>
      <w:tblGrid>
        <w:gridCol w:w="1424"/>
        <w:gridCol w:w="5580"/>
        <w:gridCol w:w="1200"/>
      </w:tblGrid>
      <w:tr>
        <w:trPr>
          <w:trHeight w:hRule="atleast" w:val="234"/>
          <w:hidden w:val="0"/>
        </w:trPr>
        <w:tc>
          <w:tcPr>
            <w:tcW w:type="dxa" w:w="1424"/>
            <w:vAlign w:val="center"/>
          </w:tcPr>
          <w:p>
            <w:pPr>
              <w:numPr>
                <w:ilvl w:val="0"/>
                <w:numId w:val="0"/>
              </w:numPr>
              <w:jc w:val="center"/>
              <w:spacing w:lineRule="auto" w:line="264" w:before="0" w:after="0"/>
              <w:ind w:right="0" w:left="0" w:firstLine="0"/>
              <w:rPr>
                <w:color w:val="000000"/>
                <w:position w:val="0"/>
                <w:sz w:val="24"/>
                <w:szCs w:val="24"/>
                <w:rFonts w:ascii="宋体" w:eastAsia="宋体" w:hAnsi="宋体" w:hint="default"/>
              </w:rPr>
              <w:autoSpaceDE w:val="0"/>
              <w:autoSpaceDN w:val="0"/>
            </w:pPr>
            <w:r>
              <w:rPr>
                <w:color w:val="000000"/>
                <w:position w:val="0"/>
                <w:sz w:val="24"/>
                <w:szCs w:val="24"/>
                <w:rFonts w:ascii="宋体" w:eastAsia="宋体" w:hAnsi="宋体" w:hint="default"/>
              </w:rPr>
              <w:t>项目</w:t>
            </w:r>
          </w:p>
        </w:tc>
        <w:tc>
          <w:tcPr>
            <w:tcW w:type="dxa" w:w="5580"/>
            <w:vAlign w:val="center"/>
          </w:tcPr>
          <w:p>
            <w:pPr>
              <w:numPr>
                <w:ilvl w:val="0"/>
                <w:numId w:val="0"/>
              </w:numPr>
              <w:jc w:val="center"/>
              <w:spacing w:lineRule="auto" w:line="264" w:before="0" w:after="0"/>
              <w:ind w:right="0" w:left="0" w:firstLine="0"/>
              <w:rPr>
                <w:color w:val="000000"/>
                <w:position w:val="0"/>
                <w:sz w:val="24"/>
                <w:szCs w:val="24"/>
                <w:rFonts w:ascii="宋体" w:eastAsia="宋体" w:hAnsi="宋体" w:hint="default"/>
              </w:rPr>
              <w:autoSpaceDE w:val="0"/>
              <w:autoSpaceDN w:val="0"/>
            </w:pPr>
            <w:r>
              <w:rPr>
                <w:color w:val="000000"/>
                <w:position w:val="0"/>
                <w:sz w:val="24"/>
                <w:szCs w:val="24"/>
                <w:rFonts w:ascii="宋体" w:eastAsia="宋体" w:hAnsi="宋体" w:hint="default"/>
              </w:rPr>
              <w:t>基本实施条件</w:t>
            </w:r>
          </w:p>
        </w:tc>
        <w:tc>
          <w:tcPr>
            <w:tcW w:type="dxa" w:w="1200"/>
            <w:vAlign w:val="center"/>
          </w:tcPr>
          <w:p>
            <w:pPr>
              <w:numPr>
                <w:ilvl w:val="0"/>
                <w:numId w:val="0"/>
              </w:numPr>
              <w:jc w:val="center"/>
              <w:spacing w:lineRule="auto" w:line="264" w:before="0" w:after="161"/>
              <w:ind w:right="0" w:left="0" w:firstLine="0"/>
              <w:rPr>
                <w:color w:val="000000"/>
                <w:position w:val="0"/>
                <w:sz w:val="24"/>
                <w:szCs w:val="24"/>
                <w:rFonts w:ascii="宋体" w:eastAsia="宋体" w:hAnsi="宋体" w:hint="default"/>
              </w:rPr>
              <w:autoSpaceDE w:val="0"/>
              <w:autoSpaceDN w:val="0"/>
            </w:pPr>
            <w:r>
              <w:rPr>
                <w:color w:val="000000"/>
                <w:position w:val="0"/>
                <w:sz w:val="24"/>
                <w:szCs w:val="24"/>
                <w:rFonts w:ascii="宋体" w:eastAsia="宋体" w:hAnsi="宋体" w:hint="default"/>
              </w:rPr>
              <w:t>备注</w:t>
            </w:r>
          </w:p>
        </w:tc>
      </w:tr>
      <w:tr>
        <w:trPr>
          <w:trHeight w:hRule="atleast" w:val="935"/>
          <w:hidden w:val="0"/>
        </w:trPr>
        <w:tc>
          <w:tcPr>
            <w:tcW w:type="dxa" w:w="1424"/>
            <w:vAlign w:val="center"/>
          </w:tcPr>
          <w:p>
            <w:pPr>
              <w:numPr>
                <w:ilvl w:val="0"/>
                <w:numId w:val="0"/>
              </w:numPr>
              <w:jc w:val="center"/>
              <w:spacing w:lineRule="auto" w:line="264" w:before="0" w:after="0"/>
              <w:ind w:right="0" w:left="0" w:firstLine="0"/>
              <w:rPr>
                <w:color w:val="000000"/>
                <w:position w:val="0"/>
                <w:sz w:val="24"/>
                <w:szCs w:val="24"/>
                <w:rFonts w:ascii="宋体" w:eastAsia="宋体" w:hAnsi="宋体" w:hint="default"/>
              </w:rPr>
              <w:autoSpaceDE w:val="0"/>
              <w:autoSpaceDN w:val="0"/>
            </w:pPr>
            <w:r>
              <w:rPr>
                <w:color w:val="000000"/>
                <w:position w:val="0"/>
                <w:sz w:val="24"/>
                <w:szCs w:val="24"/>
                <w:rFonts w:ascii="宋体" w:eastAsia="宋体" w:hAnsi="宋体" w:hint="default"/>
              </w:rPr>
              <w:t>场地</w:t>
            </w:r>
          </w:p>
        </w:tc>
        <w:tc>
          <w:tcPr>
            <w:tcW w:type="dxa" w:w="5580"/>
            <w:vAlign w:val="center"/>
          </w:tcPr>
          <w:p>
            <w:pPr>
              <w:numPr>
                <w:ilvl w:val="0"/>
                <w:numId w:val="0"/>
              </w:numPr>
              <w:jc w:val="left"/>
              <w:spacing w:lineRule="exact" w:line="360" w:before="0" w:after="0"/>
              <w:ind w:right="0" w:left="0" w:firstLine="480"/>
              <w:rPr>
                <w:color w:val="000000"/>
                <w:position w:val="0"/>
                <w:sz w:val="24"/>
                <w:szCs w:val="24"/>
                <w:rFonts w:ascii="宋体" w:eastAsia="宋体" w:hAnsi="宋体" w:hint="default"/>
              </w:rPr>
              <w:autoSpaceDE w:val="0"/>
              <w:autoSpaceDN w:val="0"/>
            </w:pPr>
            <w:r>
              <w:rPr>
                <w:color w:val="000000"/>
                <w:position w:val="0"/>
                <w:sz w:val="24"/>
                <w:szCs w:val="24"/>
                <w:rFonts w:ascii="宋体" w:eastAsia="宋体" w:hAnsi="宋体" w:hint="default"/>
              </w:rPr>
              <w:t>电工操作工位40个，每个工位铺设防静电胶板</w:t>
            </w:r>
            <w:r>
              <w:rPr>
                <w:color w:val="000000"/>
                <w:position w:val="0"/>
                <w:sz w:val="24"/>
                <w:szCs w:val="24"/>
                <w:rFonts w:ascii="宋体" w:eastAsia="宋体" w:hAnsi="宋体" w:hint="default"/>
              </w:rPr>
              <w:t>，照明通风良好。</w:t>
            </w:r>
          </w:p>
        </w:tc>
        <w:tc>
          <w:tcPr>
            <w:tcW w:type="dxa" w:w="1200"/>
            <w:vAlign w:val="center"/>
          </w:tcPr>
          <w:p>
            <w:pPr>
              <w:numPr>
                <w:ilvl w:val="0"/>
                <w:numId w:val="0"/>
              </w:numPr>
              <w:jc w:val="center"/>
              <w:spacing w:lineRule="auto" w:line="264" w:before="0" w:after="161"/>
              <w:ind w:right="0" w:left="0" w:firstLine="0"/>
              <w:rPr>
                <w:color w:val="000000"/>
                <w:position w:val="0"/>
                <w:sz w:val="24"/>
                <w:szCs w:val="24"/>
                <w:rFonts w:ascii="宋体" w:eastAsia="宋体" w:hAnsi="宋体" w:hint="default"/>
              </w:rPr>
              <w:autoSpaceDE w:val="0"/>
              <w:autoSpaceDN w:val="0"/>
            </w:pPr>
            <w:r>
              <w:rPr>
                <w:color w:val="000000"/>
                <w:position w:val="0"/>
                <w:sz w:val="24"/>
                <w:szCs w:val="24"/>
                <w:rFonts w:ascii="宋体" w:eastAsia="宋体" w:hAnsi="宋体" w:hint="default"/>
              </w:rPr>
              <w:t>必备</w:t>
            </w:r>
          </w:p>
        </w:tc>
      </w:tr>
      <w:tr>
        <w:trPr>
          <w:trHeight w:hRule="atleast" w:val="58"/>
          <w:hidden w:val="0"/>
        </w:trPr>
        <w:tc>
          <w:tcPr>
            <w:tcW w:type="dxa" w:w="1424"/>
            <w:vAlign w:val="center"/>
          </w:tcPr>
          <w:p>
            <w:pPr>
              <w:numPr>
                <w:ilvl w:val="0"/>
                <w:numId w:val="0"/>
              </w:numPr>
              <w:jc w:val="center"/>
              <w:spacing w:lineRule="auto" w:line="264" w:before="0" w:after="0"/>
              <w:ind w:right="0" w:left="0" w:firstLine="0"/>
              <w:rPr>
                <w:color w:val="000000"/>
                <w:position w:val="0"/>
                <w:sz w:val="24"/>
                <w:szCs w:val="24"/>
                <w:rFonts w:ascii="宋体" w:eastAsia="宋体" w:hAnsi="宋体" w:hint="default"/>
              </w:rPr>
              <w:autoSpaceDE w:val="0"/>
              <w:autoSpaceDN w:val="0"/>
            </w:pPr>
            <w:r>
              <w:rPr>
                <w:color w:val="000000"/>
                <w:position w:val="0"/>
                <w:sz w:val="24"/>
                <w:szCs w:val="24"/>
                <w:rFonts w:ascii="宋体" w:eastAsia="宋体" w:hAnsi="宋体" w:hint="default"/>
              </w:rPr>
              <w:t>设备设施</w:t>
            </w:r>
            <w:r>
              <w:rPr>
                <w:color w:val="000000"/>
                <w:position w:val="0"/>
                <w:sz w:val="24"/>
                <w:szCs w:val="24"/>
                <w:rFonts w:ascii="宋体" w:eastAsia="宋体" w:hAnsi="宋体" w:hint="default"/>
              </w:rPr>
              <w:t>（仪器仪</w:t>
            </w:r>
            <w:r>
              <w:rPr>
                <w:color w:val="000000"/>
                <w:position w:val="0"/>
                <w:sz w:val="24"/>
                <w:szCs w:val="24"/>
                <w:rFonts w:ascii="宋体" w:eastAsia="宋体" w:hAnsi="宋体" w:hint="default"/>
              </w:rPr>
              <w:t>表）</w:t>
            </w:r>
          </w:p>
        </w:tc>
        <w:tc>
          <w:tcPr>
            <w:tcW w:type="dxa" w:w="5580"/>
            <w:vAlign w:val="center"/>
          </w:tcPr>
          <w:p>
            <w:pPr>
              <w:numPr>
                <w:ilvl w:val="0"/>
                <w:numId w:val="0"/>
              </w:numPr>
              <w:jc w:val="left"/>
              <w:spacing w:lineRule="exact" w:line="360" w:before="0" w:after="0"/>
              <w:ind w:right="0" w:left="0" w:firstLine="480"/>
              <w:rPr>
                <w:color w:val="000000"/>
                <w:position w:val="0"/>
                <w:sz w:val="24"/>
                <w:szCs w:val="24"/>
                <w:rFonts w:ascii="宋体" w:eastAsia="宋体" w:hAnsi="宋体" w:hint="default"/>
              </w:rPr>
              <w:autoSpaceDE w:val="0"/>
              <w:autoSpaceDN w:val="0"/>
            </w:pPr>
            <w:r>
              <w:rPr>
                <w:color w:val="000000"/>
                <w:position w:val="0"/>
                <w:sz w:val="24"/>
                <w:szCs w:val="24"/>
                <w:rFonts w:ascii="宋体" w:eastAsia="宋体" w:hAnsi="宋体" w:hint="default"/>
              </w:rPr>
              <w:t>万用表1块。</w:t>
            </w:r>
          </w:p>
        </w:tc>
        <w:tc>
          <w:tcPr>
            <w:tcW w:type="dxa" w:w="1200"/>
            <w:vAlign w:val="center"/>
          </w:tcPr>
          <w:p>
            <w:pPr>
              <w:numPr>
                <w:ilvl w:val="0"/>
                <w:numId w:val="0"/>
              </w:numPr>
              <w:jc w:val="center"/>
              <w:spacing w:lineRule="auto" w:line="264" w:before="0" w:after="161"/>
              <w:ind w:right="0" w:left="0" w:firstLine="0"/>
              <w:rPr>
                <w:color w:val="000000"/>
                <w:position w:val="0"/>
                <w:sz w:val="24"/>
                <w:szCs w:val="24"/>
                <w:rFonts w:ascii="宋体" w:eastAsia="宋体" w:hAnsi="宋体" w:hint="default"/>
              </w:rPr>
              <w:autoSpaceDE w:val="0"/>
              <w:autoSpaceDN w:val="0"/>
            </w:pPr>
            <w:r>
              <w:rPr>
                <w:color w:val="000000"/>
                <w:position w:val="0"/>
                <w:sz w:val="24"/>
                <w:szCs w:val="24"/>
                <w:rFonts w:ascii="宋体" w:eastAsia="宋体" w:hAnsi="宋体" w:hint="default"/>
              </w:rPr>
              <w:t>必备</w:t>
            </w:r>
          </w:p>
        </w:tc>
      </w:tr>
      <w:tr>
        <w:trPr>
          <w:trHeight w:hRule="atleast" w:val="468"/>
          <w:hidden w:val="0"/>
        </w:trPr>
        <w:tc>
          <w:tcPr>
            <w:tcW w:type="dxa" w:w="1424"/>
            <w:vAlign w:val="center"/>
          </w:tcPr>
          <w:p>
            <w:pPr>
              <w:numPr>
                <w:ilvl w:val="0"/>
                <w:numId w:val="0"/>
              </w:numPr>
              <w:jc w:val="center"/>
              <w:spacing w:lineRule="auto" w:line="264" w:before="0" w:after="0"/>
              <w:ind w:right="0" w:left="0" w:firstLine="0"/>
              <w:rPr>
                <w:color w:val="000000"/>
                <w:position w:val="0"/>
                <w:sz w:val="24"/>
                <w:szCs w:val="24"/>
                <w:rFonts w:ascii="宋体" w:eastAsia="宋体" w:hAnsi="宋体" w:hint="default"/>
              </w:rPr>
              <w:autoSpaceDE w:val="0"/>
              <w:autoSpaceDN w:val="0"/>
            </w:pPr>
            <w:r>
              <w:rPr>
                <w:color w:val="000000"/>
                <w:position w:val="0"/>
                <w:sz w:val="24"/>
                <w:szCs w:val="24"/>
                <w:rFonts w:ascii="宋体" w:eastAsia="宋体" w:hAnsi="宋体" w:hint="default"/>
              </w:rPr>
              <w:t>材料</w:t>
            </w:r>
          </w:p>
        </w:tc>
        <w:tc>
          <w:tcPr>
            <w:tcW w:type="dxa" w:w="5580"/>
            <w:vAlign w:val="center"/>
          </w:tcPr>
          <w:p>
            <w:pPr>
              <w:numPr>
                <w:ilvl w:val="0"/>
                <w:numId w:val="0"/>
              </w:numPr>
              <w:jc w:val="left"/>
              <w:spacing w:lineRule="exact" w:line="360" w:before="0" w:after="0"/>
              <w:ind w:right="0" w:left="0" w:firstLine="480"/>
              <w:rPr>
                <w:color w:val="000000"/>
                <w:position w:val="0"/>
                <w:sz w:val="24"/>
                <w:szCs w:val="24"/>
                <w:rFonts w:ascii="宋体" w:eastAsia="宋体" w:hAnsi="宋体" w:hint="default"/>
              </w:rPr>
              <w:autoSpaceDE w:val="0"/>
              <w:autoSpaceDN w:val="0"/>
            </w:pPr>
            <w:r>
              <w:rPr>
                <w:color w:val="000000"/>
                <w:position w:val="0"/>
                <w:sz w:val="24"/>
                <w:szCs w:val="24"/>
                <w:rFonts w:ascii="宋体" w:eastAsia="宋体" w:hAnsi="宋体" w:hint="default"/>
              </w:rPr>
              <w:t>多股导线（2.5mm</w:t>
            </w:r>
            <w:r>
              <w:rPr>
                <w:color w:val="000000"/>
                <w:position w:val="12"/>
                <w:sz w:val="12"/>
                <w:szCs w:val="12"/>
                <w:rFonts w:ascii="宋体" w:eastAsia="宋体" w:hAnsi="宋体" w:hint="default"/>
              </w:rPr>
              <w:t>2</w:t>
            </w:r>
            <w:r>
              <w:rPr>
                <w:color w:val="000000"/>
                <w:position w:val="0"/>
                <w:sz w:val="24"/>
                <w:szCs w:val="24"/>
                <w:rFonts w:ascii="宋体" w:eastAsia="宋体" w:hAnsi="宋体" w:hint="default"/>
              </w:rPr>
              <w:t>）若干、U形接线端子若干、</w:t>
            </w:r>
            <w:r>
              <w:rPr>
                <w:color w:val="000000"/>
                <w:position w:val="0"/>
                <w:sz w:val="24"/>
                <w:szCs w:val="24"/>
                <w:rFonts w:ascii="宋体" w:eastAsia="宋体" w:hAnsi="宋体" w:hint="default"/>
              </w:rPr>
              <w:t>O形接线端。</w:t>
            </w:r>
          </w:p>
        </w:tc>
        <w:tc>
          <w:tcPr>
            <w:tcW w:type="dxa" w:w="1200"/>
            <w:vAlign w:val="center"/>
          </w:tcPr>
          <w:p>
            <w:pPr>
              <w:numPr>
                <w:ilvl w:val="0"/>
                <w:numId w:val="0"/>
              </w:numPr>
              <w:jc w:val="center"/>
              <w:spacing w:lineRule="auto" w:line="264" w:before="0" w:after="161"/>
              <w:ind w:right="0" w:left="0" w:firstLine="0"/>
              <w:rPr>
                <w:color w:val="000000"/>
                <w:position w:val="0"/>
                <w:sz w:val="24"/>
                <w:szCs w:val="24"/>
                <w:rFonts w:ascii="宋体" w:eastAsia="宋体" w:hAnsi="宋体" w:hint="default"/>
              </w:rPr>
              <w:autoSpaceDE w:val="0"/>
              <w:autoSpaceDN w:val="0"/>
            </w:pPr>
            <w:r>
              <w:rPr>
                <w:color w:val="000000"/>
                <w:position w:val="0"/>
                <w:sz w:val="24"/>
                <w:szCs w:val="24"/>
                <w:rFonts w:ascii="宋体" w:eastAsia="宋体" w:hAnsi="宋体" w:hint="default"/>
              </w:rPr>
              <w:t>根据需求</w:t>
            </w:r>
            <w:r>
              <w:rPr>
                <w:color w:val="000000"/>
                <w:position w:val="0"/>
                <w:sz w:val="24"/>
                <w:szCs w:val="24"/>
                <w:rFonts w:ascii="宋体" w:eastAsia="宋体" w:hAnsi="宋体" w:hint="default"/>
              </w:rPr>
              <w:t>选备</w:t>
            </w:r>
          </w:p>
        </w:tc>
      </w:tr>
      <w:tr>
        <w:trPr>
          <w:trHeight w:hRule="atleast" w:val="468"/>
          <w:hidden w:val="0"/>
        </w:trPr>
        <w:tc>
          <w:tcPr>
            <w:tcW w:type="dxa" w:w="1424"/>
            <w:vAlign w:val="top"/>
          </w:tcPr>
          <w:p>
            <w:pPr>
              <w:pStyle w:val="PO159"/>
              <w:numPr>
                <w:ilvl w:val="0"/>
                <w:numId w:val="0"/>
              </w:numPr>
              <w:jc w:val="center"/>
              <w:spacing w:lineRule="exact" w:line="443" w:before="0" w:after="0"/>
              <w:ind w:left="34" w:right="26"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工具</w:t>
            </w:r>
          </w:p>
        </w:tc>
        <w:tc>
          <w:tcPr>
            <w:tcW w:type="dxa" w:w="5580"/>
            <w:vAlign w:val="top"/>
          </w:tcPr>
          <w:p>
            <w:pPr>
              <w:pStyle w:val="PO159"/>
              <w:numPr>
                <w:ilvl w:val="0"/>
                <w:numId w:val="0"/>
              </w:numPr>
              <w:jc w:val="left"/>
              <w:spacing w:lineRule="exact" w:line="360" w:before="0" w:after="0"/>
              <w:ind w:left="108" w:right="0" w:firstLine="480"/>
              <w:rPr>
                <w:color w:val="auto"/>
                <w:position w:val="0"/>
                <w:sz w:val="24"/>
                <w:szCs w:val="24"/>
                <w:rFonts w:ascii="宋体" w:eastAsia="宋体" w:hAnsi="宋体" w:hint="default"/>
              </w:rPr>
              <w:autoSpaceDE w:val="0"/>
              <w:autoSpaceDN w:val="0"/>
            </w:pPr>
            <w:r>
              <w:rPr>
                <w:color w:val="auto"/>
                <w:position w:val="0"/>
                <w:sz w:val="24"/>
                <w:szCs w:val="24"/>
                <w:rFonts w:ascii="宋体" w:eastAsia="宋体" w:hAnsi="宋体" w:hint="default"/>
              </w:rPr>
              <w:t>通用电工工具一套、压接钳。</w:t>
            </w:r>
          </w:p>
        </w:tc>
        <w:tc>
          <w:tcPr>
            <w:tcW w:type="dxa" w:w="1200"/>
            <w:vAlign w:val="top"/>
          </w:tcPr>
          <w:p>
            <w:pPr>
              <w:pStyle w:val="PO159"/>
              <w:numPr>
                <w:ilvl w:val="0"/>
                <w:numId w:val="0"/>
              </w:numPr>
              <w:jc w:val="center"/>
              <w:spacing w:lineRule="exact" w:line="443" w:before="0" w:after="0"/>
              <w:ind w:left="264" w:right="254"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r>
        <w:trPr>
          <w:trHeight w:hRule="atleast" w:val="468"/>
          <w:hidden w:val="0"/>
        </w:trPr>
        <w:tc>
          <w:tcPr>
            <w:tcW w:type="dxa" w:w="1424"/>
            <w:vAlign w:val="top"/>
          </w:tcPr>
          <w:p>
            <w:pPr>
              <w:pStyle w:val="PO159"/>
              <w:numPr>
                <w:ilvl w:val="0"/>
                <w:numId w:val="0"/>
              </w:numPr>
              <w:jc w:val="left"/>
              <w:spacing w:lineRule="auto" w:line="240" w:before="0" w:after="0"/>
              <w:ind w:right="0" w:left="0" w:firstLine="0"/>
              <w:rPr>
                <w:color w:val="auto"/>
                <w:position w:val="0"/>
                <w:sz w:val="18"/>
                <w:szCs w:val="18"/>
                <w:rFonts w:ascii="宋体" w:eastAsia="宋体" w:hAnsi="宋体" w:hint="default"/>
              </w:rPr>
              <w:autoSpaceDE w:val="0"/>
              <w:autoSpaceDN w:val="0"/>
            </w:pPr>
          </w:p>
          <w:p>
            <w:pPr>
              <w:pStyle w:val="PO159"/>
              <w:numPr>
                <w:ilvl w:val="0"/>
                <w:numId w:val="0"/>
              </w:numPr>
              <w:jc w:val="center"/>
              <w:spacing w:lineRule="auto" w:line="168" w:before="0" w:after="0"/>
              <w:ind w:left="501" w:right="49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测</w:t>
            </w:r>
            <w:r>
              <w:rPr>
                <w:color w:val="auto"/>
                <w:position w:val="0"/>
                <w:sz w:val="21"/>
                <w:szCs w:val="21"/>
                <w:rFonts w:ascii="宋体" w:eastAsia="宋体" w:hAnsi="宋体" w:hint="default"/>
              </w:rPr>
              <w:t>评</w:t>
            </w:r>
            <w:r>
              <w:rPr>
                <w:color w:val="auto"/>
                <w:position w:val="0"/>
                <w:sz w:val="21"/>
                <w:szCs w:val="21"/>
                <w:rFonts w:ascii="宋体" w:eastAsia="宋体" w:hAnsi="宋体" w:hint="default"/>
              </w:rPr>
              <w:t>专</w:t>
            </w:r>
            <w:r>
              <w:rPr>
                <w:color w:val="auto"/>
                <w:position w:val="0"/>
                <w:sz w:val="21"/>
                <w:szCs w:val="21"/>
                <w:rFonts w:ascii="宋体" w:eastAsia="宋体" w:hAnsi="宋体" w:hint="default"/>
              </w:rPr>
              <w:t>家</w:t>
            </w:r>
          </w:p>
        </w:tc>
        <w:tc>
          <w:tcPr>
            <w:tcW w:type="dxa" w:w="5580"/>
            <w:vAlign w:val="top"/>
          </w:tcPr>
          <w:p>
            <w:pPr>
              <w:pStyle w:val="PO159"/>
              <w:numPr>
                <w:ilvl w:val="0"/>
                <w:numId w:val="0"/>
              </w:numPr>
              <w:jc w:val="left"/>
              <w:spacing w:lineRule="exact" w:line="360" w:before="0" w:after="0"/>
              <w:ind w:left="108" w:right="0" w:firstLine="480"/>
              <w:rPr>
                <w:color w:val="auto"/>
                <w:position w:val="0"/>
                <w:sz w:val="24"/>
                <w:szCs w:val="24"/>
                <w:rFonts w:ascii="宋体" w:eastAsia="宋体" w:hAnsi="宋体" w:hint="default"/>
              </w:rPr>
              <w:autoSpaceDE w:val="0"/>
              <w:autoSpaceDN w:val="0"/>
            </w:pPr>
            <w:r>
              <w:rPr>
                <w:color w:val="auto"/>
                <w:position w:val="0"/>
                <w:sz w:val="24"/>
                <w:szCs w:val="24"/>
                <w:rFonts w:ascii="宋体" w:eastAsia="宋体" w:hAnsi="宋体" w:hint="default"/>
              </w:rPr>
              <w:t>每10名考生配备一名考评员。考评员要求具</w:t>
            </w:r>
            <w:r>
              <w:rPr>
                <w:color w:val="auto"/>
                <w:position w:val="0"/>
                <w:sz w:val="24"/>
                <w:szCs w:val="24"/>
                <w:rFonts w:ascii="宋体" w:eastAsia="宋体" w:hAnsi="宋体" w:hint="default"/>
              </w:rPr>
              <w:t>备至少二年以上从事电力线路工作经验或三年以</w:t>
            </w:r>
            <w:r>
              <w:rPr>
                <w:color w:val="auto"/>
                <w:position w:val="0"/>
                <w:sz w:val="24"/>
                <w:szCs w:val="24"/>
                <w:rFonts w:ascii="宋体" w:eastAsia="宋体" w:hAnsi="宋体" w:hint="default"/>
              </w:rPr>
              <w:t>上维修电工实训指导经验。</w:t>
            </w:r>
          </w:p>
        </w:tc>
        <w:tc>
          <w:tcPr>
            <w:tcW w:type="dxa" w:w="1200"/>
            <w:vAlign w:val="top"/>
          </w:tcPr>
          <w:p>
            <w:pPr>
              <w:pStyle w:val="PO159"/>
              <w:numPr>
                <w:ilvl w:val="0"/>
                <w:numId w:val="0"/>
              </w:numPr>
              <w:jc w:val="left"/>
              <w:spacing w:lineRule="auto" w:line="240" w:before="20" w:after="0"/>
              <w:ind w:right="0" w:left="0" w:firstLine="0"/>
              <w:rPr>
                <w:color w:val="auto"/>
                <w:position w:val="0"/>
                <w:sz w:val="21"/>
                <w:szCs w:val="21"/>
                <w:rFonts w:ascii="宋体" w:eastAsia="宋体" w:hAnsi="宋体" w:hint="default"/>
              </w:rPr>
              <w:autoSpaceDE w:val="0"/>
              <w:autoSpaceDN w:val="0"/>
            </w:pPr>
          </w:p>
          <w:p>
            <w:pPr>
              <w:pStyle w:val="PO159"/>
              <w:numPr>
                <w:ilvl w:val="0"/>
                <w:numId w:val="0"/>
              </w:numPr>
              <w:jc w:val="center"/>
              <w:spacing w:lineRule="auto" w:line="240" w:before="0" w:after="0"/>
              <w:ind w:left="264" w:right="254"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45分钟。</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导线绞合连接与接线端子压制项目评分标准见表J2-1-3-4。</w:t>
      </w:r>
    </w:p>
    <w:p>
      <w:pPr>
        <w:numPr>
          <w:ilvl w:val="0"/>
          <w:numId w:val="0"/>
        </w:numPr>
        <w:jc w:val="center"/>
        <w:spacing w:lineRule="exact" w:line="48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表J2-1-3-4 导线绞合连接与接线端子压制项目评分标准</w:t>
      </w:r>
    </w:p>
    <w:tbl>
      <w:tblID w:val="0"/>
      <w:tblPr>
        <w:tblStyle w:val="PO38"/>
        <w:tblCellMar>
          <w:left w:w="108" w:type="dxa"/>
          <w:top w:w="0" w:type="dxa"/>
          <w:right w:w="108" w:type="dxa"/>
          <w:bottom w:w="0" w:type="dxa"/>
        </w:tblCellMar>
        <w:tblW w:w="8875" w:type="dxa"/>
        <w:jc w:val="center"/>
        <w:tblLook w:val="0004A0" w:firstRow="1" w:lastRow="0" w:firstColumn="1" w:lastColumn="0" w:noHBand="0" w:noVBand="1"/>
        <w:tblLayout w:type="fixed"/>
      </w:tblPr>
      <w:tblGrid>
        <w:gridCol w:w="1276"/>
        <w:gridCol w:w="1361"/>
        <w:gridCol w:w="4688"/>
        <w:gridCol w:w="847"/>
        <w:gridCol w:w="703"/>
      </w:tblGrid>
      <w:tr>
        <w:trPr>
          <w:trHeight w:hRule="atleast" w:val="379"/>
          <w:hidden w:val="0"/>
        </w:trPr>
        <w:tc>
          <w:tcPr>
            <w:tcW w:type="dxa" w:w="1276"/>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评分项目</w:t>
            </w:r>
          </w:p>
        </w:tc>
        <w:tc>
          <w:tcPr>
            <w:tcW w:type="dxa" w:w="1361"/>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考核内容</w:t>
            </w:r>
          </w:p>
        </w:tc>
        <w:tc>
          <w:tcPr>
            <w:tcW w:type="dxa" w:w="4688"/>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评分细则</w:t>
            </w:r>
          </w:p>
        </w:tc>
        <w:tc>
          <w:tcPr>
            <w:tcW w:type="dxa" w:w="847"/>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配分</w:t>
            </w:r>
          </w:p>
        </w:tc>
        <w:tc>
          <w:tcPr>
            <w:tcW w:type="dxa" w:w="703"/>
            <w:vAlign w:val="top"/>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备注</w:t>
            </w:r>
          </w:p>
        </w:tc>
      </w:tr>
      <w:tr>
        <w:trPr>
          <w:trHeight w:hRule="atleast" w:val="759"/>
          <w:hidden w:val="0"/>
        </w:trPr>
        <w:tc>
          <w:tcPr>
            <w:tcW w:type="dxa" w:w="1276"/>
            <w:vAlign w:val="center"/>
            <w:vMerge w:val="restart"/>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职业素养</w:t>
            </w:r>
            <w:r>
              <w:rPr>
                <w:color w:val="000000"/>
                <w:position w:val="0"/>
                <w:sz w:val="22"/>
                <w:szCs w:val="22"/>
                <w:rFonts w:ascii="宋体" w:eastAsia="宋体" w:hAnsi="宋体" w:hint="default"/>
              </w:rPr>
              <w:t>与操作规</w:t>
            </w:r>
            <w:r>
              <w:rPr>
                <w:color w:val="000000"/>
                <w:position w:val="0"/>
                <w:sz w:val="22"/>
                <w:szCs w:val="22"/>
                <w:rFonts w:ascii="宋体" w:eastAsia="宋体" w:hAnsi="宋体" w:hint="default"/>
              </w:rPr>
              <w:t>范</w:t>
            </w:r>
          </w:p>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（20分）</w:t>
            </w:r>
          </w:p>
        </w:tc>
        <w:tc>
          <w:tcPr>
            <w:tcW w:type="dxa" w:w="1361"/>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职业素养</w:t>
            </w:r>
          </w:p>
        </w:tc>
        <w:tc>
          <w:tcPr>
            <w:tcW w:type="dxa" w:w="4688"/>
            <w:vAlign w:val="center"/>
          </w:tcPr>
          <w:p>
            <w:pPr>
              <w:numPr>
                <w:ilvl w:val="0"/>
                <w:numId w:val="0"/>
              </w:numPr>
              <w:jc w:val="left"/>
              <w:spacing w:lineRule="exact" w:line="36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（1）做好导线连接前准备，没有清点</w:t>
            </w:r>
            <w:r>
              <w:rPr>
                <w:color w:val="000000"/>
                <w:position w:val="0"/>
                <w:sz w:val="24"/>
                <w:szCs w:val="24"/>
                <w:rFonts w:ascii="宋体" w:eastAsia="宋体" w:hAnsi="宋体" w:hint="default"/>
              </w:rPr>
              <w:t>工具、仪表、材料每项扣2分；</w:t>
            </w:r>
          </w:p>
          <w:p>
            <w:pPr>
              <w:numPr>
                <w:ilvl w:val="0"/>
                <w:numId w:val="0"/>
              </w:numPr>
              <w:jc w:val="left"/>
              <w:spacing w:lineRule="exact" w:line="36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（2）正确选用电工工具和仪表，工具</w:t>
            </w:r>
            <w:r>
              <w:rPr>
                <w:color w:val="000000"/>
                <w:position w:val="0"/>
                <w:sz w:val="24"/>
                <w:szCs w:val="24"/>
                <w:rFonts w:ascii="宋体" w:eastAsia="宋体" w:hAnsi="宋体" w:hint="default"/>
              </w:rPr>
              <w:t>和仪表选择不当、检测过程错误、使用方</w:t>
            </w:r>
            <w:r>
              <w:rPr>
                <w:color w:val="000000"/>
                <w:position w:val="0"/>
                <w:sz w:val="24"/>
                <w:szCs w:val="24"/>
                <w:rFonts w:ascii="宋体" w:eastAsia="宋体" w:hAnsi="宋体" w:hint="default"/>
              </w:rPr>
              <w:t>法不正确、使用过程造成损伤每项扣3分</w:t>
            </w:r>
            <w:r>
              <w:rPr>
                <w:color w:val="000000"/>
                <w:position w:val="0"/>
                <w:sz w:val="24"/>
                <w:szCs w:val="24"/>
                <w:rFonts w:ascii="宋体" w:eastAsia="宋体" w:hAnsi="宋体" w:hint="default"/>
              </w:rPr>
              <w:t>；</w:t>
            </w:r>
          </w:p>
          <w:p>
            <w:pPr>
              <w:numPr>
                <w:ilvl w:val="0"/>
                <w:numId w:val="0"/>
              </w:numPr>
              <w:jc w:val="left"/>
              <w:spacing w:lineRule="exact" w:line="36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（3）考试迟到、考核过程中做与考试</w:t>
            </w:r>
            <w:r>
              <w:rPr>
                <w:color w:val="000000"/>
                <w:position w:val="0"/>
                <w:sz w:val="24"/>
                <w:szCs w:val="24"/>
                <w:rFonts w:ascii="宋体" w:eastAsia="宋体" w:hAnsi="宋体" w:hint="default"/>
              </w:rPr>
              <w:t>无关的活动、不服从考场安排等情况（酌</w:t>
            </w:r>
            <w:r>
              <w:rPr>
                <w:color w:val="000000"/>
                <w:position w:val="0"/>
                <w:sz w:val="24"/>
                <w:szCs w:val="24"/>
                <w:rFonts w:ascii="宋体" w:eastAsia="宋体" w:hAnsi="宋体" w:hint="default"/>
              </w:rPr>
              <w:t>情扣10分以内）。</w:t>
            </w:r>
          </w:p>
        </w:tc>
        <w:tc>
          <w:tcPr>
            <w:tcW w:type="dxa" w:w="847"/>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10分</w:t>
            </w:r>
          </w:p>
        </w:tc>
        <w:tc>
          <w:tcPr>
            <w:tcW w:type="dxa" w:w="703"/>
            <w:vAlign w:val="center"/>
            <w:vMerge w:val="restart"/>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设备</w:t>
            </w:r>
            <w:r>
              <w:rPr>
                <w:color w:val="000000"/>
                <w:position w:val="0"/>
                <w:sz w:val="22"/>
                <w:szCs w:val="22"/>
                <w:rFonts w:ascii="宋体" w:eastAsia="宋体" w:hAnsi="宋体" w:hint="default"/>
              </w:rPr>
              <w:t>损坏</w:t>
            </w:r>
            <w:r>
              <w:rPr>
                <w:color w:val="000000"/>
                <w:position w:val="0"/>
                <w:sz w:val="22"/>
                <w:szCs w:val="22"/>
                <w:rFonts w:ascii="宋体" w:eastAsia="宋体" w:hAnsi="宋体" w:hint="default"/>
              </w:rPr>
              <w:t>等安</w:t>
            </w:r>
            <w:r>
              <w:rPr>
                <w:color w:val="000000"/>
                <w:position w:val="0"/>
                <w:sz w:val="22"/>
                <w:szCs w:val="22"/>
                <w:rFonts w:ascii="宋体" w:eastAsia="宋体" w:hAnsi="宋体" w:hint="default"/>
              </w:rPr>
              <w:t>全事</w:t>
            </w:r>
            <w:r>
              <w:rPr>
                <w:color w:val="000000"/>
                <w:position w:val="0"/>
                <w:sz w:val="22"/>
                <w:szCs w:val="22"/>
                <w:rFonts w:ascii="宋体" w:eastAsia="宋体" w:hAnsi="宋体" w:hint="default"/>
              </w:rPr>
              <w:t>故；</w:t>
            </w:r>
            <w:r>
              <w:rPr>
                <w:color w:val="000000"/>
                <w:position w:val="0"/>
                <w:sz w:val="22"/>
                <w:szCs w:val="22"/>
                <w:rFonts w:ascii="宋体" w:eastAsia="宋体" w:hAnsi="宋体" w:hint="default"/>
              </w:rPr>
              <w:t>严重</w:t>
            </w:r>
            <w:r>
              <w:rPr>
                <w:color w:val="000000"/>
                <w:position w:val="0"/>
                <w:sz w:val="22"/>
                <w:szCs w:val="22"/>
                <w:rFonts w:ascii="宋体" w:eastAsia="宋体" w:hAnsi="宋体" w:hint="default"/>
              </w:rPr>
              <w:t>违反</w:t>
            </w:r>
            <w:r>
              <w:rPr>
                <w:color w:val="000000"/>
                <w:position w:val="0"/>
                <w:sz w:val="22"/>
                <w:szCs w:val="22"/>
                <w:rFonts w:ascii="宋体" w:eastAsia="宋体" w:hAnsi="宋体" w:hint="default"/>
              </w:rPr>
              <w:t>考场</w:t>
            </w:r>
            <w:r>
              <w:rPr>
                <w:color w:val="000000"/>
                <w:position w:val="0"/>
                <w:sz w:val="22"/>
                <w:szCs w:val="22"/>
                <w:rFonts w:ascii="宋体" w:eastAsia="宋体" w:hAnsi="宋体" w:hint="default"/>
              </w:rPr>
              <w:t>纪律</w:t>
            </w:r>
            <w:r>
              <w:rPr>
                <w:color w:val="000000"/>
                <w:position w:val="0"/>
                <w:sz w:val="22"/>
                <w:szCs w:val="22"/>
                <w:rFonts w:ascii="宋体" w:eastAsia="宋体" w:hAnsi="宋体" w:hint="default"/>
              </w:rPr>
              <w:t>造成</w:t>
            </w:r>
            <w:r>
              <w:rPr>
                <w:color w:val="000000"/>
                <w:position w:val="0"/>
                <w:sz w:val="22"/>
                <w:szCs w:val="22"/>
                <w:rFonts w:ascii="宋体" w:eastAsia="宋体" w:hAnsi="宋体" w:hint="default"/>
              </w:rPr>
              <w:t>恶劣</w:t>
            </w:r>
            <w:r>
              <w:rPr>
                <w:color w:val="000000"/>
                <w:position w:val="0"/>
                <w:sz w:val="22"/>
                <w:szCs w:val="22"/>
                <w:rFonts w:ascii="宋体" w:eastAsia="宋体" w:hAnsi="宋体" w:hint="default"/>
              </w:rPr>
              <w:t>影响</w:t>
            </w:r>
            <w:r>
              <w:rPr>
                <w:color w:val="000000"/>
                <w:position w:val="0"/>
                <w:sz w:val="22"/>
                <w:szCs w:val="22"/>
                <w:rFonts w:ascii="宋体" w:eastAsia="宋体" w:hAnsi="宋体" w:hint="default"/>
              </w:rPr>
              <w:t>的，</w:t>
            </w:r>
            <w:r>
              <w:rPr>
                <w:color w:val="000000"/>
                <w:position w:val="0"/>
                <w:sz w:val="22"/>
                <w:szCs w:val="22"/>
                <w:rFonts w:ascii="宋体" w:eastAsia="宋体" w:hAnsi="宋体" w:hint="default"/>
              </w:rPr>
              <w:t>本次</w:t>
            </w:r>
            <w:r>
              <w:rPr>
                <w:color w:val="000000"/>
                <w:position w:val="0"/>
                <w:sz w:val="22"/>
                <w:szCs w:val="22"/>
                <w:rFonts w:ascii="宋体" w:eastAsia="宋体" w:hAnsi="宋体" w:hint="default"/>
              </w:rPr>
              <w:t>测试</w:t>
            </w:r>
            <w:r>
              <w:rPr>
                <w:color w:val="000000"/>
                <w:position w:val="0"/>
                <w:sz w:val="22"/>
                <w:szCs w:val="22"/>
                <w:rFonts w:ascii="宋体" w:eastAsia="宋体" w:hAnsi="宋体" w:hint="default"/>
              </w:rPr>
              <w:t>记0</w:t>
            </w:r>
            <w:r>
              <w:rPr>
                <w:color w:val="000000"/>
                <w:position w:val="0"/>
                <w:sz w:val="22"/>
                <w:szCs w:val="22"/>
                <w:rFonts w:ascii="宋体" w:eastAsia="宋体" w:hAnsi="宋体" w:hint="default"/>
              </w:rPr>
              <w:t>分。</w:t>
            </w:r>
          </w:p>
        </w:tc>
      </w:tr>
      <w:tr>
        <w:trPr>
          <w:trHeight w:hRule="atleast" w:val="759"/>
          <w:hidden w:val="0"/>
        </w:trPr>
        <w:tc>
          <w:tcPr>
            <w:tcW w:type="dxa" w:w="1276"/>
            <w:vAlign w:val="center"/>
            <w:vMerge/>
          </w:tcPr>
          <w:p/>
        </w:tc>
        <w:tc>
          <w:tcPr>
            <w:tcW w:type="dxa" w:w="1361"/>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“6S”规范</w:t>
            </w:r>
          </w:p>
        </w:tc>
        <w:tc>
          <w:tcPr>
            <w:tcW w:type="dxa" w:w="4688"/>
            <w:vAlign w:val="center"/>
          </w:tcPr>
          <w:p>
            <w:pPr>
              <w:numPr>
                <w:ilvl w:val="0"/>
                <w:numId w:val="0"/>
              </w:numPr>
              <w:jc w:val="left"/>
              <w:spacing w:lineRule="exact" w:line="320" w:before="0" w:after="0"/>
              <w:ind w:left="9"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（1）不穿戴相关防护用品等，每项</w:t>
            </w:r>
            <w:r>
              <w:rPr>
                <w:color w:val="000000"/>
                <w:position w:val="0"/>
                <w:sz w:val="24"/>
                <w:szCs w:val="24"/>
                <w:rFonts w:ascii="宋体" w:eastAsia="宋体" w:hAnsi="宋体" w:hint="default"/>
              </w:rPr>
              <w:t>扣2分；</w:t>
            </w:r>
          </w:p>
          <w:p>
            <w:pPr>
              <w:numPr>
                <w:ilvl w:val="0"/>
                <w:numId w:val="0"/>
              </w:numPr>
              <w:jc w:val="left"/>
              <w:spacing w:lineRule="exact" w:line="320" w:before="0" w:after="0"/>
              <w:ind w:left="9"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（2）操作过程中及作业完成后，工具</w:t>
            </w:r>
            <w:r>
              <w:rPr>
                <w:color w:val="000000"/>
                <w:position w:val="0"/>
                <w:sz w:val="24"/>
                <w:szCs w:val="24"/>
                <w:rFonts w:ascii="宋体" w:eastAsia="宋体" w:hAnsi="宋体" w:hint="default"/>
              </w:rPr>
              <w:t>等摆放不整齐扣2分；</w:t>
            </w:r>
          </w:p>
          <w:p>
            <w:pPr>
              <w:numPr>
                <w:ilvl w:val="0"/>
                <w:numId w:val="0"/>
              </w:numPr>
              <w:jc w:val="left"/>
              <w:spacing w:lineRule="exact" w:line="320" w:before="0" w:after="0"/>
              <w:ind w:left="9" w:right="0" w:firstLine="480"/>
              <w:rPr>
                <w:color w:val="000000"/>
                <w:position w:val="0"/>
                <w:sz w:val="22"/>
                <w:szCs w:val="22"/>
                <w:rFonts w:ascii="宋体" w:eastAsia="宋体" w:hAnsi="宋体" w:hint="default"/>
              </w:rPr>
              <w:autoSpaceDE w:val="1"/>
              <w:autoSpaceDN w:val="1"/>
            </w:pPr>
            <w:r>
              <w:rPr>
                <w:color w:val="000000"/>
                <w:position w:val="0"/>
                <w:sz w:val="24"/>
                <w:szCs w:val="24"/>
                <w:rFonts w:ascii="宋体" w:eastAsia="宋体" w:hAnsi="宋体" w:hint="default"/>
              </w:rPr>
              <w:t>（3）作业完成后未清理、清扫工作现</w:t>
            </w:r>
            <w:r>
              <w:rPr>
                <w:color w:val="000000"/>
                <w:position w:val="0"/>
                <w:sz w:val="24"/>
                <w:szCs w:val="24"/>
                <w:rFonts w:ascii="宋体" w:eastAsia="宋体" w:hAnsi="宋体" w:hint="default"/>
              </w:rPr>
              <w:t>场扣5分。</w:t>
            </w:r>
          </w:p>
        </w:tc>
        <w:tc>
          <w:tcPr>
            <w:tcW w:type="dxa" w:w="847"/>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10分</w:t>
            </w:r>
          </w:p>
        </w:tc>
        <w:tc>
          <w:tcPr>
            <w:tcW w:type="dxa" w:w="703"/>
            <w:vAlign w:val="center"/>
            <w:vMerge/>
          </w:tcPr>
          <w:p/>
        </w:tc>
      </w:tr>
      <w:tr>
        <w:trPr>
          <w:trHeight w:hRule="atleast" w:val="252"/>
          <w:hidden w:val="0"/>
        </w:trPr>
        <w:tc>
          <w:tcPr>
            <w:tcW w:type="dxa" w:w="1276"/>
            <w:vAlign w:val="center"/>
            <w:vMerge w:val="restart"/>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作品</w:t>
            </w:r>
          </w:p>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(80分)</w:t>
            </w:r>
          </w:p>
        </w:tc>
        <w:tc>
          <w:tcPr>
            <w:tcW w:type="dxa" w:w="1361"/>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导线剥削</w:t>
            </w:r>
          </w:p>
        </w:tc>
        <w:tc>
          <w:tcPr>
            <w:tcW w:type="dxa" w:w="4688"/>
            <w:vAlign w:val="center"/>
          </w:tcPr>
          <w:p>
            <w:pPr>
              <w:numPr>
                <w:ilvl w:val="0"/>
                <w:numId w:val="0"/>
              </w:numPr>
              <w:jc w:val="left"/>
              <w:spacing w:lineRule="exact" w:line="320" w:before="0" w:after="0"/>
              <w:ind w:left="9"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剥削导线的绝缘层。损伤导线线芯、</w:t>
            </w:r>
            <w:r>
              <w:rPr>
                <w:color w:val="000000"/>
                <w:position w:val="0"/>
                <w:sz w:val="24"/>
                <w:szCs w:val="24"/>
                <w:rFonts w:ascii="宋体" w:eastAsia="宋体" w:hAnsi="宋体" w:hint="default"/>
              </w:rPr>
              <w:t>伤及人身每项扣2分。</w:t>
            </w:r>
          </w:p>
        </w:tc>
        <w:tc>
          <w:tcPr>
            <w:tcW w:type="dxa" w:w="847"/>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6分</w:t>
            </w:r>
          </w:p>
        </w:tc>
        <w:tc>
          <w:tcPr>
            <w:tcW w:type="dxa" w:w="703"/>
            <w:vAlign w:val="center"/>
            <w:vMerge/>
          </w:tcPr>
          <w:p/>
        </w:tc>
      </w:tr>
      <w:tr>
        <w:trPr>
          <w:trHeight w:hRule="atleast" w:val="252"/>
          <w:hidden w:val="0"/>
        </w:trPr>
        <w:tc>
          <w:tcPr>
            <w:tcW w:type="dxa" w:w="1276"/>
            <w:vAlign w:val="center"/>
            <w:vMerge/>
          </w:tcPr>
          <w:p/>
        </w:tc>
        <w:tc>
          <w:tcPr>
            <w:tcW w:type="dxa" w:w="1361"/>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去除氧化层</w:t>
            </w:r>
          </w:p>
        </w:tc>
        <w:tc>
          <w:tcPr>
            <w:tcW w:type="dxa" w:w="4688"/>
            <w:vAlign w:val="center"/>
          </w:tcPr>
          <w:p>
            <w:pPr>
              <w:numPr>
                <w:ilvl w:val="0"/>
                <w:numId w:val="0"/>
              </w:numPr>
              <w:jc w:val="left"/>
              <w:spacing w:lineRule="exact" w:line="320" w:before="0" w:after="0"/>
              <w:ind w:left="9"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正确去除导线氧化层。没有干净去除</w:t>
            </w:r>
            <w:r>
              <w:rPr>
                <w:color w:val="000000"/>
                <w:position w:val="0"/>
                <w:sz w:val="24"/>
                <w:szCs w:val="24"/>
                <w:rFonts w:ascii="宋体" w:eastAsia="宋体" w:hAnsi="宋体" w:hint="default"/>
              </w:rPr>
              <w:t>氧化层、去除方法错误每项扣2分。</w:t>
            </w:r>
          </w:p>
        </w:tc>
        <w:tc>
          <w:tcPr>
            <w:tcW w:type="dxa" w:w="847"/>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4分</w:t>
            </w:r>
          </w:p>
        </w:tc>
        <w:tc>
          <w:tcPr>
            <w:tcW w:type="dxa" w:w="703"/>
            <w:vAlign w:val="center"/>
            <w:vMerge/>
          </w:tcPr>
          <w:p/>
        </w:tc>
      </w:tr>
      <w:tr>
        <w:trPr>
          <w:trHeight w:hRule="atleast" w:val="124"/>
          <w:hidden w:val="0"/>
        </w:trPr>
        <w:tc>
          <w:tcPr>
            <w:tcW w:type="dxa" w:w="1276"/>
            <w:vAlign w:val="center"/>
            <w:vMerge/>
          </w:tcPr>
          <w:p/>
        </w:tc>
        <w:tc>
          <w:tcPr>
            <w:tcW w:type="dxa" w:w="1361"/>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导线压接</w:t>
            </w:r>
          </w:p>
        </w:tc>
        <w:tc>
          <w:tcPr>
            <w:tcW w:type="dxa" w:w="4688"/>
            <w:vAlign w:val="center"/>
          </w:tcPr>
          <w:p>
            <w:pPr>
              <w:numPr>
                <w:ilvl w:val="0"/>
                <w:numId w:val="0"/>
              </w:numPr>
              <w:jc w:val="left"/>
              <w:spacing w:lineRule="exact" w:line="32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正确进行导线压接。压接方法或位置不当、</w:t>
            </w:r>
            <w:r>
              <w:rPr>
                <w:color w:val="000000"/>
                <w:position w:val="0"/>
                <w:sz w:val="21"/>
                <w:szCs w:val="21"/>
                <w:rFonts w:ascii="宋体" w:eastAsia="宋体" w:hAnsi="宋体" w:hint="default"/>
              </w:rPr>
              <w:t>压接后露铜、压接到绝缘层每项扣3分。</w:t>
            </w:r>
          </w:p>
        </w:tc>
        <w:tc>
          <w:tcPr>
            <w:tcW w:type="dxa" w:w="847"/>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15分</w:t>
            </w:r>
          </w:p>
        </w:tc>
        <w:tc>
          <w:tcPr>
            <w:tcW w:type="dxa" w:w="703"/>
            <w:vAlign w:val="center"/>
            <w:vMerge/>
          </w:tcPr>
          <w:p/>
        </w:tc>
      </w:tr>
      <w:tr>
        <w:trPr>
          <w:trHeight w:hRule="atleast" w:val="124"/>
          <w:hidden w:val="0"/>
        </w:trPr>
        <w:tc>
          <w:tcPr>
            <w:tcW w:type="dxa" w:w="1276"/>
            <w:vAlign w:val="center"/>
            <w:vMerge/>
          </w:tcPr>
          <w:p/>
        </w:tc>
        <w:tc>
          <w:tcPr>
            <w:tcW w:type="dxa" w:w="1361"/>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操作结果检</w:t>
            </w:r>
            <w:r>
              <w:rPr>
                <w:color w:val="000000"/>
                <w:position w:val="0"/>
                <w:sz w:val="22"/>
                <w:szCs w:val="22"/>
                <w:rFonts w:ascii="宋体" w:eastAsia="宋体" w:hAnsi="宋体" w:hint="default"/>
              </w:rPr>
              <w:t>测</w:t>
            </w:r>
          </w:p>
        </w:tc>
        <w:tc>
          <w:tcPr>
            <w:tcW w:type="dxa" w:w="4688"/>
            <w:vAlign w:val="center"/>
          </w:tcPr>
          <w:p>
            <w:pPr>
              <w:numPr>
                <w:ilvl w:val="0"/>
                <w:numId w:val="0"/>
              </w:numPr>
              <w:jc w:val="left"/>
              <w:spacing w:lineRule="exact" w:line="32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对已完成的连接导线进行检测。检测方法不</w:t>
            </w:r>
            <w:r>
              <w:rPr>
                <w:color w:val="000000"/>
                <w:position w:val="0"/>
                <w:sz w:val="21"/>
                <w:szCs w:val="21"/>
                <w:rFonts w:ascii="宋体" w:eastAsia="宋体" w:hAnsi="宋体" w:hint="default"/>
              </w:rPr>
              <w:t>当、检测结果错误每项扣5分。</w:t>
            </w:r>
          </w:p>
        </w:tc>
        <w:tc>
          <w:tcPr>
            <w:tcW w:type="dxa" w:w="847"/>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10分</w:t>
            </w:r>
          </w:p>
        </w:tc>
        <w:tc>
          <w:tcPr>
            <w:tcW w:type="dxa" w:w="703"/>
            <w:vAlign w:val="center"/>
            <w:vMerge/>
          </w:tcPr>
          <w:p/>
        </w:tc>
      </w:tr>
      <w:tr>
        <w:trPr>
          <w:trHeight w:hRule="atleast" w:val="124"/>
          <w:hidden w:val="0"/>
        </w:trPr>
        <w:tc>
          <w:tcPr>
            <w:tcW w:type="dxa" w:w="1276"/>
            <w:vAlign w:val="center"/>
            <w:vMerge/>
          </w:tcPr>
          <w:p/>
        </w:tc>
        <w:tc>
          <w:tcPr>
            <w:tcW w:type="dxa" w:w="1361"/>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质量</w:t>
            </w:r>
          </w:p>
        </w:tc>
        <w:tc>
          <w:tcPr>
            <w:tcW w:type="dxa" w:w="4688"/>
            <w:vAlign w:val="center"/>
          </w:tcPr>
          <w:p>
            <w:pPr>
              <w:numPr>
                <w:ilvl w:val="0"/>
                <w:numId w:val="0"/>
              </w:numPr>
              <w:jc w:val="left"/>
              <w:spacing w:lineRule="exact" w:line="32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导线压接的质量达标。导线压接不牢靠、压</w:t>
            </w:r>
            <w:r>
              <w:rPr>
                <w:color w:val="000000"/>
                <w:position w:val="0"/>
                <w:sz w:val="21"/>
                <w:szCs w:val="21"/>
                <w:rFonts w:ascii="宋体" w:eastAsia="宋体" w:hAnsi="宋体" w:hint="default"/>
              </w:rPr>
              <w:t>接位置不当、电气导电性能较差每项扣5分。</w:t>
            </w:r>
          </w:p>
        </w:tc>
        <w:tc>
          <w:tcPr>
            <w:tcW w:type="dxa" w:w="847"/>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20分</w:t>
            </w:r>
          </w:p>
        </w:tc>
        <w:tc>
          <w:tcPr>
            <w:tcW w:type="dxa" w:w="703"/>
            <w:vAlign w:val="center"/>
            <w:vMerge/>
          </w:tcPr>
          <w:p/>
        </w:tc>
      </w:tr>
      <w:tr>
        <w:trPr>
          <w:trHeight w:hRule="atleast" w:val="124"/>
          <w:hidden w:val="0"/>
        </w:trPr>
        <w:tc>
          <w:tcPr>
            <w:tcW w:type="dxa" w:w="1276"/>
            <w:vAlign w:val="center"/>
            <w:vMerge/>
          </w:tcPr>
          <w:p/>
        </w:tc>
        <w:tc>
          <w:tcPr>
            <w:tcW w:type="dxa" w:w="1361"/>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工艺</w:t>
            </w:r>
          </w:p>
        </w:tc>
        <w:tc>
          <w:tcPr>
            <w:tcW w:type="dxa" w:w="4688"/>
            <w:vAlign w:val="center"/>
          </w:tcPr>
          <w:p>
            <w:pPr>
              <w:numPr>
                <w:ilvl w:val="0"/>
                <w:numId w:val="0"/>
              </w:numPr>
              <w:jc w:val="left"/>
              <w:spacing w:lineRule="exact" w:line="32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导线压接的工艺符合要求。导线剥削不整</w:t>
            </w:r>
            <w:r>
              <w:rPr>
                <w:color w:val="000000"/>
                <w:position w:val="0"/>
                <w:sz w:val="21"/>
                <w:szCs w:val="21"/>
                <w:rFonts w:ascii="宋体" w:eastAsia="宋体" w:hAnsi="宋体" w:hint="default"/>
              </w:rPr>
              <w:t>齐、有毛刺、导线缠绕不规则、绝缘胶带缠绕不</w:t>
            </w:r>
            <w:r>
              <w:rPr>
                <w:color w:val="000000"/>
                <w:position w:val="0"/>
                <w:sz w:val="21"/>
                <w:szCs w:val="21"/>
                <w:rFonts w:ascii="宋体" w:eastAsia="宋体" w:hAnsi="宋体" w:hint="default"/>
              </w:rPr>
              <w:t>整齐等每项扣3分。</w:t>
            </w:r>
          </w:p>
        </w:tc>
        <w:tc>
          <w:tcPr>
            <w:tcW w:type="dxa" w:w="847"/>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15分</w:t>
            </w:r>
          </w:p>
        </w:tc>
        <w:tc>
          <w:tcPr>
            <w:tcW w:type="dxa" w:w="703"/>
            <w:vAlign w:val="center"/>
            <w:vMerge/>
          </w:tcPr>
          <w:p/>
        </w:tc>
      </w:tr>
      <w:tr>
        <w:trPr>
          <w:trHeight w:hRule="atleast" w:val="124"/>
          <w:hidden w:val="0"/>
        </w:trPr>
        <w:tc>
          <w:tcPr>
            <w:tcW w:type="dxa" w:w="1276"/>
            <w:vAlign w:val="center"/>
            <w:vMerge/>
          </w:tcPr>
          <w:p/>
        </w:tc>
        <w:tc>
          <w:tcPr>
            <w:tcW w:type="dxa" w:w="1361"/>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技术文件</w:t>
            </w:r>
          </w:p>
        </w:tc>
        <w:tc>
          <w:tcPr>
            <w:tcW w:type="dxa" w:w="4688"/>
            <w:vAlign w:val="center"/>
          </w:tcPr>
          <w:p>
            <w:pPr>
              <w:numPr>
                <w:ilvl w:val="0"/>
                <w:numId w:val="0"/>
              </w:numPr>
              <w:jc w:val="left"/>
              <w:spacing w:lineRule="exact" w:line="32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按格式填写相关技术文件。少写1个技术文</w:t>
            </w:r>
            <w:r>
              <w:rPr>
                <w:color w:val="000000"/>
                <w:position w:val="0"/>
                <w:sz w:val="21"/>
                <w:szCs w:val="21"/>
                <w:rFonts w:ascii="宋体" w:eastAsia="宋体" w:hAnsi="宋体" w:hint="default"/>
              </w:rPr>
              <w:t>件扣5分，填写内容错误每项扣2分。</w:t>
            </w:r>
          </w:p>
        </w:tc>
        <w:tc>
          <w:tcPr>
            <w:tcW w:type="dxa" w:w="847"/>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10分</w:t>
            </w:r>
          </w:p>
        </w:tc>
        <w:tc>
          <w:tcPr>
            <w:tcW w:type="dxa" w:w="703"/>
            <w:vAlign w:val="center"/>
            <w:vMerge/>
          </w:tcPr>
          <w:p/>
        </w:tc>
      </w:tr>
    </w:tbl>
    <w:p>
      <w:pPr>
        <w:numPr>
          <w:ilvl w:val="0"/>
          <w:numId w:val="0"/>
        </w:numPr>
        <w:jc w:val="left"/>
        <w:spacing w:lineRule="exact" w:line="480" w:before="0" w:after="0"/>
        <w:ind w:right="0" w:left="0" w:firstLine="0"/>
        <w:rPr>
          <w:b w:val="1"/>
          <w:color w:val="000000"/>
          <w:position w:val="0"/>
          <w:sz w:val="24"/>
          <w:szCs w:val="24"/>
          <w:rFonts w:ascii="宋体" w:eastAsia="宋体" w:hAnsi="宋体" w:hint="default"/>
        </w:rPr>
        <w:autoSpaceDE w:val="1"/>
        <w:autoSpaceDN w:val="1"/>
      </w:pPr>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19" w:name="_Toc13588052"/>
      <w:r>
        <w:rPr>
          <w:b w:val="1"/>
          <w:color w:val="000000"/>
          <w:position w:val="0"/>
          <w:sz w:val="24"/>
          <w:szCs w:val="24"/>
          <w:rFonts w:ascii="宋体" w:eastAsia="宋体" w:hAnsi="宋体" w:hint="default"/>
        </w:rPr>
        <w:t>试题J2-1-4：电力导线线鼻子的压接与制作</w:t>
      </w:r>
      <w:bookmarkEnd w:id="19"/>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按照电力线路工岗位标准和作业指导书的要求，完成2.5</w:t>
      </w:r>
      <w:r>
        <w:rPr>
          <w:color w:val="000000"/>
          <w:position w:val="0"/>
          <w:sz w:val="21"/>
          <w:szCs w:val="21"/>
          <w:rFonts w:ascii="宋体" w:eastAsia="宋体" w:hAnsi="宋体" w:hint="default"/>
        </w:rPr>
        <w:t>mm</w:t>
      </w:r>
      <w:r>
        <w:rPr>
          <w:vertAlign w:val="superscript"/>
          <w:color w:val="000000"/>
          <w:position w:val="0"/>
          <w:sz w:val="21"/>
          <w:szCs w:val="21"/>
          <w:rFonts w:ascii="宋体" w:eastAsia="宋体" w:hAnsi="宋体" w:hint="default"/>
        </w:rPr>
        <w:t>2</w:t>
      </w:r>
      <w:r>
        <w:rPr>
          <w:color w:val="000000"/>
          <w:position w:val="0"/>
          <w:sz w:val="24"/>
          <w:szCs w:val="24"/>
          <w:rFonts w:ascii="宋体" w:eastAsia="宋体" w:hAnsi="宋体" w:hint="default"/>
        </w:rPr>
        <w:t>电力导线线鼻子（铜鼻子、</w:t>
      </w:r>
      <w:r>
        <w:rPr>
          <w:color w:val="000000"/>
          <w:position w:val="0"/>
          <w:sz w:val="24"/>
          <w:szCs w:val="24"/>
          <w:rFonts w:ascii="宋体" w:eastAsia="宋体" w:hAnsi="宋体" w:hint="default"/>
        </w:rPr>
        <w:t>铝鼻子）的压接与制作。</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要求考生能正确选用电工工具和仪表，按照电力导线剥切、去除氧化层、线鼻子压接、</w:t>
      </w:r>
      <w:r>
        <w:rPr>
          <w:color w:val="000000"/>
          <w:position w:val="0"/>
          <w:sz w:val="24"/>
          <w:szCs w:val="24"/>
          <w:rFonts w:ascii="宋体" w:eastAsia="宋体" w:hAnsi="宋体" w:hint="default"/>
        </w:rPr>
        <w:t>操作结果检测等步骤完成全部操作。完成后应满足压接牢固可靠、接触电阻小、机械强度高、</w:t>
      </w:r>
      <w:r>
        <w:rPr>
          <w:color w:val="000000"/>
          <w:position w:val="0"/>
          <w:sz w:val="24"/>
          <w:szCs w:val="24"/>
          <w:rFonts w:ascii="宋体" w:eastAsia="宋体" w:hAnsi="宋体" w:hint="default"/>
        </w:rPr>
        <w:t>电气导电性能良好等要求。</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完成导线接线端子压接后，编写完成以下相关技术文件：</w:t>
      </w:r>
    </w:p>
    <w:p>
      <w:pPr>
        <w:pStyle w:val="PO156"/>
        <w:numPr>
          <w:ilvl w:val="0"/>
          <w:numId w:val="0"/>
        </w:numPr>
        <w:jc w:val="left"/>
        <w:spacing w:lineRule="exact" w:line="480" w:before="0" w:after="0"/>
        <w:ind w:right="0" w:left="0" w:firstLine="480"/>
        <w:rPr>
          <w:color w:val="auto"/>
          <w:position w:val="0"/>
          <w:sz w:val="24"/>
          <w:szCs w:val="24"/>
          <w:rFonts w:ascii="宋体" w:eastAsia="宋体" w:hAnsi="宋体" w:hint="default"/>
        </w:rPr>
        <w:autoSpaceDE w:val="0"/>
        <w:autoSpaceDN w:val="0"/>
      </w:pPr>
      <w:r>
        <w:rPr>
          <w:color w:val="auto"/>
          <w:position w:val="0"/>
          <w:sz w:val="24"/>
          <w:szCs w:val="24"/>
          <w:rFonts w:ascii="宋体" w:eastAsia="宋体" w:hAnsi="宋体" w:hint="default"/>
        </w:rPr>
        <w:t>①简述电力导线线鼻子压接的操作步骤，见表J2-1-4-1：</w:t>
      </w:r>
    </w:p>
    <w:p>
      <w:pPr>
        <w:pStyle w:val="PO156"/>
        <w:numPr>
          <w:ilvl w:val="0"/>
          <w:numId w:val="0"/>
        </w:numPr>
        <w:jc w:val="center"/>
        <w:spacing w:lineRule="exact" w:line="480" w:before="0" w:after="0"/>
        <w:ind w:right="0" w:left="0" w:firstLine="0"/>
        <w:rPr>
          <w:color w:val="auto"/>
          <w:position w:val="0"/>
          <w:sz w:val="21"/>
          <w:szCs w:val="21"/>
          <w:rFonts w:ascii="宋体" w:eastAsia="宋体" w:hAnsi="宋体" w:hint="default"/>
        </w:rPr>
        <w:autoSpaceDE w:val="0"/>
        <w:autoSpaceDN w:val="0"/>
      </w:pPr>
      <w:r>
        <w:rPr>
          <w:sz w:val="20"/>
        </w:rPr>
        <mc:AlternateContent>
          <mc:Choice Requires="wps">
            <w:drawing>
              <wp:anchor distT="0" distB="0" distL="114300" distR="114300" simplePos="0" relativeHeight="251625124" behindDoc="0" locked="0" layoutInCell="1" allowOverlap="1">
                <wp:simplePos x="0" y="0"/>
                <wp:positionH relativeFrom="page">
                  <wp:posOffset>1087125</wp:posOffset>
                </wp:positionH>
                <wp:positionV relativeFrom="paragraph">
                  <wp:posOffset>387354</wp:posOffset>
                </wp:positionV>
                <wp:extent cx="5412105" cy="1863090"/>
                <wp:effectExtent l="0" t="0" r="17145" b="22860"/>
                <wp:wrapTopAndBottom/>
                <wp:docPr id="70"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wps:spPr>
                        <a:xfrm>
                          <a:off x="0" y="0"/>
                          <a:ext cx="5412740" cy="1863725"/>
                        </a:xfrm>
                        <a:prstGeom prst="rect"/>
                        <a:noFill/>
                        <a:ln w="6350" cap="flat" cmpd="sng">
                          <a:solidFill>
                            <a:prstClr val="black"/>
                          </a:solidFill>
                          <a:prstDash val="solid"/>
                          <a:miter lim="800000"/>
                          <a:headEnd type="none" w="med" len="med"/>
                          <a:tailEnd type="none" w="med" len="med"/>
                        </a:ln>
                      </wps:spPr>
                      <wps:txbx style="" inset="0pt,0pt,0pt,0pt">
                        <w:txbxContent>
                          <w:p>
                            <w:pPr>
                              <w:numPr>
                                <w:ilvl w:val="0"/>
                                <w:numId w:val="0"/>
                              </w:numPr>
                              <w:jc w:val="left"/>
                              <w:spacing w:lineRule="exact" w:line="360" w:before="0" w:after="0"/>
                              <w:ind w:right="0" w:left="0" w:firstLine="480"/>
                              <w:rPr>
                                <w:color w:val="000000"/>
                                <w:position w:val="0"/>
                                <w:sz w:val="24"/>
                                <w:szCs w:val="24"/>
                                <w:rFonts w:ascii="仿宋" w:eastAsia="仿宋" w:hAnsi="仿宋" w:hint="default"/>
                              </w:rPr>
                              <w:autoSpaceDE w:val="1"/>
                              <w:autoSpaceDN w:val="1"/>
                            </w:pPr>
                            <w:r>
                              <w:rPr>
                                <w:color w:val="000000"/>
                                <w:position w:val="0"/>
                                <w:sz w:val="24"/>
                                <w:szCs w:val="24"/>
                                <w:rFonts w:ascii="仿宋" w:eastAsia="仿宋" w:hAnsi="仿宋" w:hint="default"/>
                              </w:rPr>
                              <w:t>2.5mm</w:t>
                            </w:r>
                            <w:r>
                              <w:rPr>
                                <w:color w:val="000000"/>
                                <w:position w:val="12"/>
                                <w:sz w:val="12"/>
                                <w:szCs w:val="12"/>
                                <w:rFonts w:ascii="仿宋" w:eastAsia="仿宋" w:hAnsi="仿宋" w:hint="default"/>
                              </w:rPr>
                              <w:t xml:space="preserve">2 </w:t>
                            </w:r>
                            <w:r>
                              <w:rPr>
                                <w:color w:val="000000"/>
                                <w:position w:val="0"/>
                                <w:sz w:val="24"/>
                                <w:szCs w:val="24"/>
                                <w:rFonts w:ascii="仿宋" w:eastAsia="仿宋" w:hAnsi="仿宋" w:hint="default"/>
                              </w:rPr>
                              <w:t>电力导线线鼻子压接操作步骤：</w:t>
                            </w:r>
                          </w:p>
                          <w:p>
                            <w:pPr>
                              <w:pStyle w:val="PO156"/>
                              <w:numPr>
                                <w:ilvl w:val="0"/>
                                <w:numId w:val="0"/>
                              </w:numPr>
                              <w:jc w:val="left"/>
                              <w:spacing w:lineRule="exact" w:line="360" w:before="0" w:after="0"/>
                              <w:ind w:right="0" w:left="0" w:firstLine="220"/>
                              <w:rPr>
                                <w:color w:val="auto"/>
                                <w:position w:val="0"/>
                                <w:sz w:val="11"/>
                                <w:szCs w:val="11"/>
                                <w:rFonts w:ascii="仿宋" w:eastAsia="仿宋" w:hAnsi="仿宋" w:hint="default"/>
                              </w:rPr>
                              <w:autoSpaceDE w:val="0"/>
                              <w:autoSpaceDN w:val="0"/>
                            </w:pPr>
                          </w:p>
                          <w:p>
                            <w:pPr>
                              <w:numPr>
                                <w:ilvl w:val="0"/>
                                <w:numId w:val="0"/>
                              </w:numPr>
                              <w:jc w:val="left"/>
                              <w:spacing w:lineRule="exact" w:line="360" w:before="0" w:after="0"/>
                              <w:ind w:right="0" w:left="0" w:firstLine="480"/>
                              <w:rPr>
                                <w:color w:val="000000"/>
                                <w:position w:val="0"/>
                                <w:sz w:val="24"/>
                                <w:szCs w:val="24"/>
                                <w:rFonts w:ascii="仿宋" w:eastAsia="仿宋" w:hAnsi="仿宋" w:hint="default"/>
                              </w:rPr>
                              <w:autoSpaceDE w:val="1"/>
                              <w:autoSpaceDN w:val="1"/>
                            </w:pPr>
                            <w:r>
                              <w:rPr>
                                <w:color w:val="000000"/>
                                <w:position w:val="0"/>
                                <w:sz w:val="24"/>
                                <w:szCs w:val="24"/>
                                <w:rFonts w:ascii="仿宋" w:eastAsia="仿宋" w:hAnsi="仿宋" w:hint="default"/>
                              </w:rPr>
                              <w:t>1．</w:t>
                            </w:r>
                          </w:p>
                          <w:p>
                            <w:pPr>
                              <w:pStyle w:val="PO156"/>
                              <w:numPr>
                                <w:ilvl w:val="0"/>
                                <w:numId w:val="0"/>
                              </w:numPr>
                              <w:jc w:val="left"/>
                              <w:spacing w:lineRule="exact" w:line="360" w:before="0" w:after="0"/>
                              <w:ind w:right="0" w:left="0" w:firstLine="220"/>
                              <w:rPr>
                                <w:color w:val="auto"/>
                                <w:position w:val="0"/>
                                <w:sz w:val="11"/>
                                <w:szCs w:val="11"/>
                                <w:rFonts w:ascii="仿宋" w:eastAsia="仿宋" w:hAnsi="仿宋" w:hint="default"/>
                              </w:rPr>
                              <w:autoSpaceDE w:val="0"/>
                              <w:autoSpaceDN w:val="0"/>
                            </w:pPr>
                          </w:p>
                          <w:p>
                            <w:pPr>
                              <w:numPr>
                                <w:ilvl w:val="0"/>
                                <w:numId w:val="0"/>
                              </w:numPr>
                              <w:jc w:val="left"/>
                              <w:spacing w:lineRule="exact" w:line="360" w:before="0" w:after="0"/>
                              <w:ind w:right="0" w:left="0" w:firstLine="480"/>
                              <w:rPr>
                                <w:color w:val="000000"/>
                                <w:position w:val="0"/>
                                <w:sz w:val="24"/>
                                <w:szCs w:val="24"/>
                                <w:rFonts w:ascii="仿宋" w:eastAsia="仿宋" w:hAnsi="仿宋" w:hint="default"/>
                              </w:rPr>
                              <w:autoSpaceDE w:val="1"/>
                              <w:autoSpaceDN w:val="1"/>
                            </w:pPr>
                            <w:r>
                              <w:rPr>
                                <w:color w:val="000000"/>
                                <w:position w:val="0"/>
                                <w:sz w:val="24"/>
                                <w:szCs w:val="24"/>
                                <w:rFonts w:ascii="仿宋" w:eastAsia="仿宋" w:hAnsi="仿宋" w:hint="default"/>
                              </w:rPr>
                              <w:t>2.</w:t>
                            </w:r>
                          </w:p>
                          <w:p>
                            <w:pPr>
                              <w:pStyle w:val="PO156"/>
                              <w:numPr>
                                <w:ilvl w:val="0"/>
                                <w:numId w:val="0"/>
                              </w:numPr>
                              <w:jc w:val="left"/>
                              <w:spacing w:lineRule="exact" w:line="360" w:before="0" w:after="0"/>
                              <w:ind w:right="0" w:left="0" w:firstLine="220"/>
                              <w:rPr>
                                <w:color w:val="auto"/>
                                <w:position w:val="0"/>
                                <w:sz w:val="11"/>
                                <w:szCs w:val="11"/>
                                <w:rFonts w:ascii="仿宋" w:eastAsia="仿宋" w:hAnsi="仿宋" w:hint="default"/>
                              </w:rPr>
                              <w:autoSpaceDE w:val="0"/>
                              <w:autoSpaceDN w:val="0"/>
                            </w:pPr>
                          </w:p>
                          <w:p>
                            <w:pPr>
                              <w:numPr>
                                <w:ilvl w:val="0"/>
                                <w:numId w:val="0"/>
                              </w:numPr>
                              <w:jc w:val="left"/>
                              <w:spacing w:lineRule="exact" w:line="360" w:before="0" w:after="0"/>
                              <w:ind w:right="0" w:left="0" w:firstLine="480"/>
                              <w:rPr>
                                <w:color w:val="000000"/>
                                <w:position w:val="0"/>
                                <w:sz w:val="24"/>
                                <w:szCs w:val="24"/>
                                <w:rFonts w:ascii="仿宋" w:eastAsia="仿宋" w:hAnsi="仿宋" w:hint="default"/>
                              </w:rPr>
                              <w:autoSpaceDE w:val="1"/>
                              <w:autoSpaceDN w:val="1"/>
                            </w:pPr>
                            <w:r>
                              <w:rPr>
                                <w:color w:val="000000"/>
                                <w:position w:val="0"/>
                                <w:sz w:val="24"/>
                                <w:szCs w:val="24"/>
                                <w:rFonts w:ascii="仿宋" w:eastAsia="仿宋" w:hAnsi="仿宋" w:hint="default"/>
                              </w:rPr>
                              <w:t>3.</w:t>
                            </w:r>
                          </w:p>
                        </w:txbxContent>
                      </wps:txbx>
                      <wps:bodyPr rot="0" spcFirstLastPara="0" vertOverflow="overflow" horzOverflow="overflow" vert="horz" wrap="square" lIns="0" tIns="0" rIns="0" bIns="0" numCol="1" spcCol="0" rtlCol="0" fromWordArt="0" anchor="t" anchorCtr="0" forceAA="0" compatLnSpc="0" upright="1">
                        <a:prstTxWarp prst="textNoShape"/>
                      </wps:bodyPr>
                    </wps:wsp>
                  </a:graphicData>
                </a:graphic>
              </wp:anchor>
            </w:drawing>
          </mc:Choice>
          <mc:Fallback>
            <w:pict>
              <v:shape id="_x0000_s70" style="position:absolute;left:0;margin-left:86pt;mso-position-horizontal:absolute;mso-position-horizontal-relative:page;margin-top:31pt;mso-position-vertical:absolute;mso-position-vertical-relative:text;width:426.1pt;height:146.7pt;z-index:251625124" coordsize="5412105,1863090" path="m,l5412105,,5412105,1863090,,1863090xe" strokecolor="#000000" o:allowoverlap="1" strokeweight="0.50pt" filled="f">
                <v:stroke joinstyle="miter"/>
                <w10:wrap type="topAndBottom"/>
                <v:textbox style="" inset="0pt,0pt,0pt,0pt">
                  <w:txbxContent>
                    <w:p>
                      <w:pPr>
                        <w:numPr>
                          <w:ilvl w:val="0"/>
                          <w:numId w:val="0"/>
                        </w:numPr>
                        <w:jc w:val="left"/>
                        <w:spacing w:lineRule="exact" w:line="360" w:before="0" w:after="0"/>
                        <w:ind w:right="0" w:left="0" w:firstLine="480"/>
                        <w:rPr>
                          <w:color w:val="000000"/>
                          <w:position w:val="0"/>
                          <w:sz w:val="24"/>
                          <w:szCs w:val="24"/>
                          <w:rFonts w:ascii="仿宋" w:eastAsia="仿宋" w:hAnsi="仿宋" w:hint="default"/>
                        </w:rPr>
                        <w:autoSpaceDE w:val="1"/>
                        <w:autoSpaceDN w:val="1"/>
                      </w:pPr>
                      <w:r>
                        <w:rPr>
                          <w:color w:val="000000"/>
                          <w:position w:val="0"/>
                          <w:sz w:val="24"/>
                          <w:szCs w:val="24"/>
                          <w:rFonts w:ascii="仿宋" w:eastAsia="仿宋" w:hAnsi="仿宋" w:hint="default"/>
                        </w:rPr>
                        <w:t>2.5mm</w:t>
                      </w:r>
                      <w:r>
                        <w:rPr>
                          <w:color w:val="000000"/>
                          <w:position w:val="12"/>
                          <w:sz w:val="12"/>
                          <w:szCs w:val="12"/>
                          <w:rFonts w:ascii="仿宋" w:eastAsia="仿宋" w:hAnsi="仿宋" w:hint="default"/>
                        </w:rPr>
                        <w:t xml:space="preserve">2 </w:t>
                      </w:r>
                      <w:r>
                        <w:rPr>
                          <w:color w:val="000000"/>
                          <w:position w:val="0"/>
                          <w:sz w:val="24"/>
                          <w:szCs w:val="24"/>
                          <w:rFonts w:ascii="仿宋" w:eastAsia="仿宋" w:hAnsi="仿宋" w:hint="default"/>
                        </w:rPr>
                        <w:t>电力导线线鼻子压接操作步骤：</w:t>
                      </w:r>
                    </w:p>
                    <w:p>
                      <w:pPr>
                        <w:pStyle w:val="PO156"/>
                        <w:numPr>
                          <w:ilvl w:val="0"/>
                          <w:numId w:val="0"/>
                        </w:numPr>
                        <w:jc w:val="left"/>
                        <w:spacing w:lineRule="exact" w:line="360" w:before="0" w:after="0"/>
                        <w:ind w:right="0" w:left="0" w:firstLine="220"/>
                        <w:rPr>
                          <w:color w:val="auto"/>
                          <w:position w:val="0"/>
                          <w:sz w:val="11"/>
                          <w:szCs w:val="11"/>
                          <w:rFonts w:ascii="仿宋" w:eastAsia="仿宋" w:hAnsi="仿宋" w:hint="default"/>
                        </w:rPr>
                        <w:autoSpaceDE w:val="0"/>
                        <w:autoSpaceDN w:val="0"/>
                      </w:pPr>
                    </w:p>
                    <w:p>
                      <w:pPr>
                        <w:numPr>
                          <w:ilvl w:val="0"/>
                          <w:numId w:val="0"/>
                        </w:numPr>
                        <w:jc w:val="left"/>
                        <w:spacing w:lineRule="exact" w:line="360" w:before="0" w:after="0"/>
                        <w:ind w:right="0" w:left="0" w:firstLine="480"/>
                        <w:rPr>
                          <w:color w:val="000000"/>
                          <w:position w:val="0"/>
                          <w:sz w:val="24"/>
                          <w:szCs w:val="24"/>
                          <w:rFonts w:ascii="仿宋" w:eastAsia="仿宋" w:hAnsi="仿宋" w:hint="default"/>
                        </w:rPr>
                        <w:autoSpaceDE w:val="1"/>
                        <w:autoSpaceDN w:val="1"/>
                      </w:pPr>
                      <w:r>
                        <w:rPr>
                          <w:color w:val="000000"/>
                          <w:position w:val="0"/>
                          <w:sz w:val="24"/>
                          <w:szCs w:val="24"/>
                          <w:rFonts w:ascii="仿宋" w:eastAsia="仿宋" w:hAnsi="仿宋" w:hint="default"/>
                        </w:rPr>
                        <w:t>1．</w:t>
                      </w:r>
                    </w:p>
                    <w:p>
                      <w:pPr>
                        <w:pStyle w:val="PO156"/>
                        <w:numPr>
                          <w:ilvl w:val="0"/>
                          <w:numId w:val="0"/>
                        </w:numPr>
                        <w:jc w:val="left"/>
                        <w:spacing w:lineRule="exact" w:line="360" w:before="0" w:after="0"/>
                        <w:ind w:right="0" w:left="0" w:firstLine="220"/>
                        <w:rPr>
                          <w:color w:val="auto"/>
                          <w:position w:val="0"/>
                          <w:sz w:val="11"/>
                          <w:szCs w:val="11"/>
                          <w:rFonts w:ascii="仿宋" w:eastAsia="仿宋" w:hAnsi="仿宋" w:hint="default"/>
                        </w:rPr>
                        <w:autoSpaceDE w:val="0"/>
                        <w:autoSpaceDN w:val="0"/>
                      </w:pPr>
                    </w:p>
                    <w:p>
                      <w:pPr>
                        <w:numPr>
                          <w:ilvl w:val="0"/>
                          <w:numId w:val="0"/>
                        </w:numPr>
                        <w:jc w:val="left"/>
                        <w:spacing w:lineRule="exact" w:line="360" w:before="0" w:after="0"/>
                        <w:ind w:right="0" w:left="0" w:firstLine="480"/>
                        <w:rPr>
                          <w:color w:val="000000"/>
                          <w:position w:val="0"/>
                          <w:sz w:val="24"/>
                          <w:szCs w:val="24"/>
                          <w:rFonts w:ascii="仿宋" w:eastAsia="仿宋" w:hAnsi="仿宋" w:hint="default"/>
                        </w:rPr>
                        <w:autoSpaceDE w:val="1"/>
                        <w:autoSpaceDN w:val="1"/>
                      </w:pPr>
                      <w:r>
                        <w:rPr>
                          <w:color w:val="000000"/>
                          <w:position w:val="0"/>
                          <w:sz w:val="24"/>
                          <w:szCs w:val="24"/>
                          <w:rFonts w:ascii="仿宋" w:eastAsia="仿宋" w:hAnsi="仿宋" w:hint="default"/>
                        </w:rPr>
                        <w:t>2.</w:t>
                      </w:r>
                    </w:p>
                    <w:p>
                      <w:pPr>
                        <w:pStyle w:val="PO156"/>
                        <w:numPr>
                          <w:ilvl w:val="0"/>
                          <w:numId w:val="0"/>
                        </w:numPr>
                        <w:jc w:val="left"/>
                        <w:spacing w:lineRule="exact" w:line="360" w:before="0" w:after="0"/>
                        <w:ind w:right="0" w:left="0" w:firstLine="220"/>
                        <w:rPr>
                          <w:color w:val="auto"/>
                          <w:position w:val="0"/>
                          <w:sz w:val="11"/>
                          <w:szCs w:val="11"/>
                          <w:rFonts w:ascii="仿宋" w:eastAsia="仿宋" w:hAnsi="仿宋" w:hint="default"/>
                        </w:rPr>
                        <w:autoSpaceDE w:val="0"/>
                        <w:autoSpaceDN w:val="0"/>
                      </w:pPr>
                    </w:p>
                    <w:p>
                      <w:pPr>
                        <w:numPr>
                          <w:ilvl w:val="0"/>
                          <w:numId w:val="0"/>
                        </w:numPr>
                        <w:jc w:val="left"/>
                        <w:spacing w:lineRule="exact" w:line="360" w:before="0" w:after="0"/>
                        <w:ind w:right="0" w:left="0" w:firstLine="480"/>
                        <w:rPr>
                          <w:color w:val="000000"/>
                          <w:position w:val="0"/>
                          <w:sz w:val="24"/>
                          <w:szCs w:val="24"/>
                          <w:rFonts w:ascii="仿宋" w:eastAsia="仿宋" w:hAnsi="仿宋" w:hint="default"/>
                        </w:rPr>
                        <w:autoSpaceDE w:val="1"/>
                        <w:autoSpaceDN w:val="1"/>
                      </w:pPr>
                      <w:r>
                        <w:rPr>
                          <w:color w:val="000000"/>
                          <w:position w:val="0"/>
                          <w:sz w:val="24"/>
                          <w:szCs w:val="24"/>
                          <w:rFonts w:ascii="仿宋" w:eastAsia="仿宋" w:hAnsi="仿宋" w:hint="default"/>
                        </w:rPr>
                        <w:t>3.</w:t>
                      </w:r>
                    </w:p>
                  </w:txbxContent>
                </v:textbox>
              </v:shape>
            </w:pict>
          </mc:Fallback>
        </mc:AlternateContent>
      </w:r>
      <w:r>
        <w:rPr>
          <w:color w:val="auto"/>
          <w:position w:val="0"/>
          <w:sz w:val="21"/>
          <w:szCs w:val="21"/>
          <w:rFonts w:ascii="宋体" w:eastAsia="宋体" w:hAnsi="宋体" w:hint="default"/>
        </w:rPr>
        <w:t>表J2-1-4-1</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tbl>
      <w:tblID w:val="0"/>
      <w:tblPr>
        <w:tblStyle w:val="PO158"/>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top w:w="0" w:type="dxa"/>
          <w:right w:w="108" w:type="dxa"/>
          <w:bottom w:w="0" w:type="dxa"/>
        </w:tblCellMar>
        <w:tblW w:w="0" w:type="auto"/>
        <w:jc w:val="center"/>
        <w:tblLook w:val="0001E0" w:firstRow="1" w:lastRow="1" w:firstColumn="1" w:lastColumn="1" w:noHBand="0" w:noVBand="0"/>
        <w:tblLayout w:type="auto"/>
      </w:tblPr>
      <w:tblGrid>
        <w:gridCol w:w="1424"/>
        <w:gridCol w:w="5580"/>
        <w:gridCol w:w="1200"/>
      </w:tblGrid>
      <w:tr>
        <w:trPr>
          <w:trHeight w:hRule="atleast" w:val="612"/>
          <w:hidden w:val="0"/>
        </w:trPr>
        <w:tc>
          <w:tcPr>
            <w:tcW w:type="dxa" w:w="1424"/>
            <w:vAlign w:val="center"/>
          </w:tcPr>
          <w:p>
            <w:pPr>
              <w:pStyle w:val="PO159"/>
              <w:numPr>
                <w:ilvl w:val="0"/>
                <w:numId w:val="0"/>
              </w:numPr>
              <w:jc w:val="left"/>
              <w:spacing w:lineRule="auto" w:line="240" w:before="69" w:after="0"/>
              <w:ind w:left="500"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项目</w:t>
            </w:r>
          </w:p>
        </w:tc>
        <w:tc>
          <w:tcPr>
            <w:tcW w:type="dxa" w:w="5580"/>
            <w:vAlign w:val="center"/>
          </w:tcPr>
          <w:p>
            <w:pPr>
              <w:pStyle w:val="PO159"/>
              <w:numPr>
                <w:ilvl w:val="0"/>
                <w:numId w:val="0"/>
              </w:numPr>
              <w:jc w:val="center"/>
              <w:spacing w:lineRule="auto" w:line="240" w:before="69" w:after="0"/>
              <w:ind w:left="2350" w:right="1919"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基本实施条</w:t>
            </w:r>
            <w:r>
              <w:rPr>
                <w:color w:val="auto"/>
                <w:position w:val="0"/>
                <w:sz w:val="21"/>
                <w:szCs w:val="21"/>
                <w:rFonts w:ascii="宋体" w:eastAsia="宋体" w:hAnsi="宋体" w:hint="default"/>
              </w:rPr>
              <w:t>件</w:t>
            </w:r>
          </w:p>
        </w:tc>
        <w:tc>
          <w:tcPr>
            <w:tcW w:type="dxa" w:w="1200"/>
            <w:vAlign w:val="center"/>
          </w:tcPr>
          <w:p>
            <w:pPr>
              <w:pStyle w:val="PO159"/>
              <w:numPr>
                <w:ilvl w:val="0"/>
                <w:numId w:val="0"/>
              </w:numPr>
              <w:jc w:val="left"/>
              <w:spacing w:lineRule="auto" w:line="240" w:before="69" w:after="0"/>
              <w:ind w:left="389"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备注</w:t>
            </w:r>
          </w:p>
        </w:tc>
      </w:tr>
      <w:tr>
        <w:trPr>
          <w:trHeight w:hRule="atleast" w:val="936"/>
          <w:hidden w:val="0"/>
        </w:trPr>
        <w:tc>
          <w:tcPr>
            <w:tcW w:type="dxa" w:w="1424"/>
            <w:vAlign w:val="center"/>
          </w:tcPr>
          <w:p>
            <w:pPr>
              <w:pStyle w:val="PO159"/>
              <w:numPr>
                <w:ilvl w:val="0"/>
                <w:numId w:val="0"/>
              </w:numPr>
              <w:jc w:val="center"/>
              <w:spacing w:lineRule="auto" w:line="240" w:before="0" w:after="0"/>
              <w:ind w:right="0" w:lef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场地</w:t>
            </w:r>
          </w:p>
        </w:tc>
        <w:tc>
          <w:tcPr>
            <w:tcW w:type="dxa" w:w="5580"/>
            <w:vAlign w:val="center"/>
          </w:tcPr>
          <w:p>
            <w:pPr>
              <w:pStyle w:val="PO159"/>
              <w:numPr>
                <w:ilvl w:val="0"/>
                <w:numId w:val="0"/>
              </w:numPr>
              <w:jc w:val="left"/>
              <w:spacing w:lineRule="exact" w:line="360" w:before="0" w:after="0"/>
              <w:ind w:left="108"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电工操作工位40个，每个工位铺设防静电胶板，照明</w:t>
            </w:r>
            <w:r>
              <w:rPr>
                <w:color w:val="auto"/>
                <w:position w:val="0"/>
                <w:sz w:val="21"/>
                <w:szCs w:val="21"/>
                <w:rFonts w:ascii="宋体" w:eastAsia="宋体" w:hAnsi="宋体" w:hint="default"/>
              </w:rPr>
              <w:t>通风良好。</w:t>
            </w:r>
          </w:p>
        </w:tc>
        <w:tc>
          <w:tcPr>
            <w:tcW w:type="dxa" w:w="1200"/>
            <w:vAlign w:val="center"/>
          </w:tcPr>
          <w:p>
            <w:pPr>
              <w:pStyle w:val="PO159"/>
              <w:numPr>
                <w:ilvl w:val="0"/>
                <w:numId w:val="0"/>
              </w:numPr>
              <w:jc w:val="left"/>
              <w:spacing w:lineRule="auto" w:line="240" w:before="20" w:after="0"/>
              <w:ind w:right="0" w:left="0" w:firstLine="0"/>
              <w:rPr>
                <w:color w:val="auto"/>
                <w:position w:val="0"/>
                <w:sz w:val="21"/>
                <w:szCs w:val="21"/>
                <w:rFonts w:ascii="宋体" w:eastAsia="宋体" w:hAnsi="宋体" w:hint="default"/>
              </w:rPr>
              <w:autoSpaceDE w:val="0"/>
              <w:autoSpaceDN w:val="0"/>
            </w:pPr>
          </w:p>
          <w:p>
            <w:pPr>
              <w:pStyle w:val="PO159"/>
              <w:numPr>
                <w:ilvl w:val="0"/>
                <w:numId w:val="0"/>
              </w:numPr>
              <w:jc w:val="left"/>
              <w:spacing w:lineRule="auto" w:line="240" w:before="0" w:after="0"/>
              <w:ind w:left="390"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r>
        <w:trPr>
          <w:trHeight w:hRule="atleast" w:val="623"/>
          <w:hidden w:val="0"/>
        </w:trPr>
        <w:tc>
          <w:tcPr>
            <w:tcW w:type="dxa" w:w="1424"/>
            <w:vAlign w:val="center"/>
          </w:tcPr>
          <w:p>
            <w:pPr>
              <w:pStyle w:val="PO159"/>
              <w:numPr>
                <w:ilvl w:val="0"/>
                <w:numId w:val="0"/>
              </w:numPr>
              <w:jc w:val="center"/>
              <w:spacing w:lineRule="exact" w:line="298" w:before="0" w:after="0"/>
              <w:ind w:left="34" w:right="26"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设备设施</w:t>
            </w:r>
          </w:p>
          <w:p>
            <w:pPr>
              <w:pStyle w:val="PO159"/>
              <w:numPr>
                <w:ilvl w:val="0"/>
                <w:numId w:val="0"/>
              </w:numPr>
              <w:jc w:val="center"/>
              <w:spacing w:lineRule="exact" w:line="306" w:before="0" w:after="0"/>
              <w:ind w:left="62" w:right="1"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（仪器仪</w:t>
            </w:r>
            <w:r>
              <w:rPr>
                <w:color w:val="auto"/>
                <w:position w:val="0"/>
                <w:sz w:val="21"/>
                <w:szCs w:val="21"/>
                <w:rFonts w:ascii="宋体" w:eastAsia="宋体" w:hAnsi="宋体" w:hint="default"/>
              </w:rPr>
              <w:t>表）</w:t>
            </w:r>
          </w:p>
        </w:tc>
        <w:tc>
          <w:tcPr>
            <w:tcW w:type="dxa" w:w="5580"/>
            <w:vAlign w:val="center"/>
          </w:tcPr>
          <w:p>
            <w:pPr>
              <w:pStyle w:val="PO159"/>
              <w:numPr>
                <w:ilvl w:val="0"/>
                <w:numId w:val="0"/>
              </w:numPr>
              <w:jc w:val="left"/>
              <w:spacing w:lineRule="exact" w:line="360" w:before="0" w:after="0"/>
              <w:ind w:left="108"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万用表 1 块</w:t>
            </w:r>
          </w:p>
        </w:tc>
        <w:tc>
          <w:tcPr>
            <w:tcW w:type="dxa" w:w="1200"/>
            <w:vAlign w:val="center"/>
          </w:tcPr>
          <w:p>
            <w:pPr>
              <w:pStyle w:val="PO159"/>
              <w:numPr>
                <w:ilvl w:val="0"/>
                <w:numId w:val="0"/>
              </w:numPr>
              <w:jc w:val="left"/>
              <w:spacing w:lineRule="auto" w:line="240" w:before="75" w:after="0"/>
              <w:ind w:left="390"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r>
        <w:trPr>
          <w:trHeight w:hRule="atleast" w:val="935"/>
          <w:hidden w:val="0"/>
        </w:trPr>
        <w:tc>
          <w:tcPr>
            <w:tcW w:type="dxa" w:w="1424"/>
            <w:vAlign w:val="center"/>
          </w:tcPr>
          <w:p>
            <w:pPr>
              <w:pStyle w:val="PO159"/>
              <w:numPr>
                <w:ilvl w:val="0"/>
                <w:numId w:val="0"/>
              </w:numPr>
              <w:jc w:val="center"/>
              <w:spacing w:lineRule="auto" w:line="240" w:before="0" w:after="0"/>
              <w:ind w:right="0" w:lef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材料</w:t>
            </w:r>
          </w:p>
        </w:tc>
        <w:tc>
          <w:tcPr>
            <w:tcW w:type="dxa" w:w="5580"/>
            <w:vAlign w:val="center"/>
          </w:tcPr>
          <w:p>
            <w:pPr>
              <w:pStyle w:val="PO159"/>
              <w:numPr>
                <w:ilvl w:val="0"/>
                <w:numId w:val="0"/>
              </w:numPr>
              <w:jc w:val="left"/>
              <w:spacing w:lineRule="exact" w:line="360" w:before="0" w:after="0"/>
              <w:ind w:left="108"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2.5mm</w:t>
            </w:r>
            <w:r>
              <w:rPr>
                <w:color w:val="auto"/>
                <w:position w:val="11"/>
                <w:sz w:val="21"/>
                <w:szCs w:val="21"/>
                <w:rFonts w:ascii="宋体" w:eastAsia="宋体" w:hAnsi="宋体" w:hint="default"/>
              </w:rPr>
              <w:t xml:space="preserve">2 </w:t>
            </w:r>
            <w:r>
              <w:rPr>
                <w:color w:val="auto"/>
                <w:position w:val="0"/>
                <w:sz w:val="21"/>
                <w:szCs w:val="21"/>
                <w:rFonts w:ascii="宋体" w:eastAsia="宋体" w:hAnsi="宋体" w:hint="default"/>
              </w:rPr>
              <w:t>电力导线若干、铜线鼻子若干、铝线鼻子若</w:t>
            </w:r>
            <w:r>
              <w:rPr>
                <w:color w:val="auto"/>
                <w:position w:val="0"/>
                <w:sz w:val="21"/>
                <w:szCs w:val="21"/>
                <w:rFonts w:ascii="宋体" w:eastAsia="宋体" w:hAnsi="宋体" w:hint="default"/>
              </w:rPr>
              <w:t>干、砂纸</w:t>
            </w:r>
            <w:r>
              <w:rPr>
                <w:spacing w:val="53"/>
                <w:color w:val="auto"/>
                <w:position w:val="0"/>
                <w:sz w:val="21"/>
                <w:szCs w:val="21"/>
                <w:rFonts w:ascii="宋体" w:eastAsia="宋体" w:hAnsi="宋体" w:hint="default"/>
              </w:rPr>
              <w:t>1</w:t>
            </w:r>
            <w:r>
              <w:rPr>
                <w:color w:val="auto"/>
                <w:position w:val="0"/>
                <w:sz w:val="21"/>
                <w:szCs w:val="21"/>
                <w:rFonts w:ascii="宋体" w:eastAsia="宋体" w:hAnsi="宋体" w:hint="default"/>
              </w:rPr>
              <w:t>张</w:t>
            </w:r>
          </w:p>
        </w:tc>
        <w:tc>
          <w:tcPr>
            <w:tcW w:type="dxa" w:w="1200"/>
            <w:vAlign w:val="center"/>
          </w:tcPr>
          <w:p>
            <w:pPr>
              <w:pStyle w:val="PO159"/>
              <w:numPr>
                <w:ilvl w:val="0"/>
                <w:numId w:val="0"/>
              </w:numPr>
              <w:jc w:val="left"/>
              <w:spacing w:lineRule="auto" w:line="168" w:before="168" w:after="0"/>
              <w:ind w:left="284" w:right="273"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根据</w:t>
            </w:r>
            <w:r>
              <w:rPr>
                <w:color w:val="auto"/>
                <w:position w:val="0"/>
                <w:sz w:val="21"/>
                <w:szCs w:val="21"/>
                <w:rFonts w:ascii="宋体" w:eastAsia="宋体" w:hAnsi="宋体" w:hint="default"/>
              </w:rPr>
              <w:t>需求</w:t>
            </w:r>
            <w:r>
              <w:rPr>
                <w:color w:val="auto"/>
                <w:position w:val="0"/>
                <w:sz w:val="21"/>
                <w:szCs w:val="21"/>
                <w:rFonts w:ascii="宋体" w:eastAsia="宋体" w:hAnsi="宋体" w:hint="default"/>
              </w:rPr>
              <w:t>选备</w:t>
            </w:r>
          </w:p>
        </w:tc>
      </w:tr>
      <w:tr>
        <w:trPr>
          <w:trHeight w:hRule="atleast" w:val="468"/>
          <w:hidden w:val="0"/>
        </w:trPr>
        <w:tc>
          <w:tcPr>
            <w:tcW w:type="dxa" w:w="1424"/>
            <w:vAlign w:val="center"/>
          </w:tcPr>
          <w:p>
            <w:pPr>
              <w:pStyle w:val="PO159"/>
              <w:numPr>
                <w:ilvl w:val="0"/>
                <w:numId w:val="0"/>
              </w:numPr>
              <w:jc w:val="left"/>
              <w:spacing w:lineRule="exact" w:line="443" w:before="0" w:after="0"/>
              <w:ind w:left="501"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工具</w:t>
            </w:r>
          </w:p>
        </w:tc>
        <w:tc>
          <w:tcPr>
            <w:tcW w:type="dxa" w:w="5580"/>
            <w:vAlign w:val="center"/>
          </w:tcPr>
          <w:p>
            <w:pPr>
              <w:pStyle w:val="PO159"/>
              <w:numPr>
                <w:ilvl w:val="0"/>
                <w:numId w:val="0"/>
              </w:numPr>
              <w:jc w:val="left"/>
              <w:spacing w:lineRule="exact" w:line="360" w:before="0" w:after="0"/>
              <w:ind w:left="108"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通用电工工具一套、液压钳、游标卡尺</w:t>
            </w:r>
          </w:p>
        </w:tc>
        <w:tc>
          <w:tcPr>
            <w:tcW w:type="dxa" w:w="1200"/>
            <w:vAlign w:val="center"/>
          </w:tcPr>
          <w:p>
            <w:pPr>
              <w:pStyle w:val="PO159"/>
              <w:numPr>
                <w:ilvl w:val="0"/>
                <w:numId w:val="0"/>
              </w:numPr>
              <w:jc w:val="left"/>
              <w:spacing w:lineRule="exact" w:line="443" w:before="0" w:after="0"/>
              <w:ind w:left="390"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r>
        <w:trPr>
          <w:trHeight w:hRule="atleast" w:val="935"/>
          <w:hidden w:val="0"/>
        </w:trPr>
        <w:tc>
          <w:tcPr>
            <w:tcW w:type="dxa" w:w="1424"/>
            <w:vAlign w:val="center"/>
          </w:tcPr>
          <w:p>
            <w:pPr>
              <w:pStyle w:val="PO159"/>
              <w:numPr>
                <w:ilvl w:val="0"/>
                <w:numId w:val="0"/>
              </w:numPr>
              <w:jc w:val="center"/>
              <w:spacing w:lineRule="auto" w:line="168" w:before="168" w:after="0"/>
              <w:ind w:left="501" w:right="49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测</w:t>
            </w:r>
            <w:r>
              <w:rPr>
                <w:color w:val="auto"/>
                <w:position w:val="0"/>
                <w:sz w:val="21"/>
                <w:szCs w:val="21"/>
                <w:rFonts w:ascii="宋体" w:eastAsia="宋体" w:hAnsi="宋体" w:hint="default"/>
              </w:rPr>
              <w:t>评</w:t>
            </w:r>
            <w:r>
              <w:rPr>
                <w:color w:val="auto"/>
                <w:position w:val="0"/>
                <w:sz w:val="21"/>
                <w:szCs w:val="21"/>
                <w:rFonts w:ascii="宋体" w:eastAsia="宋体" w:hAnsi="宋体" w:hint="default"/>
              </w:rPr>
              <w:t>专</w:t>
            </w:r>
            <w:r>
              <w:rPr>
                <w:color w:val="auto"/>
                <w:position w:val="0"/>
                <w:sz w:val="21"/>
                <w:szCs w:val="21"/>
                <w:rFonts w:ascii="宋体" w:eastAsia="宋体" w:hAnsi="宋体" w:hint="default"/>
              </w:rPr>
              <w:t>家</w:t>
            </w:r>
          </w:p>
        </w:tc>
        <w:tc>
          <w:tcPr>
            <w:tcW w:type="dxa" w:w="5580"/>
            <w:vAlign w:val="center"/>
          </w:tcPr>
          <w:p>
            <w:pPr>
              <w:pStyle w:val="PO159"/>
              <w:numPr>
                <w:ilvl w:val="0"/>
                <w:numId w:val="0"/>
              </w:numPr>
              <w:jc w:val="left"/>
              <w:spacing w:lineRule="exact" w:line="360" w:before="0" w:after="0"/>
              <w:ind w:left="108"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每10名考生配备一名考评员。考评员要求具备至少二</w:t>
            </w:r>
            <w:r>
              <w:rPr>
                <w:color w:val="auto"/>
                <w:position w:val="0"/>
                <w:sz w:val="21"/>
                <w:szCs w:val="21"/>
                <w:rFonts w:ascii="宋体" w:eastAsia="宋体" w:hAnsi="宋体" w:hint="default"/>
              </w:rPr>
              <w:t>年以上从事电力线路工作经验或三年以上电工实训指导经</w:t>
            </w:r>
            <w:r>
              <w:rPr>
                <w:color w:val="auto"/>
                <w:position w:val="0"/>
                <w:sz w:val="21"/>
                <w:szCs w:val="21"/>
                <w:rFonts w:ascii="宋体" w:eastAsia="宋体" w:hAnsi="宋体" w:hint="default"/>
              </w:rPr>
              <w:t>验。</w:t>
            </w:r>
          </w:p>
        </w:tc>
        <w:tc>
          <w:tcPr>
            <w:tcW w:type="dxa" w:w="1200"/>
            <w:vAlign w:val="center"/>
          </w:tcPr>
          <w:p>
            <w:pPr>
              <w:pStyle w:val="PO159"/>
              <w:numPr>
                <w:ilvl w:val="0"/>
                <w:numId w:val="0"/>
              </w:numPr>
              <w:jc w:val="left"/>
              <w:spacing w:lineRule="auto" w:line="240" w:before="19" w:after="0"/>
              <w:ind w:right="0" w:left="0" w:firstLine="0"/>
              <w:rPr>
                <w:color w:val="auto"/>
                <w:position w:val="0"/>
                <w:sz w:val="21"/>
                <w:szCs w:val="21"/>
                <w:rFonts w:ascii="宋体" w:eastAsia="宋体" w:hAnsi="宋体" w:hint="default"/>
              </w:rPr>
              <w:autoSpaceDE w:val="0"/>
              <w:autoSpaceDN w:val="0"/>
            </w:pPr>
          </w:p>
          <w:p>
            <w:pPr>
              <w:pStyle w:val="PO159"/>
              <w:numPr>
                <w:ilvl w:val="0"/>
                <w:numId w:val="0"/>
              </w:numPr>
              <w:jc w:val="left"/>
              <w:spacing w:lineRule="auto" w:line="240" w:before="0" w:after="0"/>
              <w:ind w:left="390"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45分钟。</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导线绞合连接与接线端子压制项目评分标准见表J2-1-3-4。</w:t>
      </w:r>
    </w:p>
    <w:p>
      <w:pPr>
        <w:numPr>
          <w:ilvl w:val="0"/>
          <w:numId w:val="0"/>
        </w:numPr>
        <w:jc w:val="center"/>
        <w:spacing w:lineRule="exact" w:line="48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表J1-2-3-4 导线绞合连接与接线端子压制项目评分标准</w:t>
      </w:r>
    </w:p>
    <w:tbl>
      <w:tblID w:val="0"/>
      <w:tblPr>
        <w:tblStyle w:val="PO38"/>
        <w:tblCellMar>
          <w:left w:w="108" w:type="dxa"/>
          <w:top w:w="0" w:type="dxa"/>
          <w:right w:w="108" w:type="dxa"/>
          <w:bottom w:w="0" w:type="dxa"/>
        </w:tblCellMar>
        <w:tblW w:w="9465" w:type="dxa"/>
        <w:jc w:val="center"/>
        <w:tblLook w:val="0004A0" w:firstRow="1" w:lastRow="0" w:firstColumn="1" w:lastColumn="0" w:noHBand="0" w:noVBand="1"/>
        <w:tblLayout w:type="fixed"/>
      </w:tblPr>
      <w:tblGrid>
        <w:gridCol w:w="1363"/>
        <w:gridCol w:w="1452"/>
        <w:gridCol w:w="4848"/>
        <w:gridCol w:w="901"/>
        <w:gridCol w:w="901"/>
      </w:tblGrid>
      <w:tr>
        <w:trPr>
          <w:trHeight w:hRule="atleast" w:val="399"/>
          <w:hidden w:val="0"/>
        </w:trPr>
        <w:tc>
          <w:tcPr>
            <w:tcW w:type="dxa" w:w="1363"/>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评分项目</w:t>
            </w:r>
          </w:p>
        </w:tc>
        <w:tc>
          <w:tcPr>
            <w:tcW w:type="dxa" w:w="1452"/>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考核内容</w:t>
            </w:r>
          </w:p>
        </w:tc>
        <w:tc>
          <w:tcPr>
            <w:tcW w:type="dxa" w:w="4848"/>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评分细则</w:t>
            </w:r>
          </w:p>
        </w:tc>
        <w:tc>
          <w:tcPr>
            <w:tcW w:type="dxa" w:w="901"/>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配分</w:t>
            </w:r>
          </w:p>
        </w:tc>
        <w:tc>
          <w:tcPr>
            <w:tcW w:type="dxa" w:w="901"/>
            <w:vAlign w:val="top"/>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备注</w:t>
            </w:r>
          </w:p>
        </w:tc>
      </w:tr>
      <w:tr>
        <w:trPr>
          <w:trHeight w:hRule="atleast" w:val="798"/>
          <w:hidden w:val="0"/>
        </w:trPr>
        <w:tc>
          <w:tcPr>
            <w:tcW w:type="dxa" w:w="1363"/>
            <w:vAlign w:val="center"/>
            <w:vMerge w:val="restart"/>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职业素养与</w:t>
            </w:r>
            <w:r>
              <w:rPr>
                <w:color w:val="000000"/>
                <w:position w:val="0"/>
                <w:sz w:val="22"/>
                <w:szCs w:val="22"/>
                <w:rFonts w:ascii="宋体" w:eastAsia="宋体" w:hAnsi="宋体" w:hint="default"/>
              </w:rPr>
              <w:t>操作规范</w:t>
            </w:r>
          </w:p>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（20分）</w:t>
            </w:r>
          </w:p>
        </w:tc>
        <w:tc>
          <w:tcPr>
            <w:tcW w:type="dxa" w:w="1452"/>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职业素养</w:t>
            </w:r>
          </w:p>
        </w:tc>
        <w:tc>
          <w:tcPr>
            <w:tcW w:type="dxa" w:w="4848"/>
            <w:vAlign w:val="center"/>
          </w:tcPr>
          <w:p>
            <w:pPr>
              <w:numPr>
                <w:ilvl w:val="0"/>
                <w:numId w:val="0"/>
              </w:numPr>
              <w:jc w:val="left"/>
              <w:spacing w:lineRule="exact" w:line="36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（1）做好导线连接前准备，没有清点</w:t>
            </w:r>
            <w:r>
              <w:rPr>
                <w:color w:val="000000"/>
                <w:position w:val="0"/>
                <w:sz w:val="24"/>
                <w:szCs w:val="24"/>
                <w:rFonts w:ascii="宋体" w:eastAsia="宋体" w:hAnsi="宋体" w:hint="default"/>
              </w:rPr>
              <w:t>工具、仪表、材料每项扣2分；</w:t>
            </w:r>
          </w:p>
          <w:p>
            <w:pPr>
              <w:numPr>
                <w:ilvl w:val="0"/>
                <w:numId w:val="0"/>
              </w:numPr>
              <w:jc w:val="left"/>
              <w:spacing w:lineRule="exact" w:line="36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（2）正确选用电工工具和仪表，工具</w:t>
            </w:r>
            <w:r>
              <w:rPr>
                <w:color w:val="000000"/>
                <w:position w:val="0"/>
                <w:sz w:val="24"/>
                <w:szCs w:val="24"/>
                <w:rFonts w:ascii="宋体" w:eastAsia="宋体" w:hAnsi="宋体" w:hint="default"/>
              </w:rPr>
              <w:t>和仪表选择不当、检测过程错误、使用方法</w:t>
            </w:r>
            <w:r>
              <w:rPr>
                <w:color w:val="000000"/>
                <w:position w:val="0"/>
                <w:sz w:val="24"/>
                <w:szCs w:val="24"/>
                <w:rFonts w:ascii="宋体" w:eastAsia="宋体" w:hAnsi="宋体" w:hint="default"/>
              </w:rPr>
              <w:t>不正确、使用过程造成损伤每项扣3分；</w:t>
            </w:r>
          </w:p>
          <w:p>
            <w:pPr>
              <w:numPr>
                <w:ilvl w:val="0"/>
                <w:numId w:val="0"/>
              </w:numPr>
              <w:jc w:val="left"/>
              <w:spacing w:lineRule="exact" w:line="36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（3）考试迟到、考核过程中做与考试</w:t>
            </w:r>
            <w:r>
              <w:rPr>
                <w:color w:val="000000"/>
                <w:position w:val="0"/>
                <w:sz w:val="24"/>
                <w:szCs w:val="24"/>
                <w:rFonts w:ascii="宋体" w:eastAsia="宋体" w:hAnsi="宋体" w:hint="default"/>
              </w:rPr>
              <w:t>无关的活动、不服从考场安排等情况（酌情</w:t>
            </w:r>
            <w:r>
              <w:rPr>
                <w:color w:val="000000"/>
                <w:position w:val="0"/>
                <w:sz w:val="24"/>
                <w:szCs w:val="24"/>
                <w:rFonts w:ascii="宋体" w:eastAsia="宋体" w:hAnsi="宋体" w:hint="default"/>
              </w:rPr>
              <w:t>扣10分以内）。</w:t>
            </w:r>
          </w:p>
        </w:tc>
        <w:tc>
          <w:tcPr>
            <w:tcW w:type="dxa" w:w="901"/>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10分</w:t>
            </w:r>
          </w:p>
        </w:tc>
        <w:tc>
          <w:tcPr>
            <w:tcW w:type="dxa" w:w="901"/>
            <w:vAlign w:val="center"/>
            <w:vMerge w:val="restart"/>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设备损</w:t>
            </w:r>
            <w:r>
              <w:rPr>
                <w:color w:val="000000"/>
                <w:position w:val="0"/>
                <w:sz w:val="22"/>
                <w:szCs w:val="22"/>
                <w:rFonts w:ascii="宋体" w:eastAsia="宋体" w:hAnsi="宋体" w:hint="default"/>
              </w:rPr>
              <w:t>坏等安</w:t>
            </w:r>
            <w:r>
              <w:rPr>
                <w:color w:val="000000"/>
                <w:position w:val="0"/>
                <w:sz w:val="22"/>
                <w:szCs w:val="22"/>
                <w:rFonts w:ascii="宋体" w:eastAsia="宋体" w:hAnsi="宋体" w:hint="default"/>
              </w:rPr>
              <w:t>全事故</w:t>
            </w:r>
            <w:r>
              <w:rPr>
                <w:color w:val="000000"/>
                <w:position w:val="0"/>
                <w:sz w:val="22"/>
                <w:szCs w:val="22"/>
                <w:rFonts w:ascii="宋体" w:eastAsia="宋体" w:hAnsi="宋体" w:hint="default"/>
              </w:rPr>
              <w:t>；严重</w:t>
            </w:r>
            <w:r>
              <w:rPr>
                <w:color w:val="000000"/>
                <w:position w:val="0"/>
                <w:sz w:val="22"/>
                <w:szCs w:val="22"/>
                <w:rFonts w:ascii="宋体" w:eastAsia="宋体" w:hAnsi="宋体" w:hint="default"/>
              </w:rPr>
              <w:t>违反考</w:t>
            </w:r>
            <w:r>
              <w:rPr>
                <w:color w:val="000000"/>
                <w:position w:val="0"/>
                <w:sz w:val="22"/>
                <w:szCs w:val="22"/>
                <w:rFonts w:ascii="宋体" w:eastAsia="宋体" w:hAnsi="宋体" w:hint="default"/>
              </w:rPr>
              <w:t>场纪律</w:t>
            </w:r>
            <w:r>
              <w:rPr>
                <w:color w:val="000000"/>
                <w:position w:val="0"/>
                <w:sz w:val="22"/>
                <w:szCs w:val="22"/>
                <w:rFonts w:ascii="宋体" w:eastAsia="宋体" w:hAnsi="宋体" w:hint="default"/>
              </w:rPr>
              <w:t>造成恶</w:t>
            </w:r>
            <w:r>
              <w:rPr>
                <w:color w:val="000000"/>
                <w:position w:val="0"/>
                <w:sz w:val="22"/>
                <w:szCs w:val="22"/>
                <w:rFonts w:ascii="宋体" w:eastAsia="宋体" w:hAnsi="宋体" w:hint="default"/>
              </w:rPr>
              <w:t>劣影响</w:t>
            </w:r>
            <w:r>
              <w:rPr>
                <w:color w:val="000000"/>
                <w:position w:val="0"/>
                <w:sz w:val="22"/>
                <w:szCs w:val="22"/>
                <w:rFonts w:ascii="宋体" w:eastAsia="宋体" w:hAnsi="宋体" w:hint="default"/>
              </w:rPr>
              <w:t>的，本</w:t>
            </w:r>
            <w:r>
              <w:rPr>
                <w:color w:val="000000"/>
                <w:position w:val="0"/>
                <w:sz w:val="22"/>
                <w:szCs w:val="22"/>
                <w:rFonts w:ascii="宋体" w:eastAsia="宋体" w:hAnsi="宋体" w:hint="default"/>
              </w:rPr>
              <w:t>次测试</w:t>
            </w:r>
            <w:r>
              <w:rPr>
                <w:color w:val="000000"/>
                <w:position w:val="0"/>
                <w:sz w:val="22"/>
                <w:szCs w:val="22"/>
                <w:rFonts w:ascii="宋体" w:eastAsia="宋体" w:hAnsi="宋体" w:hint="default"/>
              </w:rPr>
              <w:t>记0分</w:t>
            </w:r>
            <w:r>
              <w:rPr>
                <w:color w:val="000000"/>
                <w:position w:val="0"/>
                <w:sz w:val="22"/>
                <w:szCs w:val="22"/>
                <w:rFonts w:ascii="宋体" w:eastAsia="宋体" w:hAnsi="宋体" w:hint="default"/>
              </w:rPr>
              <w:t>。</w:t>
            </w:r>
          </w:p>
        </w:tc>
      </w:tr>
      <w:tr>
        <w:trPr>
          <w:trHeight w:hRule="atleast" w:val="798"/>
          <w:hidden w:val="0"/>
        </w:trPr>
        <w:tc>
          <w:tcPr>
            <w:tcW w:type="dxa" w:w="1363"/>
            <w:vAlign w:val="center"/>
            <w:vMerge/>
          </w:tcPr>
          <w:p/>
        </w:tc>
        <w:tc>
          <w:tcPr>
            <w:tcW w:type="dxa" w:w="1452"/>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“6S”规范</w:t>
            </w:r>
          </w:p>
        </w:tc>
        <w:tc>
          <w:tcPr>
            <w:tcW w:type="dxa" w:w="4848"/>
            <w:vAlign w:val="center"/>
          </w:tcPr>
          <w:p>
            <w:pPr>
              <w:numPr>
                <w:ilvl w:val="0"/>
                <w:numId w:val="0"/>
              </w:numPr>
              <w:jc w:val="left"/>
              <w:spacing w:lineRule="exact" w:line="320" w:before="0" w:after="0"/>
              <w:ind w:left="9"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（1）不穿戴相关防护用品等，每项扣2</w:t>
            </w:r>
            <w:r>
              <w:rPr>
                <w:color w:val="000000"/>
                <w:position w:val="0"/>
                <w:sz w:val="24"/>
                <w:szCs w:val="24"/>
                <w:rFonts w:ascii="宋体" w:eastAsia="宋体" w:hAnsi="宋体" w:hint="default"/>
              </w:rPr>
              <w:t>分；</w:t>
            </w:r>
          </w:p>
          <w:p>
            <w:pPr>
              <w:numPr>
                <w:ilvl w:val="0"/>
                <w:numId w:val="0"/>
              </w:numPr>
              <w:jc w:val="left"/>
              <w:spacing w:lineRule="exact" w:line="320" w:before="0" w:after="0"/>
              <w:ind w:left="9"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（2）操作过程中及作业完成后，工具</w:t>
            </w:r>
            <w:r>
              <w:rPr>
                <w:color w:val="000000"/>
                <w:position w:val="0"/>
                <w:sz w:val="24"/>
                <w:szCs w:val="24"/>
                <w:rFonts w:ascii="宋体" w:eastAsia="宋体" w:hAnsi="宋体" w:hint="default"/>
              </w:rPr>
              <w:t>等摆放不整齐扣2分；</w:t>
            </w:r>
          </w:p>
          <w:p>
            <w:pPr>
              <w:numPr>
                <w:ilvl w:val="0"/>
                <w:numId w:val="0"/>
              </w:numPr>
              <w:jc w:val="left"/>
              <w:spacing w:lineRule="exact" w:line="320" w:before="0" w:after="0"/>
              <w:ind w:left="9" w:right="0" w:firstLine="480"/>
              <w:rPr>
                <w:color w:val="000000"/>
                <w:position w:val="0"/>
                <w:sz w:val="22"/>
                <w:szCs w:val="22"/>
                <w:rFonts w:ascii="宋体" w:eastAsia="宋体" w:hAnsi="宋体" w:hint="default"/>
              </w:rPr>
              <w:autoSpaceDE w:val="1"/>
              <w:autoSpaceDN w:val="1"/>
            </w:pPr>
            <w:r>
              <w:rPr>
                <w:color w:val="000000"/>
                <w:position w:val="0"/>
                <w:sz w:val="24"/>
                <w:szCs w:val="24"/>
                <w:rFonts w:ascii="宋体" w:eastAsia="宋体" w:hAnsi="宋体" w:hint="default"/>
              </w:rPr>
              <w:t>（3）作业完成后未清理、清扫工作现</w:t>
            </w:r>
            <w:r>
              <w:rPr>
                <w:color w:val="000000"/>
                <w:position w:val="0"/>
                <w:sz w:val="24"/>
                <w:szCs w:val="24"/>
                <w:rFonts w:ascii="宋体" w:eastAsia="宋体" w:hAnsi="宋体" w:hint="default"/>
              </w:rPr>
              <w:t>场扣5分。</w:t>
            </w:r>
          </w:p>
        </w:tc>
        <w:tc>
          <w:tcPr>
            <w:tcW w:type="dxa" w:w="901"/>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10分</w:t>
            </w:r>
          </w:p>
        </w:tc>
        <w:tc>
          <w:tcPr>
            <w:tcW w:type="dxa" w:w="901"/>
            <w:vAlign w:val="center"/>
            <w:vMerge/>
          </w:tcPr>
          <w:p/>
        </w:tc>
      </w:tr>
      <w:tr>
        <w:trPr>
          <w:trHeight w:hRule="atleast" w:val="266"/>
          <w:hidden w:val="0"/>
        </w:trPr>
        <w:tc>
          <w:tcPr>
            <w:tcW w:type="dxa" w:w="1363"/>
            <w:vAlign w:val="center"/>
            <w:vMerge w:val="restart"/>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作品</w:t>
            </w:r>
          </w:p>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(80分)</w:t>
            </w:r>
          </w:p>
        </w:tc>
        <w:tc>
          <w:tcPr>
            <w:tcW w:type="dxa" w:w="1452"/>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导线剥削</w:t>
            </w:r>
          </w:p>
        </w:tc>
        <w:tc>
          <w:tcPr>
            <w:tcW w:type="dxa" w:w="4848"/>
            <w:vAlign w:val="center"/>
          </w:tcPr>
          <w:p>
            <w:pPr>
              <w:numPr>
                <w:ilvl w:val="0"/>
                <w:numId w:val="0"/>
              </w:numPr>
              <w:jc w:val="left"/>
              <w:spacing w:lineRule="exact" w:line="320" w:before="0" w:after="0"/>
              <w:ind w:left="9"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剥削导线的绝缘层。损伤导线线芯、伤</w:t>
            </w:r>
            <w:r>
              <w:rPr>
                <w:color w:val="000000"/>
                <w:position w:val="0"/>
                <w:sz w:val="24"/>
                <w:szCs w:val="24"/>
                <w:rFonts w:ascii="宋体" w:eastAsia="宋体" w:hAnsi="宋体" w:hint="default"/>
              </w:rPr>
              <w:t>及人身每项扣2分。</w:t>
            </w:r>
          </w:p>
        </w:tc>
        <w:tc>
          <w:tcPr>
            <w:tcW w:type="dxa" w:w="901"/>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6分</w:t>
            </w:r>
          </w:p>
        </w:tc>
        <w:tc>
          <w:tcPr>
            <w:tcW w:type="dxa" w:w="901"/>
            <w:vAlign w:val="center"/>
            <w:vMerge/>
          </w:tcPr>
          <w:p/>
        </w:tc>
      </w:tr>
      <w:tr>
        <w:trPr>
          <w:trHeight w:hRule="atleast" w:val="266"/>
          <w:hidden w:val="0"/>
        </w:trPr>
        <w:tc>
          <w:tcPr>
            <w:tcW w:type="dxa" w:w="1363"/>
            <w:vAlign w:val="center"/>
            <w:vMerge/>
          </w:tcPr>
          <w:p/>
        </w:tc>
        <w:tc>
          <w:tcPr>
            <w:tcW w:type="dxa" w:w="1452"/>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去除氧化层</w:t>
            </w:r>
          </w:p>
        </w:tc>
        <w:tc>
          <w:tcPr>
            <w:tcW w:type="dxa" w:w="4848"/>
            <w:vAlign w:val="center"/>
          </w:tcPr>
          <w:p>
            <w:pPr>
              <w:numPr>
                <w:ilvl w:val="0"/>
                <w:numId w:val="0"/>
              </w:numPr>
              <w:jc w:val="left"/>
              <w:spacing w:lineRule="exact" w:line="320" w:before="0" w:after="0"/>
              <w:ind w:left="9" w:righ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正确去除导线氧化层。没有干净去除氧</w:t>
            </w:r>
            <w:r>
              <w:rPr>
                <w:color w:val="000000"/>
                <w:position w:val="0"/>
                <w:sz w:val="24"/>
                <w:szCs w:val="24"/>
                <w:rFonts w:ascii="宋体" w:eastAsia="宋体" w:hAnsi="宋体" w:hint="default"/>
              </w:rPr>
              <w:t>化层、去除方法错误每项扣2分。</w:t>
            </w:r>
          </w:p>
        </w:tc>
        <w:tc>
          <w:tcPr>
            <w:tcW w:type="dxa" w:w="901"/>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4分</w:t>
            </w:r>
          </w:p>
        </w:tc>
        <w:tc>
          <w:tcPr>
            <w:tcW w:type="dxa" w:w="901"/>
            <w:vAlign w:val="center"/>
            <w:vMerge/>
          </w:tcPr>
          <w:p/>
        </w:tc>
      </w:tr>
      <w:tr>
        <w:trPr>
          <w:trHeight w:hRule="atleast" w:val="131"/>
          <w:hidden w:val="0"/>
        </w:trPr>
        <w:tc>
          <w:tcPr>
            <w:tcW w:type="dxa" w:w="1363"/>
            <w:vAlign w:val="center"/>
            <w:vMerge/>
          </w:tcPr>
          <w:p/>
        </w:tc>
        <w:tc>
          <w:tcPr>
            <w:tcW w:type="dxa" w:w="1452"/>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导线压接</w:t>
            </w:r>
          </w:p>
        </w:tc>
        <w:tc>
          <w:tcPr>
            <w:tcW w:type="dxa" w:w="4848"/>
            <w:vAlign w:val="center"/>
          </w:tcPr>
          <w:p>
            <w:pPr>
              <w:numPr>
                <w:ilvl w:val="0"/>
                <w:numId w:val="0"/>
              </w:numPr>
              <w:jc w:val="left"/>
              <w:spacing w:lineRule="exact" w:line="32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正确进行导线压接。压接方法或位置不当、</w:t>
            </w:r>
            <w:r>
              <w:rPr>
                <w:color w:val="000000"/>
                <w:position w:val="0"/>
                <w:sz w:val="21"/>
                <w:szCs w:val="21"/>
                <w:rFonts w:ascii="宋体" w:eastAsia="宋体" w:hAnsi="宋体" w:hint="default"/>
              </w:rPr>
              <w:t>压接处不成正六边形、压接后露铜、压接到绝缘层</w:t>
            </w:r>
            <w:r>
              <w:rPr>
                <w:color w:val="000000"/>
                <w:position w:val="0"/>
                <w:sz w:val="21"/>
                <w:szCs w:val="21"/>
                <w:rFonts w:ascii="宋体" w:eastAsia="宋体" w:hAnsi="宋体" w:hint="default"/>
              </w:rPr>
              <w:t>每项扣3分。</w:t>
            </w:r>
          </w:p>
        </w:tc>
        <w:tc>
          <w:tcPr>
            <w:tcW w:type="dxa" w:w="901"/>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15分</w:t>
            </w:r>
          </w:p>
        </w:tc>
        <w:tc>
          <w:tcPr>
            <w:tcW w:type="dxa" w:w="901"/>
            <w:vAlign w:val="center"/>
            <w:vMerge/>
          </w:tcPr>
          <w:p/>
        </w:tc>
      </w:tr>
      <w:tr>
        <w:trPr>
          <w:trHeight w:hRule="atleast" w:val="131"/>
          <w:hidden w:val="0"/>
        </w:trPr>
        <w:tc>
          <w:tcPr>
            <w:tcW w:type="dxa" w:w="1363"/>
            <w:vAlign w:val="center"/>
            <w:vMerge/>
          </w:tcPr>
          <w:p/>
        </w:tc>
        <w:tc>
          <w:tcPr>
            <w:tcW w:type="dxa" w:w="1452"/>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操作结果检</w:t>
            </w:r>
            <w:r>
              <w:rPr>
                <w:color w:val="000000"/>
                <w:position w:val="0"/>
                <w:sz w:val="22"/>
                <w:szCs w:val="22"/>
                <w:rFonts w:ascii="宋体" w:eastAsia="宋体" w:hAnsi="宋体" w:hint="default"/>
              </w:rPr>
              <w:t>测</w:t>
            </w:r>
          </w:p>
        </w:tc>
        <w:tc>
          <w:tcPr>
            <w:tcW w:type="dxa" w:w="4848"/>
            <w:vAlign w:val="center"/>
          </w:tcPr>
          <w:p>
            <w:pPr>
              <w:numPr>
                <w:ilvl w:val="0"/>
                <w:numId w:val="0"/>
              </w:numPr>
              <w:jc w:val="left"/>
              <w:spacing w:lineRule="exact" w:line="32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对已完成的连接导线进行检测。检测方法不</w:t>
            </w:r>
            <w:r>
              <w:rPr>
                <w:color w:val="000000"/>
                <w:position w:val="0"/>
                <w:sz w:val="21"/>
                <w:szCs w:val="21"/>
                <w:rFonts w:ascii="宋体" w:eastAsia="宋体" w:hAnsi="宋体" w:hint="default"/>
              </w:rPr>
              <w:t>当、检测结果错误每项扣5分。</w:t>
            </w:r>
          </w:p>
        </w:tc>
        <w:tc>
          <w:tcPr>
            <w:tcW w:type="dxa" w:w="901"/>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10分</w:t>
            </w:r>
          </w:p>
        </w:tc>
        <w:tc>
          <w:tcPr>
            <w:tcW w:type="dxa" w:w="901"/>
            <w:vAlign w:val="center"/>
            <w:vMerge/>
          </w:tcPr>
          <w:p/>
        </w:tc>
      </w:tr>
      <w:tr>
        <w:trPr>
          <w:trHeight w:hRule="atleast" w:val="131"/>
          <w:hidden w:val="0"/>
        </w:trPr>
        <w:tc>
          <w:tcPr>
            <w:tcW w:type="dxa" w:w="1363"/>
            <w:vAlign w:val="center"/>
            <w:vMerge/>
          </w:tcPr>
          <w:p/>
        </w:tc>
        <w:tc>
          <w:tcPr>
            <w:tcW w:type="dxa" w:w="1452"/>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质量</w:t>
            </w:r>
          </w:p>
        </w:tc>
        <w:tc>
          <w:tcPr>
            <w:tcW w:type="dxa" w:w="4848"/>
            <w:vAlign w:val="center"/>
          </w:tcPr>
          <w:p>
            <w:pPr>
              <w:numPr>
                <w:ilvl w:val="0"/>
                <w:numId w:val="0"/>
              </w:numPr>
              <w:jc w:val="left"/>
              <w:spacing w:lineRule="exact" w:line="32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导线压接的质量达标。导线压接不牢靠、压</w:t>
            </w:r>
            <w:r>
              <w:rPr>
                <w:color w:val="000000"/>
                <w:position w:val="0"/>
                <w:sz w:val="21"/>
                <w:szCs w:val="21"/>
                <w:rFonts w:ascii="宋体" w:eastAsia="宋体" w:hAnsi="宋体" w:hint="default"/>
              </w:rPr>
              <w:t>接位置不当、电气导电性能较差每项扣5分。</w:t>
            </w:r>
          </w:p>
        </w:tc>
        <w:tc>
          <w:tcPr>
            <w:tcW w:type="dxa" w:w="901"/>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20分</w:t>
            </w:r>
          </w:p>
        </w:tc>
        <w:tc>
          <w:tcPr>
            <w:tcW w:type="dxa" w:w="901"/>
            <w:vAlign w:val="center"/>
            <w:vMerge/>
          </w:tcPr>
          <w:p/>
        </w:tc>
      </w:tr>
      <w:tr>
        <w:trPr>
          <w:trHeight w:hRule="atleast" w:val="131"/>
          <w:hidden w:val="0"/>
        </w:trPr>
        <w:tc>
          <w:tcPr>
            <w:tcW w:type="dxa" w:w="1363"/>
            <w:vAlign w:val="center"/>
            <w:vMerge/>
          </w:tcPr>
          <w:p/>
        </w:tc>
        <w:tc>
          <w:tcPr>
            <w:tcW w:type="dxa" w:w="1452"/>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工艺</w:t>
            </w:r>
          </w:p>
        </w:tc>
        <w:tc>
          <w:tcPr>
            <w:tcW w:type="dxa" w:w="4848"/>
            <w:vAlign w:val="center"/>
          </w:tcPr>
          <w:p>
            <w:pPr>
              <w:numPr>
                <w:ilvl w:val="0"/>
                <w:numId w:val="0"/>
              </w:numPr>
              <w:jc w:val="left"/>
              <w:spacing w:lineRule="exact" w:line="32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导线压接的工艺符合要求。导线剥削不整</w:t>
            </w:r>
            <w:r>
              <w:rPr>
                <w:color w:val="000000"/>
                <w:position w:val="0"/>
                <w:sz w:val="21"/>
                <w:szCs w:val="21"/>
                <w:rFonts w:ascii="宋体" w:eastAsia="宋体" w:hAnsi="宋体" w:hint="default"/>
              </w:rPr>
              <w:t>齐、有毛刺、导线缠绕不规则、绝缘胶带缠绕不整</w:t>
            </w:r>
            <w:r>
              <w:rPr>
                <w:color w:val="000000"/>
                <w:position w:val="0"/>
                <w:sz w:val="21"/>
                <w:szCs w:val="21"/>
                <w:rFonts w:ascii="宋体" w:eastAsia="宋体" w:hAnsi="宋体" w:hint="default"/>
              </w:rPr>
              <w:t>齐等每项扣3分。</w:t>
            </w:r>
          </w:p>
        </w:tc>
        <w:tc>
          <w:tcPr>
            <w:tcW w:type="dxa" w:w="901"/>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15分</w:t>
            </w:r>
          </w:p>
        </w:tc>
        <w:tc>
          <w:tcPr>
            <w:tcW w:type="dxa" w:w="901"/>
            <w:vAlign w:val="center"/>
            <w:vMerge/>
          </w:tcPr>
          <w:p/>
        </w:tc>
      </w:tr>
      <w:tr>
        <w:trPr>
          <w:trHeight w:hRule="atleast" w:val="131"/>
          <w:hidden w:val="0"/>
        </w:trPr>
        <w:tc>
          <w:tcPr>
            <w:tcW w:type="dxa" w:w="1363"/>
            <w:vAlign w:val="center"/>
            <w:vMerge/>
          </w:tcPr>
          <w:p/>
        </w:tc>
        <w:tc>
          <w:tcPr>
            <w:tcW w:type="dxa" w:w="1452"/>
            <w:vAlign w:val="center"/>
          </w:tcPr>
          <w:p>
            <w:pPr>
              <w:numPr>
                <w:ilvl w:val="0"/>
                <w:numId w:val="0"/>
              </w:numPr>
              <w:jc w:val="center"/>
              <w:spacing w:lineRule="exact" w:line="360" w:before="0" w:after="0"/>
              <w:ind w:right="0" w:left="0" w:firstLine="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技术文件</w:t>
            </w:r>
          </w:p>
        </w:tc>
        <w:tc>
          <w:tcPr>
            <w:tcW w:type="dxa" w:w="4848"/>
            <w:vAlign w:val="center"/>
          </w:tcPr>
          <w:p>
            <w:pPr>
              <w:numPr>
                <w:ilvl w:val="0"/>
                <w:numId w:val="0"/>
              </w:numPr>
              <w:jc w:val="left"/>
              <w:spacing w:lineRule="exact" w:line="320" w:before="0" w:after="0"/>
              <w:ind w:left="11" w:right="0" w:firstLine="44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按格式填写相关技术文件。少写1个技术文</w:t>
            </w:r>
            <w:r>
              <w:rPr>
                <w:color w:val="000000"/>
                <w:position w:val="0"/>
                <w:sz w:val="21"/>
                <w:szCs w:val="21"/>
                <w:rFonts w:ascii="宋体" w:eastAsia="宋体" w:hAnsi="宋体" w:hint="default"/>
              </w:rPr>
              <w:t>件扣5分，填写内容错误每项扣2分。</w:t>
            </w:r>
          </w:p>
        </w:tc>
        <w:tc>
          <w:tcPr>
            <w:tcW w:type="dxa" w:w="901"/>
            <w:vAlign w:val="center"/>
          </w:tcPr>
          <w:p>
            <w:pPr>
              <w:numPr>
                <w:ilvl w:val="0"/>
                <w:numId w:val="0"/>
              </w:numPr>
              <w:jc w:val="center"/>
              <w:spacing w:lineRule="exact" w:line="320" w:before="0" w:after="0"/>
              <w:ind w:right="0" w:left="9" w:hanging="9"/>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10分</w:t>
            </w:r>
          </w:p>
        </w:tc>
        <w:tc>
          <w:tcPr>
            <w:tcW w:type="dxa" w:w="901"/>
            <w:vAlign w:val="center"/>
            <w:vMerge/>
          </w:tcPr>
          <w:p/>
        </w:tc>
      </w:tr>
    </w:tbl>
    <w:p>
      <w:pPr>
        <w:pStyle w:val="PO8"/>
        <w:numPr>
          <w:ilvl w:val="0"/>
          <w:numId w:val="0"/>
        </w:numPr>
        <w:jc w:val="left"/>
        <w:spacing w:lineRule="exact" w:line="480" w:before="0" w:after="0"/>
        <w:ind w:right="0" w:left="0" w:firstLine="0"/>
        <w:rPr>
          <w:b w:val="1"/>
          <w:color w:val="000000"/>
          <w:position w:val="0"/>
          <w:sz w:val="24"/>
          <w:szCs w:val="24"/>
          <w:rFonts w:ascii="宋体" w:eastAsia="宋体" w:hAnsi="宋体" w:hint="default"/>
        </w:rPr>
        <w:outlineLvl w:val="1"/>
        <w:autoSpaceDE w:val="1"/>
        <w:autoSpaceDN w:val="1"/>
      </w:pPr>
      <w:bookmarkStart w:id="20" w:name="_Toc13588053"/>
      <w:r>
        <w:rPr>
          <w:b w:val="1"/>
          <w:color w:val="000000"/>
          <w:position w:val="0"/>
          <w:sz w:val="24"/>
          <w:szCs w:val="24"/>
          <w:rFonts w:ascii="宋体" w:eastAsia="宋体" w:hAnsi="宋体" w:hint="default"/>
        </w:rPr>
        <w:t>项目2.</w:t>
      </w:r>
      <w:bookmarkStart w:id="21" w:name="_Hlk12703290"/>
      <w:r>
        <w:rPr>
          <w:b w:val="1"/>
          <w:color w:val="000000"/>
          <w:position w:val="0"/>
          <w:sz w:val="24"/>
          <w:szCs w:val="24"/>
          <w:rFonts w:ascii="宋体" w:eastAsia="宋体" w:hAnsi="宋体" w:hint="default"/>
        </w:rPr>
        <w:t>照明线路安装与调试</w:t>
      </w:r>
      <w:bookmarkEnd w:id="20"/>
      <w:bookmarkEnd w:id="21"/>
    </w:p>
    <w:p>
      <w:pPr>
        <w:pStyle w:val="PO9"/>
        <w:numPr>
          <w:ilvl w:val="0"/>
          <w:numId w:val="0"/>
        </w:numPr>
        <w:jc w:val="left"/>
        <w:spacing w:lineRule="exact" w:line="480" w:before="0" w:after="0"/>
        <w:ind w:right="0" w:left="11" w:hanging="11"/>
        <w:rPr>
          <w:b w:val="0"/>
          <w:color w:val="000000"/>
          <w:position w:val="0"/>
          <w:sz w:val="24"/>
          <w:szCs w:val="24"/>
          <w:rFonts w:ascii="宋体" w:eastAsia="宋体" w:hAnsi="宋体" w:hint="default"/>
        </w:rPr>
        <w:outlineLvl w:val="2"/>
        <w:autoSpaceDE w:val="1"/>
        <w:autoSpaceDN w:val="1"/>
      </w:pPr>
      <w:bookmarkStart w:id="22" w:name="_Toc13588054"/>
      <w:r>
        <w:rPr>
          <w:b w:val="1"/>
          <w:color w:val="000000"/>
          <w:position w:val="0"/>
          <w:sz w:val="24"/>
          <w:szCs w:val="24"/>
          <w:rFonts w:ascii="宋体" w:eastAsia="宋体" w:hAnsi="宋体" w:hint="default"/>
        </w:rPr>
        <w:t>试题J2-2-1：照明线路配电板的安装与调试</w:t>
      </w:r>
      <w:bookmarkEnd w:id="22"/>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按照国家相关标准，在配电板上进行照明基本线路、电器、接线端子排等的安装与调试，</w:t>
      </w:r>
      <w:r>
        <w:rPr>
          <w:color w:val="000000"/>
          <w:position w:val="0"/>
          <w:sz w:val="24"/>
          <w:szCs w:val="24"/>
          <w:rFonts w:ascii="宋体" w:eastAsia="宋体" w:hAnsi="宋体" w:hint="default"/>
        </w:rPr>
        <w:t>实现室内照明基本线路的控制功能。</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要求考生能正确选用电工工具和仪表，将单相电度表、断路器、熔断器、灯座等，按照</w:t>
      </w:r>
      <w:r>
        <w:rPr>
          <w:color w:val="000000"/>
          <w:position w:val="0"/>
          <w:sz w:val="24"/>
          <w:szCs w:val="24"/>
          <w:rFonts w:ascii="宋体" w:eastAsia="宋体" w:hAnsi="宋体" w:hint="default"/>
        </w:rPr>
        <w:t>室内照明基本线路的控制要求和工艺标准，完成其安装与调试。</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sz w:val="20"/>
        </w:rPr>
        <mc:AlternateContent>
          <mc:Choice Requires="wps">
            <w:drawing>
              <wp:anchor distT="0" distB="0" distL="114300" distR="114300" simplePos="0" relativeHeight="251625125" behindDoc="0" locked="0" layoutInCell="1" allowOverlap="1">
                <wp:simplePos x="0" y="0"/>
                <wp:positionH relativeFrom="page">
                  <wp:posOffset>1077600</wp:posOffset>
                </wp:positionH>
                <wp:positionV relativeFrom="paragraph">
                  <wp:posOffset>467999</wp:posOffset>
                </wp:positionV>
                <wp:extent cx="5412105" cy="2394585"/>
                <wp:effectExtent l="0" t="0" r="17145" b="24765"/>
                <wp:wrapTopAndBottom/>
                <wp:docPr id="73"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wps:spPr>
                        <a:xfrm flipV="1">
                          <a:off x="0" y="0"/>
                          <a:ext cx="5412740" cy="2395220"/>
                        </a:xfrm>
                        <a:prstGeom prst="rect"/>
                        <a:noFill/>
                        <a:ln w="6350" cap="flat" cmpd="sng">
                          <a:solidFill>
                            <a:prstClr val="black"/>
                          </a:solidFill>
                          <a:prstDash val="solid"/>
                          <a:miter lim="800000"/>
                          <a:headEnd type="none" w="med" len="med"/>
                          <a:tailEnd type="none" w="med" len="med"/>
                        </a:ln>
                      </wps:spPr>
                      <wps:txbx style="" inset="0pt,0pt,0pt,0pt">
                        <w:txbxContent>
                          <w:p>
                            <w:pPr>
                              <w:numPr>
                                <w:ilvl w:val="0"/>
                                <w:numId w:val="0"/>
                              </w:numPr>
                              <w:jc w:val="left"/>
                              <w:spacing w:lineRule="auto" w:line="264" w:before="29" w:after="161"/>
                              <w:ind w:left="103" w:right="0" w:hanging="1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照明线路配电板原理图：</w:t>
                            </w:r>
                          </w:p>
                        </w:txbxContent>
                      </wps:txbx>
                      <wps:bodyPr rot="0" spcFirstLastPara="0" vertOverflow="overflow" horzOverflow="overflow" vert="horz" wrap="square" lIns="0" tIns="0" rIns="0" bIns="0" numCol="1" spcCol="0" rtlCol="0" fromWordArt="0" anchor="t" anchorCtr="0" forceAA="0" compatLnSpc="0" upright="1">
                        <a:prstTxWarp prst="textNoShape"/>
                      </wps:bodyPr>
                    </wps:wsp>
                  </a:graphicData>
                </a:graphic>
              </wp:anchor>
            </w:drawing>
          </mc:Choice>
          <mc:Fallback>
            <w:pict>
              <v:shape id="_x0000_s73" style="position:absolute;left:0;margin-left:85pt;mso-position-horizontal:absolute;mso-position-horizontal-relative:page;margin-top:37pt;mso-position-vertical:absolute;mso-position-vertical-relative:text;width:426.1pt;height:188.5pt;flip:y;z-index:251625125" coordsize="5412105,2394585" path="m,l5412105,,5412105,2394585,,2394585xe" strokecolor="#000000" o:allowoverlap="1" strokeweight="0.50pt" filled="f">
                <v:stroke joinstyle="miter"/>
                <w10:wrap type="topAndBottom"/>
                <v:textbox style="" inset="0pt,0pt,0pt,0pt">
                  <w:txbxContent>
                    <w:p>
                      <w:pPr>
                        <w:numPr>
                          <w:ilvl w:val="0"/>
                          <w:numId w:val="0"/>
                        </w:numPr>
                        <w:jc w:val="left"/>
                        <w:spacing w:lineRule="auto" w:line="264" w:before="29" w:after="161"/>
                        <w:ind w:left="103" w:right="0" w:hanging="10"/>
                        <w:rPr>
                          <w:color w:val="000000"/>
                          <w:position w:val="0"/>
                          <w:sz w:val="21"/>
                          <w:szCs w:val="21"/>
                          <w:rFonts w:ascii="仿宋" w:eastAsia="仿宋" w:hAnsi="仿宋" w:hint="default"/>
                        </w:rPr>
                        <w:autoSpaceDE w:val="1"/>
                        <w:autoSpaceDN w:val="1"/>
                      </w:pPr>
                      <w:r>
                        <w:rPr>
                          <w:color w:val="000000"/>
                          <w:position w:val="0"/>
                          <w:sz w:val="21"/>
                          <w:szCs w:val="21"/>
                          <w:rFonts w:ascii="仿宋" w:eastAsia="仿宋" w:hAnsi="仿宋" w:hint="default"/>
                        </w:rPr>
                        <w:t>照明线路配电板原理图：</w:t>
                      </w:r>
                    </w:p>
                  </w:txbxContent>
                </v:textbox>
              </v:shape>
            </w:pict>
          </mc:Fallback>
        </mc:AlternateContent>
      </w:r>
      <w:r>
        <w:rPr>
          <w:color w:val="000000"/>
          <w:position w:val="0"/>
          <w:sz w:val="24"/>
          <w:szCs w:val="24"/>
          <w:rFonts w:ascii="宋体" w:eastAsia="宋体" w:hAnsi="宋体" w:hint="default"/>
        </w:rPr>
        <w:t>完成照明线路板的安装与调试后，编写完成以下相关技术文件：</w:t>
      </w:r>
    </w:p>
    <w:p>
      <w:pPr>
        <w:pStyle w:val="PO156"/>
        <w:numPr>
          <w:ilvl w:val="0"/>
          <w:numId w:val="0"/>
        </w:numPr>
        <w:jc w:val="left"/>
        <w:spacing w:lineRule="auto" w:line="240" w:before="30" w:after="0"/>
        <w:ind w:right="0" w:left="0" w:firstLine="480"/>
        <w:rPr>
          <w:color w:val="auto"/>
          <w:position w:val="0"/>
          <w:sz w:val="24"/>
          <w:szCs w:val="24"/>
          <w:rFonts w:ascii="宋体" w:eastAsia="宋体" w:hAnsi="宋体" w:hint="default"/>
        </w:rPr>
        <w:autoSpaceDE w:val="0"/>
        <w:autoSpaceDN w:val="0"/>
      </w:pPr>
      <w:r>
        <w:rPr>
          <w:color w:val="auto"/>
          <w:position w:val="0"/>
          <w:sz w:val="24"/>
          <w:szCs w:val="24"/>
          <w:rFonts w:ascii="宋体" w:eastAsia="宋体" w:hAnsi="宋体" w:hint="default"/>
        </w:rPr>
        <w:t>①画出照明线路板的原理图。</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tbl>
      <w:tblID w:val="0"/>
      <w:tblPr>
        <w:tblStyle w:val="PO158"/>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top w:w="0" w:type="dxa"/>
          <w:right w:w="108" w:type="dxa"/>
          <w:bottom w:w="0" w:type="dxa"/>
        </w:tblCellMar>
        <w:tblW w:w="8926" w:type="dxa"/>
        <w:jc w:val="center"/>
        <w:tblLook w:val="0001E0" w:firstRow="1" w:lastRow="1" w:firstColumn="1" w:lastColumn="1" w:noHBand="0" w:noVBand="0"/>
        <w:tblLayout w:type="fixed"/>
      </w:tblPr>
      <w:tblGrid>
        <w:gridCol w:w="2263"/>
        <w:gridCol w:w="5812"/>
        <w:gridCol w:w="851"/>
      </w:tblGrid>
      <w:tr>
        <w:trPr>
          <w:trHeight w:hRule="atleast" w:val="94"/>
          <w:hidden w:val="0"/>
        </w:trPr>
        <w:tc>
          <w:tcPr>
            <w:tcW w:type="dxa" w:w="2263"/>
            <w:vAlign w:val="center"/>
          </w:tcPr>
          <w:p>
            <w:pPr>
              <w:pStyle w:val="PO159"/>
              <w:numPr>
                <w:ilvl w:val="0"/>
                <w:numId w:val="0"/>
              </w:numPr>
              <w:jc w:val="center"/>
              <w:spacing w:lineRule="exact" w:line="360" w:before="0" w:after="0"/>
              <w:ind w:left="34" w:right="26"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项目</w:t>
            </w:r>
          </w:p>
        </w:tc>
        <w:tc>
          <w:tcPr>
            <w:tcW w:type="dxa" w:w="5812"/>
            <w:vAlign w:val="center"/>
          </w:tcPr>
          <w:p>
            <w:pPr>
              <w:pStyle w:val="PO159"/>
              <w:numPr>
                <w:ilvl w:val="0"/>
                <w:numId w:val="0"/>
              </w:numPr>
              <w:jc w:val="center"/>
              <w:spacing w:lineRule="exact" w:line="360" w:before="0" w:after="0"/>
              <w:ind w:left="2350" w:right="1919"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基本实施条件</w:t>
            </w:r>
          </w:p>
        </w:tc>
        <w:tc>
          <w:tcPr>
            <w:tcW w:type="dxa" w:w="851"/>
            <w:vAlign w:val="center"/>
          </w:tcPr>
          <w:p>
            <w:pPr>
              <w:pStyle w:val="PO159"/>
              <w:numPr>
                <w:ilvl w:val="0"/>
                <w:numId w:val="0"/>
              </w:numPr>
              <w:jc w:val="center"/>
              <w:spacing w:lineRule="exact" w:line="360" w:before="0" w:after="0"/>
              <w:ind w:right="0" w:lef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备注</w:t>
            </w:r>
          </w:p>
        </w:tc>
      </w:tr>
      <w:tr>
        <w:trPr>
          <w:trHeight w:hRule="atleast" w:val="467"/>
          <w:hidden w:val="0"/>
        </w:trPr>
        <w:tc>
          <w:tcPr>
            <w:tcW w:type="dxa" w:w="2263"/>
            <w:vAlign w:val="center"/>
          </w:tcPr>
          <w:p>
            <w:pPr>
              <w:pStyle w:val="PO159"/>
              <w:numPr>
                <w:ilvl w:val="0"/>
                <w:numId w:val="0"/>
              </w:numPr>
              <w:jc w:val="center"/>
              <w:spacing w:lineRule="exact" w:line="360" w:before="0" w:after="0"/>
              <w:ind w:left="34" w:right="26"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场地</w:t>
            </w:r>
          </w:p>
        </w:tc>
        <w:tc>
          <w:tcPr>
            <w:tcW w:type="dxa" w:w="5812"/>
            <w:vAlign w:val="center"/>
          </w:tcPr>
          <w:p>
            <w:pPr>
              <w:pStyle w:val="PO159"/>
              <w:numPr>
                <w:ilvl w:val="0"/>
                <w:numId w:val="0"/>
              </w:numPr>
              <w:jc w:val="left"/>
              <w:spacing w:lineRule="exact" w:line="360" w:before="0" w:after="0"/>
              <w:ind w:left="108"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电工实训室1间，20个电工工作台位。</w:t>
            </w:r>
          </w:p>
        </w:tc>
        <w:tc>
          <w:tcPr>
            <w:tcW w:type="dxa" w:w="851"/>
            <w:vAlign w:val="center"/>
          </w:tcPr>
          <w:p>
            <w:pPr>
              <w:pStyle w:val="PO159"/>
              <w:numPr>
                <w:ilvl w:val="0"/>
                <w:numId w:val="0"/>
              </w:numPr>
              <w:jc w:val="center"/>
              <w:spacing w:lineRule="exact" w:line="360" w:before="0" w:after="0"/>
              <w:ind w:right="0" w:lef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r>
        <w:trPr>
          <w:trHeight w:hRule="atleast" w:val="91"/>
          <w:hidden w:val="0"/>
        </w:trPr>
        <w:tc>
          <w:tcPr>
            <w:tcW w:type="dxa" w:w="2263"/>
            <w:vAlign w:val="center"/>
          </w:tcPr>
          <w:p>
            <w:pPr>
              <w:pStyle w:val="PO159"/>
              <w:numPr>
                <w:ilvl w:val="0"/>
                <w:numId w:val="0"/>
              </w:numPr>
              <w:jc w:val="center"/>
              <w:spacing w:lineRule="exact" w:line="360" w:before="0" w:after="0"/>
              <w:ind w:left="34" w:right="26"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设备设施（仪器仪</w:t>
            </w:r>
            <w:r>
              <w:rPr>
                <w:color w:val="auto"/>
                <w:position w:val="0"/>
                <w:sz w:val="21"/>
                <w:szCs w:val="21"/>
                <w:rFonts w:ascii="宋体" w:eastAsia="宋体" w:hAnsi="宋体" w:hint="default"/>
              </w:rPr>
              <w:t>表）</w:t>
            </w:r>
          </w:p>
        </w:tc>
        <w:tc>
          <w:tcPr>
            <w:tcW w:type="dxa" w:w="5812"/>
            <w:vAlign w:val="center"/>
          </w:tcPr>
          <w:p>
            <w:pPr>
              <w:pStyle w:val="PO159"/>
              <w:numPr>
                <w:ilvl w:val="0"/>
                <w:numId w:val="0"/>
              </w:numPr>
              <w:jc w:val="left"/>
              <w:spacing w:lineRule="exact" w:line="360" w:before="0" w:after="0"/>
              <w:ind w:left="108"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万用表1块</w:t>
            </w:r>
          </w:p>
        </w:tc>
        <w:tc>
          <w:tcPr>
            <w:tcW w:type="dxa" w:w="851"/>
            <w:vAlign w:val="center"/>
          </w:tcPr>
          <w:p>
            <w:pPr>
              <w:pStyle w:val="PO159"/>
              <w:numPr>
                <w:ilvl w:val="0"/>
                <w:numId w:val="0"/>
              </w:numPr>
              <w:jc w:val="center"/>
              <w:spacing w:lineRule="exact" w:line="360" w:before="0" w:after="0"/>
              <w:ind w:right="0" w:lef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r>
        <w:trPr>
          <w:trHeight w:hRule="atleast" w:val="416"/>
          <w:hidden w:val="0"/>
        </w:trPr>
        <w:tc>
          <w:tcPr>
            <w:tcW w:type="dxa" w:w="2263"/>
            <w:vAlign w:val="center"/>
          </w:tcPr>
          <w:p>
            <w:pPr>
              <w:pStyle w:val="PO159"/>
              <w:numPr>
                <w:ilvl w:val="0"/>
                <w:numId w:val="0"/>
              </w:numPr>
              <w:jc w:val="center"/>
              <w:spacing w:lineRule="exact" w:line="360" w:before="0" w:after="0"/>
              <w:ind w:right="26" w:lef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电器、材料</w:t>
            </w:r>
          </w:p>
        </w:tc>
        <w:tc>
          <w:tcPr>
            <w:tcW w:type="dxa" w:w="5812"/>
            <w:vAlign w:val="center"/>
          </w:tcPr>
          <w:p>
            <w:pPr>
              <w:pStyle w:val="PO159"/>
              <w:numPr>
                <w:ilvl w:val="0"/>
                <w:numId w:val="0"/>
              </w:numPr>
              <w:jc w:val="left"/>
              <w:spacing w:lineRule="exact" w:line="360" w:before="0" w:after="0"/>
              <w:ind w:left="108" w:right="-15" w:firstLine="388"/>
              <w:rPr>
                <w:color w:val="auto"/>
                <w:position w:val="0"/>
                <w:sz w:val="21"/>
                <w:szCs w:val="21"/>
                <w:rFonts w:ascii="宋体" w:eastAsia="宋体" w:hAnsi="宋体" w:hint="default"/>
              </w:rPr>
              <w:autoSpaceDE w:val="0"/>
              <w:autoSpaceDN w:val="0"/>
            </w:pPr>
            <w:r>
              <w:rPr>
                <w:spacing w:val="-8"/>
                <w:color w:val="auto"/>
                <w:position w:val="0"/>
                <w:sz w:val="21"/>
                <w:szCs w:val="21"/>
                <w:rFonts w:ascii="宋体" w:eastAsia="宋体" w:hAnsi="宋体" w:hint="default"/>
              </w:rPr>
              <w:t>单相电度表、断路器、熔断器、接线端子排灯。</w:t>
            </w:r>
          </w:p>
        </w:tc>
        <w:tc>
          <w:tcPr>
            <w:tcW w:type="dxa" w:w="851"/>
            <w:vAlign w:val="center"/>
          </w:tcPr>
          <w:p>
            <w:pPr>
              <w:pStyle w:val="PO159"/>
              <w:numPr>
                <w:ilvl w:val="0"/>
                <w:numId w:val="0"/>
              </w:numPr>
              <w:jc w:val="center"/>
              <w:spacing w:lineRule="exact" w:line="360" w:before="0" w:after="0"/>
              <w:ind w:right="167" w:lef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根据</w:t>
            </w:r>
            <w:r>
              <w:rPr>
                <w:color w:val="auto"/>
                <w:position w:val="0"/>
                <w:sz w:val="21"/>
                <w:szCs w:val="21"/>
                <w:rFonts w:ascii="宋体" w:eastAsia="宋体" w:hAnsi="宋体" w:hint="default"/>
              </w:rPr>
              <w:t>需要</w:t>
            </w:r>
            <w:r>
              <w:rPr>
                <w:color w:val="auto"/>
                <w:position w:val="0"/>
                <w:sz w:val="21"/>
                <w:szCs w:val="21"/>
                <w:rFonts w:ascii="宋体" w:eastAsia="宋体" w:hAnsi="宋体" w:hint="default"/>
              </w:rPr>
              <w:t>选备</w:t>
            </w:r>
          </w:p>
        </w:tc>
      </w:tr>
      <w:tr>
        <w:trPr>
          <w:trHeight w:hRule="atleast" w:val="467"/>
          <w:hidden w:val="0"/>
        </w:trPr>
        <w:tc>
          <w:tcPr>
            <w:tcW w:type="dxa" w:w="2263"/>
            <w:vAlign w:val="center"/>
          </w:tcPr>
          <w:p>
            <w:pPr>
              <w:pStyle w:val="PO159"/>
              <w:numPr>
                <w:ilvl w:val="0"/>
                <w:numId w:val="0"/>
              </w:numPr>
              <w:jc w:val="center"/>
              <w:spacing w:lineRule="exact" w:line="360" w:before="0" w:after="0"/>
              <w:ind w:left="34" w:right="26"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工具</w:t>
            </w:r>
          </w:p>
        </w:tc>
        <w:tc>
          <w:tcPr>
            <w:tcW w:type="dxa" w:w="5812"/>
            <w:vAlign w:val="center"/>
          </w:tcPr>
          <w:p>
            <w:pPr>
              <w:pStyle w:val="PO159"/>
              <w:numPr>
                <w:ilvl w:val="0"/>
                <w:numId w:val="0"/>
              </w:numPr>
              <w:jc w:val="left"/>
              <w:spacing w:lineRule="exact" w:line="360" w:before="0" w:after="0"/>
              <w:ind w:left="108"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通用电工工具一套</w:t>
            </w:r>
          </w:p>
        </w:tc>
        <w:tc>
          <w:tcPr>
            <w:tcW w:type="dxa" w:w="851"/>
            <w:vAlign w:val="center"/>
          </w:tcPr>
          <w:p>
            <w:pPr>
              <w:pStyle w:val="PO159"/>
              <w:numPr>
                <w:ilvl w:val="0"/>
                <w:numId w:val="0"/>
              </w:numPr>
              <w:jc w:val="center"/>
              <w:spacing w:lineRule="exact" w:line="360" w:before="0" w:after="0"/>
              <w:ind w:right="0" w:lef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r>
        <w:trPr>
          <w:trHeight w:hRule="atleast" w:val="366"/>
          <w:hidden w:val="0"/>
        </w:trPr>
        <w:tc>
          <w:tcPr>
            <w:tcW w:type="dxa" w:w="2263"/>
            <w:vAlign w:val="center"/>
          </w:tcPr>
          <w:p>
            <w:pPr>
              <w:pStyle w:val="PO159"/>
              <w:numPr>
                <w:ilvl w:val="0"/>
                <w:numId w:val="0"/>
              </w:numPr>
              <w:jc w:val="center"/>
              <w:spacing w:lineRule="exact" w:line="360" w:before="0" w:after="0"/>
              <w:ind w:left="501" w:right="49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测评专家</w:t>
            </w:r>
          </w:p>
        </w:tc>
        <w:tc>
          <w:tcPr>
            <w:tcW w:type="dxa" w:w="5812"/>
            <w:vAlign w:val="center"/>
          </w:tcPr>
          <w:p>
            <w:pPr>
              <w:pStyle w:val="PO159"/>
              <w:numPr>
                <w:ilvl w:val="0"/>
                <w:numId w:val="0"/>
              </w:numPr>
              <w:jc w:val="left"/>
              <w:spacing w:lineRule="exact" w:line="360" w:before="0" w:after="0"/>
              <w:ind w:left="108"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每10名考生配备一名考评员。考评员要求具备至少二年</w:t>
            </w:r>
            <w:r>
              <w:rPr>
                <w:color w:val="auto"/>
                <w:position w:val="0"/>
                <w:sz w:val="21"/>
                <w:szCs w:val="21"/>
                <w:rFonts w:ascii="宋体" w:eastAsia="宋体" w:hAnsi="宋体" w:hint="default"/>
              </w:rPr>
              <w:t>以上从事电类工作经验或三年以上电工实训指导经验。</w:t>
            </w:r>
          </w:p>
        </w:tc>
        <w:tc>
          <w:tcPr>
            <w:tcW w:type="dxa" w:w="851"/>
            <w:vAlign w:val="center"/>
          </w:tcPr>
          <w:p>
            <w:pPr>
              <w:pStyle w:val="PO159"/>
              <w:numPr>
                <w:ilvl w:val="0"/>
                <w:numId w:val="0"/>
              </w:numPr>
              <w:jc w:val="center"/>
              <w:spacing w:lineRule="exact" w:line="360" w:before="0" w:after="0"/>
              <w:ind w:right="0" w:lef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45分钟。</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照明线路配电板的安装与调试评分标准见表J2-2-1。</w:t>
      </w:r>
    </w:p>
    <w:p>
      <w:pPr>
        <w:numPr>
          <w:ilvl w:val="0"/>
          <w:numId w:val="0"/>
        </w:numPr>
        <w:jc w:val="center"/>
        <w:spacing w:lineRule="exact" w:line="48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表J2-2-1 照明线路配电板的安装与调试评分标准</w:t>
      </w:r>
    </w:p>
    <w:tbl>
      <w:tblID w:val="0"/>
      <w:tblPr>
        <w:tblStyle w:val="PO38"/>
        <w:tblCellMar>
          <w:left w:w="108" w:type="dxa"/>
          <w:top w:w="0" w:type="dxa"/>
          <w:right w:w="108" w:type="dxa"/>
          <w:bottom w:w="0" w:type="dxa"/>
        </w:tblCellMar>
        <w:tblW w:w="9352" w:type="dxa"/>
        <w:jc w:val="center"/>
        <w:tblLook w:val="0004A0" w:firstRow="1" w:lastRow="0" w:firstColumn="1" w:lastColumn="0" w:noHBand="0" w:noVBand="1"/>
        <w:tblLayout w:type="fixed"/>
      </w:tblPr>
      <w:tblGrid>
        <w:gridCol w:w="1346"/>
        <w:gridCol w:w="1435"/>
        <w:gridCol w:w="4792"/>
        <w:gridCol w:w="892"/>
        <w:gridCol w:w="887"/>
      </w:tblGrid>
      <w:tr>
        <w:trPr>
          <w:trHeight w:hRule="atleast" w:val="401"/>
          <w:hidden w:val="0"/>
        </w:trPr>
        <w:tc>
          <w:tcPr>
            <w:tcW w:type="dxa" w:w="134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435"/>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4792"/>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892"/>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887"/>
            <w:vAlign w:val="top"/>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804"/>
          <w:hidden w:val="0"/>
        </w:trPr>
        <w:tc>
          <w:tcPr>
            <w:tcW w:type="dxa" w:w="1346"/>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职业素养与</w:t>
            </w:r>
            <w:r>
              <w:rPr>
                <w:color w:val="000000"/>
                <w:position w:val="0"/>
                <w:sz w:val="21"/>
                <w:szCs w:val="21"/>
                <w:rFonts w:ascii="宋体" w:eastAsia="宋体" w:hAnsi="宋体" w:hint="default"/>
              </w:rPr>
              <w:t>操作规范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435"/>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4792"/>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w:t>
            </w:r>
            <w:r>
              <w:rPr>
                <w:color w:val="000000"/>
                <w:position w:val="0"/>
                <w:sz w:val="21"/>
                <w:szCs w:val="21"/>
                <w:rFonts w:ascii="宋体" w:eastAsia="宋体" w:hAnsi="宋体" w:hint="default"/>
              </w:rPr>
              <w:t>表、材料每项扣2分；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（2）正确选用电工工具和仪表，工具和仪表</w:t>
            </w:r>
            <w:r>
              <w:rPr>
                <w:color w:val="000000"/>
                <w:position w:val="0"/>
                <w:sz w:val="21"/>
                <w:szCs w:val="21"/>
                <w:rFonts w:ascii="宋体" w:eastAsia="宋体" w:hAnsi="宋体" w:hint="default"/>
              </w:rPr>
              <w:t>选择不当、检测过程错误、使用方法不正确、使</w:t>
            </w:r>
            <w:r>
              <w:rPr>
                <w:color w:val="000000"/>
                <w:position w:val="0"/>
                <w:sz w:val="21"/>
                <w:szCs w:val="21"/>
                <w:rFonts w:ascii="宋体" w:eastAsia="宋体" w:hAnsi="宋体" w:hint="default"/>
              </w:rPr>
              <w:t>用过程造成损伤每项扣3分；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w:t>
            </w:r>
            <w:r>
              <w:rPr>
                <w:color w:val="000000"/>
                <w:position w:val="0"/>
                <w:sz w:val="21"/>
                <w:szCs w:val="21"/>
                <w:rFonts w:ascii="宋体" w:eastAsia="宋体" w:hAnsi="宋体" w:hint="default"/>
              </w:rPr>
              <w:t>活动、不服从考场安排等情况（酌情扣10分以</w:t>
            </w:r>
            <w:r>
              <w:rPr>
                <w:color w:val="000000"/>
                <w:position w:val="0"/>
                <w:sz w:val="21"/>
                <w:szCs w:val="21"/>
                <w:rFonts w:ascii="宋体" w:eastAsia="宋体" w:hAnsi="宋体" w:hint="default"/>
              </w:rPr>
              <w:t>内）。</w:t>
            </w:r>
          </w:p>
        </w:tc>
        <w:tc>
          <w:tcPr>
            <w:tcW w:type="dxa" w:w="892"/>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887"/>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设备损</w:t>
            </w:r>
            <w:r>
              <w:rPr>
                <w:color w:val="000000"/>
                <w:position w:val="0"/>
                <w:sz w:val="21"/>
                <w:szCs w:val="21"/>
                <w:rFonts w:ascii="宋体" w:eastAsia="宋体" w:hAnsi="宋体" w:hint="default"/>
              </w:rPr>
              <w:t>坏等安</w:t>
            </w:r>
            <w:r>
              <w:rPr>
                <w:color w:val="000000"/>
                <w:position w:val="0"/>
                <w:sz w:val="21"/>
                <w:szCs w:val="21"/>
                <w:rFonts w:ascii="宋体" w:eastAsia="宋体" w:hAnsi="宋体" w:hint="default"/>
              </w:rPr>
              <w:t>全事故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违反考</w:t>
            </w:r>
            <w:r>
              <w:rPr>
                <w:color w:val="000000"/>
                <w:position w:val="0"/>
                <w:sz w:val="21"/>
                <w:szCs w:val="21"/>
                <w:rFonts w:ascii="宋体" w:eastAsia="宋体" w:hAnsi="宋体" w:hint="default"/>
              </w:rPr>
              <w:t>场纪律</w:t>
            </w:r>
            <w:r>
              <w:rPr>
                <w:color w:val="000000"/>
                <w:position w:val="0"/>
                <w:sz w:val="21"/>
                <w:szCs w:val="21"/>
                <w:rFonts w:ascii="宋体" w:eastAsia="宋体" w:hAnsi="宋体" w:hint="default"/>
              </w:rPr>
              <w:t>造成恶</w:t>
            </w:r>
            <w:r>
              <w:rPr>
                <w:color w:val="000000"/>
                <w:position w:val="0"/>
                <w:sz w:val="21"/>
                <w:szCs w:val="21"/>
                <w:rFonts w:ascii="宋体" w:eastAsia="宋体" w:hAnsi="宋体" w:hint="default"/>
              </w:rPr>
              <w:t>劣影响</w:t>
            </w:r>
            <w:r>
              <w:rPr>
                <w:color w:val="000000"/>
                <w:position w:val="0"/>
                <w:sz w:val="21"/>
                <w:szCs w:val="21"/>
                <w:rFonts w:ascii="宋体" w:eastAsia="宋体" w:hAnsi="宋体" w:hint="default"/>
              </w:rPr>
              <w:t>的，本</w:t>
            </w:r>
            <w:r>
              <w:rPr>
                <w:color w:val="000000"/>
                <w:position w:val="0"/>
                <w:sz w:val="21"/>
                <w:szCs w:val="21"/>
                <w:rFonts w:ascii="宋体" w:eastAsia="宋体" w:hAnsi="宋体" w:hint="default"/>
              </w:rPr>
              <w:t>次测试</w:t>
            </w:r>
            <w:r>
              <w:rPr>
                <w:color w:val="000000"/>
                <w:position w:val="0"/>
                <w:sz w:val="21"/>
                <w:szCs w:val="21"/>
                <w:rFonts w:ascii="宋体" w:eastAsia="宋体" w:hAnsi="宋体" w:hint="default"/>
              </w:rPr>
              <w:t>记0分</w:t>
            </w:r>
            <w:r>
              <w:rPr>
                <w:color w:val="000000"/>
                <w:position w:val="0"/>
                <w:sz w:val="21"/>
                <w:szCs w:val="21"/>
                <w:rFonts w:ascii="宋体" w:eastAsia="宋体" w:hAnsi="宋体" w:hint="default"/>
              </w:rPr>
              <w:t>。</w:t>
            </w:r>
          </w:p>
        </w:tc>
      </w:tr>
      <w:tr>
        <w:trPr>
          <w:trHeight w:hRule="atleast" w:val="804"/>
          <w:hidden w:val="0"/>
        </w:trPr>
        <w:tc>
          <w:tcPr>
            <w:tcW w:type="dxa" w:w="1346"/>
            <w:vAlign w:val="center"/>
            <w:vMerge/>
          </w:tcPr>
          <w:p/>
        </w:tc>
        <w:tc>
          <w:tcPr>
            <w:tcW w:type="dxa" w:w="1435"/>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“6S”规范</w:t>
            </w:r>
          </w:p>
        </w:tc>
        <w:tc>
          <w:tcPr>
            <w:tcW w:type="dxa" w:w="4792"/>
            <w:vAlign w:val="center"/>
          </w:tcPr>
          <w:p>
            <w:pPr>
              <w:numPr>
                <w:ilvl w:val="0"/>
                <w:numId w:val="0"/>
              </w:numPr>
              <w:jc w:val="left"/>
              <w:spacing w:lineRule="exact" w:line="320" w:before="0" w:after="0"/>
              <w:ind w:left="9"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160" w:before="0" w:after="0"/>
              <w:ind w:left="11"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w:t>
            </w:r>
            <w:r>
              <w:rPr>
                <w:color w:val="000000"/>
                <w:position w:val="0"/>
                <w:sz w:val="21"/>
                <w:szCs w:val="21"/>
                <w:rFonts w:ascii="宋体" w:eastAsia="宋体" w:hAnsi="宋体" w:hint="default"/>
              </w:rPr>
              <w:t>不整齐扣2分；</w:t>
            </w:r>
          </w:p>
          <w:p>
            <w:pPr>
              <w:numPr>
                <w:ilvl w:val="0"/>
                <w:numId w:val="0"/>
              </w:numPr>
              <w:jc w:val="left"/>
              <w:spacing w:lineRule="exact" w:line="320" w:before="0" w:after="0"/>
              <w:ind w:left="9"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w:t>
            </w:r>
            <w:r>
              <w:rPr>
                <w:color w:val="000000"/>
                <w:position w:val="0"/>
                <w:sz w:val="21"/>
                <w:szCs w:val="21"/>
                <w:rFonts w:ascii="宋体" w:eastAsia="宋体" w:hAnsi="宋体" w:hint="default"/>
              </w:rPr>
              <w:t>分。</w:t>
            </w:r>
          </w:p>
        </w:tc>
        <w:tc>
          <w:tcPr>
            <w:tcW w:type="dxa" w:w="892"/>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887"/>
            <w:vAlign w:val="center"/>
            <w:vMerge/>
          </w:tcPr>
          <w:p/>
        </w:tc>
      </w:tr>
      <w:tr>
        <w:trPr>
          <w:trHeight w:hRule="atleast" w:val="1801"/>
          <w:hidden w:val="0"/>
        </w:trPr>
        <w:tc>
          <w:tcPr>
            <w:tcW w:type="dxa" w:w="1346"/>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435"/>
            <w:vAlign w:val="center"/>
          </w:tcPr>
          <w:p>
            <w:pPr>
              <w:numPr>
                <w:ilvl w:val="0"/>
                <w:numId w:val="0"/>
              </w:numPr>
              <w:jc w:val="center"/>
              <w:spacing w:lineRule="exact" w:line="360" w:before="0" w:after="0"/>
              <w:ind w:left="0" w:right="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质量</w:t>
            </w:r>
          </w:p>
        </w:tc>
        <w:tc>
          <w:tcPr>
            <w:tcW w:type="dxa" w:w="4792"/>
            <w:vAlign w:val="top"/>
          </w:tcPr>
          <w:p>
            <w:pPr>
              <w:pStyle w:val="PO159"/>
              <w:numPr>
                <w:ilvl w:val="0"/>
                <w:numId w:val="0"/>
              </w:numPr>
              <w:jc w:val="left"/>
              <w:spacing w:lineRule="exact" w:line="360" w:before="0" w:after="0"/>
              <w:ind w:left="119"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（1）单相电度表安装在线路板上，不能倾</w:t>
            </w:r>
            <w:r>
              <w:rPr>
                <w:color w:val="auto"/>
                <w:position w:val="0"/>
                <w:sz w:val="21"/>
                <w:szCs w:val="21"/>
                <w:rFonts w:ascii="宋体" w:eastAsia="宋体" w:hAnsi="宋体" w:hint="default"/>
              </w:rPr>
              <w:t>斜，倾斜扣1</w:t>
            </w:r>
            <w:r>
              <w:rPr>
                <w:color w:val="auto"/>
                <w:position w:val="0"/>
                <w:sz w:val="21"/>
                <w:szCs w:val="21"/>
                <w:rFonts w:ascii="宋体" w:eastAsia="微软雅黑" w:hAnsi="微软雅黑" w:hint="default"/>
              </w:rPr>
              <w:t>0</w:t>
            </w:r>
            <w:r>
              <w:rPr>
                <w:color w:val="auto"/>
                <w:position w:val="0"/>
                <w:sz w:val="21"/>
                <w:szCs w:val="21"/>
                <w:rFonts w:ascii="宋体" w:eastAsia="宋体" w:hAnsi="宋体" w:hint="default"/>
              </w:rPr>
              <w:t>分；</w:t>
            </w:r>
          </w:p>
          <w:p>
            <w:pPr>
              <w:numPr>
                <w:ilvl w:val="0"/>
                <w:numId w:val="0"/>
              </w:numPr>
              <w:jc w:val="left"/>
              <w:spacing w:lineRule="exact" w:line="360" w:before="0" w:after="0"/>
              <w:ind w:left="119" w:right="0" w:firstLine="380"/>
              <w:rPr>
                <w:color w:val="000000"/>
                <w:position w:val="0"/>
                <w:sz w:val="21"/>
                <w:szCs w:val="21"/>
                <w:rFonts w:ascii="宋体" w:eastAsia="宋体" w:hAnsi="宋体" w:hint="default"/>
              </w:rPr>
              <w:autoSpaceDE w:val="1"/>
              <w:autoSpaceDN w:val="1"/>
            </w:pPr>
            <w:r>
              <w:rPr>
                <w:spacing w:val="-10"/>
                <w:color w:val="000000"/>
                <w:position w:val="0"/>
                <w:sz w:val="21"/>
                <w:szCs w:val="21"/>
                <w:rFonts w:ascii="宋体" w:eastAsia="宋体" w:hAnsi="宋体" w:hint="default"/>
              </w:rPr>
              <w:t>（2）能正确布线、工艺美观、符合安全要求，</w:t>
            </w:r>
            <w:r>
              <w:rPr>
                <w:spacing w:val="-10"/>
                <w:color w:val="000000"/>
                <w:position w:val="0"/>
                <w:sz w:val="21"/>
                <w:szCs w:val="21"/>
                <w:rFonts w:ascii="宋体" w:eastAsia="宋体" w:hAnsi="宋体" w:hint="default"/>
              </w:rPr>
              <w:t>器件、</w:t>
            </w:r>
            <w:r>
              <w:rPr>
                <w:color w:val="000000"/>
                <w:position w:val="0"/>
                <w:sz w:val="21"/>
                <w:szCs w:val="21"/>
                <w:rFonts w:ascii="宋体" w:eastAsia="宋体" w:hAnsi="宋体" w:hint="default"/>
              </w:rPr>
              <w:t>导线排列整齐，不松动，不压线。每错一</w:t>
            </w:r>
            <w:r>
              <w:rPr>
                <w:color w:val="000000"/>
                <w:position w:val="0"/>
                <w:sz w:val="21"/>
                <w:szCs w:val="21"/>
                <w:rFonts w:ascii="宋体" w:eastAsia="宋体" w:hAnsi="宋体" w:hint="default"/>
              </w:rPr>
              <w:t>处扣5分；</w:t>
            </w:r>
          </w:p>
          <w:p>
            <w:pPr>
              <w:numPr>
                <w:ilvl w:val="0"/>
                <w:numId w:val="0"/>
              </w:numPr>
              <w:jc w:val="left"/>
              <w:spacing w:lineRule="exact" w:line="360" w:before="0" w:after="0"/>
              <w:ind w:left="119"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（3）安装符合安全用电规范，即相线一点</w:t>
            </w:r>
            <w:r>
              <w:rPr>
                <w:color w:val="000000"/>
                <w:position w:val="0"/>
                <w:sz w:val="21"/>
                <w:szCs w:val="21"/>
                <w:rFonts w:ascii="宋体" w:eastAsia="宋体" w:hAnsi="宋体" w:hint="default"/>
              </w:rPr>
              <w:t>要进开关，零线不能进熔断器和开关；单相插座</w:t>
            </w:r>
            <w:r>
              <w:rPr>
                <w:color w:val="000000"/>
                <w:position w:val="0"/>
                <w:sz w:val="21"/>
                <w:szCs w:val="21"/>
                <w:rFonts w:ascii="宋体" w:eastAsia="宋体" w:hAnsi="宋体" w:hint="default"/>
              </w:rPr>
              <w:t>接线时，应将相线接在右边插孔的接线柱，零线</w:t>
            </w:r>
            <w:r>
              <w:rPr>
                <w:color w:val="000000"/>
                <w:position w:val="0"/>
                <w:sz w:val="21"/>
                <w:szCs w:val="21"/>
                <w:rFonts w:ascii="宋体" w:eastAsia="宋体" w:hAnsi="宋体" w:hint="default"/>
              </w:rPr>
              <w:t>接在左边，保护线接上边插孔。每错一处扣5分</w:t>
            </w:r>
            <w:r>
              <w:rPr>
                <w:color w:val="000000"/>
                <w:position w:val="0"/>
                <w:sz w:val="21"/>
                <w:szCs w:val="21"/>
                <w:rFonts w:ascii="宋体" w:eastAsia="宋体" w:hAnsi="宋体" w:hint="default"/>
              </w:rPr>
              <w:t>。</w:t>
            </w:r>
          </w:p>
        </w:tc>
        <w:tc>
          <w:tcPr>
            <w:tcW w:type="dxa" w:w="892"/>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50分</w:t>
            </w:r>
          </w:p>
        </w:tc>
        <w:tc>
          <w:tcPr>
            <w:tcW w:type="dxa" w:w="887"/>
            <w:vAlign w:val="center"/>
            <w:vMerge/>
          </w:tcPr>
          <w:p/>
        </w:tc>
      </w:tr>
      <w:tr>
        <w:trPr>
          <w:trHeight w:hRule="atleast" w:val="1123"/>
          <w:hidden w:val="0"/>
        </w:trPr>
        <w:tc>
          <w:tcPr>
            <w:tcW w:type="dxa" w:w="1346"/>
            <w:vAlign w:val="center"/>
            <w:vMerge/>
          </w:tcPr>
          <w:p/>
        </w:tc>
        <w:tc>
          <w:tcPr>
            <w:tcW w:type="dxa" w:w="1435"/>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工艺</w:t>
            </w:r>
          </w:p>
        </w:tc>
        <w:tc>
          <w:tcPr>
            <w:tcW w:type="dxa" w:w="4792"/>
            <w:vAlign w:val="top"/>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护套线应敷设得横平竖直，不松弛、不扭</w:t>
            </w:r>
            <w:r>
              <w:rPr>
                <w:color w:val="000000"/>
                <w:position w:val="0"/>
                <w:sz w:val="21"/>
                <w:szCs w:val="21"/>
                <w:rFonts w:ascii="宋体" w:eastAsia="宋体" w:hAnsi="宋体" w:hint="default"/>
              </w:rPr>
              <w:t>曲、不可损坏护套层，按工艺要求进行布线。每</w:t>
            </w:r>
            <w:r>
              <w:rPr>
                <w:color w:val="000000"/>
                <w:position w:val="0"/>
                <w:sz w:val="21"/>
                <w:szCs w:val="21"/>
                <w:rFonts w:ascii="宋体" w:eastAsia="宋体" w:hAnsi="宋体" w:hint="default"/>
              </w:rPr>
              <w:t>错一处扣2分。</w:t>
            </w:r>
          </w:p>
        </w:tc>
        <w:tc>
          <w:tcPr>
            <w:tcW w:type="dxa" w:w="892"/>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15分</w:t>
            </w:r>
          </w:p>
        </w:tc>
        <w:tc>
          <w:tcPr>
            <w:tcW w:type="dxa" w:w="887"/>
            <w:vAlign w:val="center"/>
            <w:vMerge/>
          </w:tcPr>
          <w:p/>
        </w:tc>
      </w:tr>
      <w:tr>
        <w:trPr>
          <w:trHeight w:hRule="atleast" w:val="131"/>
          <w:hidden w:val="0"/>
        </w:trPr>
        <w:tc>
          <w:tcPr>
            <w:tcW w:type="dxa" w:w="1346"/>
            <w:vAlign w:val="center"/>
            <w:vMerge/>
          </w:tcPr>
          <w:p/>
        </w:tc>
        <w:tc>
          <w:tcPr>
            <w:tcW w:type="dxa" w:w="1435"/>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技术文件</w:t>
            </w:r>
          </w:p>
        </w:tc>
        <w:tc>
          <w:tcPr>
            <w:tcW w:type="dxa" w:w="4792"/>
            <w:vAlign w:val="top"/>
          </w:tcPr>
          <w:p>
            <w:pPr>
              <w:pStyle w:val="PO159"/>
              <w:numPr>
                <w:ilvl w:val="0"/>
                <w:numId w:val="0"/>
              </w:numPr>
              <w:jc w:val="left"/>
              <w:spacing w:lineRule="exact" w:line="360" w:before="0" w:after="0"/>
              <w:ind w:left="119" w:right="-28"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按格式填写相关技术文件。填写内容错误每</w:t>
            </w:r>
            <w:r>
              <w:rPr>
                <w:color w:val="auto"/>
                <w:position w:val="0"/>
                <w:sz w:val="21"/>
                <w:szCs w:val="21"/>
                <w:rFonts w:ascii="宋体" w:eastAsia="宋体" w:hAnsi="宋体" w:hint="default"/>
              </w:rPr>
              <w:t>项扣2分。</w:t>
            </w:r>
          </w:p>
        </w:tc>
        <w:tc>
          <w:tcPr>
            <w:tcW w:type="dxa" w:w="892"/>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15分</w:t>
            </w:r>
          </w:p>
        </w:tc>
        <w:tc>
          <w:tcPr>
            <w:tcW w:type="dxa" w:w="887"/>
            <w:vAlign w:val="center"/>
            <w:vMerge/>
          </w:tcPr>
          <w:p/>
        </w:tc>
      </w:tr>
    </w:tbl>
    <w:p>
      <w:pPr>
        <w:numPr>
          <w:ilvl w:val="0"/>
          <w:numId w:val="0"/>
        </w:numPr>
        <w:jc w:val="left"/>
        <w:spacing w:lineRule="exact" w:line="480" w:before="0" w:after="0"/>
        <w:ind w:right="0" w:left="0" w:firstLine="0"/>
        <w:rPr>
          <w:b w:val="1"/>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b w:val="1"/>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b w:val="1"/>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b w:val="1"/>
          <w:color w:val="000000"/>
          <w:position w:val="0"/>
          <w:sz w:val="24"/>
          <w:szCs w:val="24"/>
          <w:rFonts w:ascii="宋体" w:eastAsia="宋体" w:hAnsi="宋体" w:hint="default"/>
        </w:rPr>
        <w:autoSpaceDE w:val="1"/>
        <w:autoSpaceDN w:val="1"/>
      </w:pPr>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23" w:name="_Toc13588055"/>
      <w:r>
        <w:rPr>
          <w:b w:val="1"/>
          <w:color w:val="000000"/>
          <w:position w:val="0"/>
          <w:sz w:val="24"/>
          <w:szCs w:val="24"/>
          <w:rFonts w:ascii="宋体" w:eastAsia="宋体" w:hAnsi="宋体" w:hint="default"/>
        </w:rPr>
        <w:t>试题J2-2-2：室内照明间线路的安装与调试</w:t>
      </w:r>
      <w:bookmarkEnd w:id="23"/>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auto" w:line="264" w:before="0" w:after="161"/>
        <w:ind w:right="0" w:left="0" w:firstLine="480"/>
        <w:rPr>
          <w:color w:val="000000"/>
          <w:position w:val="0"/>
          <w:sz w:val="21"/>
          <w:szCs w:val="21"/>
          <w:rFonts w:ascii="宋体" w:eastAsia="宋体" w:hAnsi="宋体" w:hint="default"/>
        </w:rPr>
        <w:autoSpaceDE w:val="1"/>
        <w:autoSpaceDN w:val="1"/>
      </w:pPr>
      <w:r>
        <w:rPr>
          <w:color w:val="000000"/>
          <w:position w:val="0"/>
          <w:sz w:val="24"/>
          <w:szCs w:val="24"/>
          <w:rFonts w:ascii="宋体" w:eastAsia="宋体" w:hAnsi="宋体" w:hint="default"/>
        </w:rPr>
        <w:t>按照国家相关标准，在线路板上进行室内照明基本线路、电器、灯具的安装与调试，实</w:t>
      </w:r>
      <w:r>
        <w:rPr>
          <w:color w:val="000000"/>
          <w:position w:val="0"/>
          <w:sz w:val="24"/>
          <w:szCs w:val="24"/>
          <w:rFonts w:ascii="宋体" w:eastAsia="宋体" w:hAnsi="宋体" w:hint="default"/>
        </w:rPr>
        <w:t>现室内照明基本的控制功能</w:t>
      </w:r>
      <w:r>
        <w:rPr>
          <w:color w:val="000000"/>
          <w:position w:val="0"/>
          <w:sz w:val="21"/>
          <w:szCs w:val="21"/>
          <w:rFonts w:ascii="宋体" w:eastAsia="宋体" w:hAnsi="宋体" w:hint="default"/>
        </w:rPr>
        <w:t>。</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要求考生能正确选用电工工具和仪表，将单相电度表、单相断路器、单联单控开关、单</w:t>
      </w:r>
      <w:r>
        <w:rPr>
          <w:color w:val="000000"/>
          <w:position w:val="0"/>
          <w:sz w:val="24"/>
          <w:szCs w:val="24"/>
          <w:rFonts w:ascii="宋体" w:eastAsia="宋体" w:hAnsi="宋体" w:hint="default"/>
        </w:rPr>
        <w:t>联双控开关、单相两孔插座、单相三孔插座、白炽灯、灯座等电器和灯具，按照室内照明的</w:t>
      </w:r>
      <w:r>
        <w:rPr>
          <w:color w:val="000000"/>
          <w:position w:val="0"/>
          <w:sz w:val="24"/>
          <w:szCs w:val="24"/>
          <w:rFonts w:ascii="宋体" w:eastAsia="宋体" w:hAnsi="宋体" w:hint="default"/>
        </w:rPr>
        <w:t xml:space="preserve">控制要求和工艺标准， 完成其敷设安装与调试。</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完成室内照明间线路的安装与调试后，编写完成以下相关技术文件：</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sz w:val="20"/>
        </w:rPr>
        <mc:AlternateContent>
          <mc:Choice Requires="wps">
            <w:drawing>
              <wp:anchor distT="0" distB="0" distL="114300" distR="114300" simplePos="0" relativeHeight="251625126" behindDoc="0" locked="0" layoutInCell="1" allowOverlap="1">
                <wp:simplePos x="0" y="0"/>
                <wp:positionH relativeFrom="page">
                  <wp:posOffset>1327789</wp:posOffset>
                </wp:positionH>
                <wp:positionV relativeFrom="paragraph">
                  <wp:posOffset>349889</wp:posOffset>
                </wp:positionV>
                <wp:extent cx="4813300" cy="2426970"/>
                <wp:effectExtent l="0" t="0" r="25400" b="11430"/>
                <wp:wrapTopAndBottom/>
                <wp:docPr id="76"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wps:spPr>
                        <a:xfrm>
                          <a:off x="0" y="0"/>
                          <a:ext cx="4813935" cy="2427605"/>
                        </a:xfrm>
                        <a:prstGeom prst="rect"/>
                        <a:noFill/>
                        <a:ln w="6350" cap="flat" cmpd="sng">
                          <a:solidFill>
                            <a:prstClr val="black"/>
                          </a:solidFill>
                          <a:prstDash val="solid"/>
                          <a:miter lim="800000"/>
                          <a:headEnd type="none" w="med" len="med"/>
                          <a:tailEnd type="none" w="med" len="med"/>
                        </a:ln>
                      </wps:spPr>
                      <wps:txbx style="" inset="0pt,0pt,0pt,0pt">
                        <w:txbxContent>
                          <w:p>
                            <w:pPr>
                              <w:numPr>
                                <w:ilvl w:val="0"/>
                                <w:numId w:val="0"/>
                              </w:numPr>
                              <w:jc w:val="left"/>
                              <w:spacing w:lineRule="auto" w:line="264" w:before="29" w:after="161"/>
                              <w:ind w:left="103" w:right="0" w:hanging="10"/>
                              <w:rPr>
                                <w:color w:val="000000"/>
                                <w:position w:val="0"/>
                                <w:sz w:val="24"/>
                                <w:szCs w:val="24"/>
                                <w:rFonts w:ascii="仿宋" w:eastAsia="仿宋" w:hAnsi="仿宋" w:hint="default"/>
                              </w:rPr>
                              <w:autoSpaceDE w:val="1"/>
                              <w:autoSpaceDN w:val="1"/>
                            </w:pPr>
                            <w:r>
                              <w:rPr>
                                <w:color w:val="000000"/>
                                <w:position w:val="0"/>
                                <w:sz w:val="24"/>
                                <w:szCs w:val="24"/>
                                <w:rFonts w:ascii="仿宋" w:eastAsia="仿宋" w:hAnsi="仿宋" w:hint="default"/>
                              </w:rPr>
                              <w:t>室内照明间的原理图：</w:t>
                            </w:r>
                          </w:p>
                        </w:txbxContent>
                      </wps:txbx>
                      <wps:bodyPr rot="0" spcFirstLastPara="0" vertOverflow="overflow" horzOverflow="overflow" vert="horz" wrap="square" lIns="0" tIns="0" rIns="0" bIns="0" numCol="1" spcCol="0" rtlCol="0" fromWordArt="0" anchor="t" anchorCtr="0" forceAA="0" compatLnSpc="0" upright="1">
                        <a:prstTxWarp prst="textNoShape"/>
                      </wps:bodyPr>
                    </wps:wsp>
                  </a:graphicData>
                </a:graphic>
              </wp:anchor>
            </w:drawing>
          </mc:Choice>
          <mc:Fallback>
            <w:pict>
              <v:shape id="_x0000_s76" style="position:absolute;left:0;margin-left:105pt;mso-position-horizontal:absolute;mso-position-horizontal-relative:page;margin-top:28pt;mso-position-vertical:absolute;mso-position-vertical-relative:text;width:379.0pt;height:191.1pt;z-index:251625126" coordsize="4813300,2426970" path="m,l4813300,,4813300,2426970,,2426970xe" strokecolor="#000000" o:allowoverlap="1" strokeweight="0.50pt" filled="f">
                <v:stroke joinstyle="miter"/>
                <w10:wrap type="topAndBottom"/>
                <v:textbox style="" inset="0pt,0pt,0pt,0pt">
                  <w:txbxContent>
                    <w:p>
                      <w:pPr>
                        <w:numPr>
                          <w:ilvl w:val="0"/>
                          <w:numId w:val="0"/>
                        </w:numPr>
                        <w:jc w:val="left"/>
                        <w:spacing w:lineRule="auto" w:line="264" w:before="29" w:after="161"/>
                        <w:ind w:left="103" w:right="0" w:hanging="10"/>
                        <w:rPr>
                          <w:color w:val="000000"/>
                          <w:position w:val="0"/>
                          <w:sz w:val="24"/>
                          <w:szCs w:val="24"/>
                          <w:rFonts w:ascii="仿宋" w:eastAsia="仿宋" w:hAnsi="仿宋" w:hint="default"/>
                        </w:rPr>
                        <w:autoSpaceDE w:val="1"/>
                        <w:autoSpaceDN w:val="1"/>
                      </w:pPr>
                      <w:r>
                        <w:rPr>
                          <w:color w:val="000000"/>
                          <w:position w:val="0"/>
                          <w:sz w:val="24"/>
                          <w:szCs w:val="24"/>
                          <w:rFonts w:ascii="仿宋" w:eastAsia="仿宋" w:hAnsi="仿宋" w:hint="default"/>
                        </w:rPr>
                        <w:t>室内照明间的原理图：</w:t>
                      </w:r>
                    </w:p>
                  </w:txbxContent>
                </v:textbox>
              </v:shape>
            </w:pict>
          </mc:Fallback>
        </mc:AlternateContent>
      </w:r>
      <w:r>
        <w:rPr>
          <w:color w:val="000000"/>
          <w:position w:val="0"/>
          <w:sz w:val="24"/>
          <w:szCs w:val="24"/>
          <w:rFonts w:ascii="宋体" w:eastAsia="宋体" w:hAnsi="宋体" w:hint="default"/>
        </w:rPr>
        <w:t>①画出室内照明间线路的原理图。</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tbl>
      <w:tblID w:val="0"/>
      <w:tblPr>
        <w:tblStyle w:val="PO158"/>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top w:w="0" w:type="dxa"/>
          <w:right w:w="108" w:type="dxa"/>
          <w:bottom w:w="0" w:type="dxa"/>
        </w:tblCellMar>
        <w:tblW w:w="0" w:type="auto"/>
        <w:jc w:val="center"/>
        <w:tblLook w:val="0001E0" w:firstRow="1" w:lastRow="1" w:firstColumn="1" w:lastColumn="1" w:noHBand="0" w:noVBand="0"/>
        <w:tblLayout w:type="auto"/>
      </w:tblPr>
      <w:tblGrid>
        <w:gridCol w:w="1424"/>
        <w:gridCol w:w="5580"/>
        <w:gridCol w:w="1200"/>
      </w:tblGrid>
      <w:tr>
        <w:trPr>
          <w:trHeight w:hRule="atleast" w:val="612"/>
          <w:hidden w:val="0"/>
        </w:trPr>
        <w:tc>
          <w:tcPr>
            <w:tcW w:type="dxa" w:w="1424"/>
            <w:vAlign w:val="center"/>
          </w:tcPr>
          <w:p>
            <w:pPr>
              <w:pStyle w:val="PO159"/>
              <w:numPr>
                <w:ilvl w:val="0"/>
                <w:numId w:val="0"/>
              </w:numPr>
              <w:jc w:val="center"/>
              <w:spacing w:lineRule="exact" w:line="360" w:before="0" w:after="0"/>
              <w:ind w:left="34" w:right="26"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项目</w:t>
            </w:r>
          </w:p>
        </w:tc>
        <w:tc>
          <w:tcPr>
            <w:tcW w:type="dxa" w:w="5580"/>
            <w:vAlign w:val="center"/>
          </w:tcPr>
          <w:p>
            <w:pPr>
              <w:pStyle w:val="PO159"/>
              <w:numPr>
                <w:ilvl w:val="0"/>
                <w:numId w:val="0"/>
              </w:numPr>
              <w:jc w:val="center"/>
              <w:spacing w:lineRule="exact" w:line="360" w:before="0" w:after="0"/>
              <w:ind w:left="2350" w:right="1919"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基本实施条</w:t>
            </w:r>
            <w:r>
              <w:rPr>
                <w:color w:val="auto"/>
                <w:position w:val="0"/>
                <w:sz w:val="21"/>
                <w:szCs w:val="21"/>
                <w:rFonts w:ascii="宋体" w:eastAsia="宋体" w:hAnsi="宋体" w:hint="default"/>
              </w:rPr>
              <w:t>件</w:t>
            </w:r>
          </w:p>
        </w:tc>
        <w:tc>
          <w:tcPr>
            <w:tcW w:type="dxa" w:w="1200"/>
            <w:vAlign w:val="center"/>
          </w:tcPr>
          <w:p>
            <w:pPr>
              <w:pStyle w:val="PO159"/>
              <w:numPr>
                <w:ilvl w:val="0"/>
                <w:numId w:val="0"/>
              </w:numPr>
              <w:jc w:val="left"/>
              <w:spacing w:lineRule="exact" w:line="360" w:before="0" w:after="0"/>
              <w:ind w:left="389"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备注</w:t>
            </w:r>
          </w:p>
        </w:tc>
      </w:tr>
      <w:tr>
        <w:trPr>
          <w:trHeight w:hRule="atleast" w:val="467"/>
          <w:hidden w:val="0"/>
        </w:trPr>
        <w:tc>
          <w:tcPr>
            <w:tcW w:type="dxa" w:w="1424"/>
            <w:vAlign w:val="center"/>
          </w:tcPr>
          <w:p>
            <w:pPr>
              <w:pStyle w:val="PO159"/>
              <w:numPr>
                <w:ilvl w:val="0"/>
                <w:numId w:val="0"/>
              </w:numPr>
              <w:jc w:val="center"/>
              <w:spacing w:lineRule="exact" w:line="360" w:before="0" w:after="0"/>
              <w:ind w:left="34" w:right="26"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场地</w:t>
            </w:r>
          </w:p>
        </w:tc>
        <w:tc>
          <w:tcPr>
            <w:tcW w:type="dxa" w:w="5580"/>
            <w:vAlign w:val="center"/>
          </w:tcPr>
          <w:p>
            <w:pPr>
              <w:pStyle w:val="PO159"/>
              <w:numPr>
                <w:ilvl w:val="0"/>
                <w:numId w:val="0"/>
              </w:numPr>
              <w:jc w:val="left"/>
              <w:spacing w:lineRule="exact" w:line="360" w:before="0" w:after="0"/>
              <w:ind w:left="108"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电工实训室 1 间，20 个电工工作台位。</w:t>
            </w:r>
          </w:p>
        </w:tc>
        <w:tc>
          <w:tcPr>
            <w:tcW w:type="dxa" w:w="1200"/>
            <w:vAlign w:val="center"/>
          </w:tcPr>
          <w:p>
            <w:pPr>
              <w:pStyle w:val="PO159"/>
              <w:numPr>
                <w:ilvl w:val="0"/>
                <w:numId w:val="0"/>
              </w:numPr>
              <w:jc w:val="left"/>
              <w:spacing w:lineRule="exact" w:line="360" w:before="0" w:after="0"/>
              <w:ind w:left="390"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r>
        <w:trPr>
          <w:trHeight w:hRule="atleast" w:val="623"/>
          <w:hidden w:val="0"/>
        </w:trPr>
        <w:tc>
          <w:tcPr>
            <w:tcW w:type="dxa" w:w="1424"/>
            <w:vAlign w:val="center"/>
          </w:tcPr>
          <w:p>
            <w:pPr>
              <w:pStyle w:val="PO159"/>
              <w:numPr>
                <w:ilvl w:val="0"/>
                <w:numId w:val="0"/>
              </w:numPr>
              <w:jc w:val="center"/>
              <w:spacing w:lineRule="exact" w:line="360" w:before="0" w:after="0"/>
              <w:ind w:left="34" w:right="26"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设备设施</w:t>
            </w:r>
            <w:r>
              <w:rPr>
                <w:color w:val="auto"/>
                <w:position w:val="0"/>
                <w:sz w:val="21"/>
                <w:szCs w:val="21"/>
                <w:rFonts w:ascii="宋体" w:eastAsia="宋体" w:hAnsi="宋体" w:hint="default"/>
              </w:rPr>
              <w:t>（仪器仪</w:t>
            </w:r>
            <w:r>
              <w:rPr>
                <w:color w:val="auto"/>
                <w:position w:val="0"/>
                <w:sz w:val="21"/>
                <w:szCs w:val="21"/>
                <w:rFonts w:ascii="宋体" w:eastAsia="宋体" w:hAnsi="宋体" w:hint="default"/>
              </w:rPr>
              <w:t>表）</w:t>
            </w:r>
          </w:p>
        </w:tc>
        <w:tc>
          <w:tcPr>
            <w:tcW w:type="dxa" w:w="5580"/>
            <w:vAlign w:val="center"/>
          </w:tcPr>
          <w:p>
            <w:pPr>
              <w:pStyle w:val="PO159"/>
              <w:numPr>
                <w:ilvl w:val="0"/>
                <w:numId w:val="0"/>
              </w:numPr>
              <w:jc w:val="left"/>
              <w:spacing w:lineRule="exact" w:line="360" w:before="0" w:after="0"/>
              <w:ind w:left="108"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万用表 1 块</w:t>
            </w:r>
          </w:p>
        </w:tc>
        <w:tc>
          <w:tcPr>
            <w:tcW w:type="dxa" w:w="1200"/>
            <w:vAlign w:val="center"/>
          </w:tcPr>
          <w:p>
            <w:pPr>
              <w:pStyle w:val="PO159"/>
              <w:numPr>
                <w:ilvl w:val="0"/>
                <w:numId w:val="0"/>
              </w:numPr>
              <w:jc w:val="left"/>
              <w:spacing w:lineRule="exact" w:line="360" w:before="0" w:after="0"/>
              <w:ind w:left="390"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r>
        <w:trPr>
          <w:trHeight w:hRule="atleast" w:val="1404"/>
          <w:hidden w:val="0"/>
        </w:trPr>
        <w:tc>
          <w:tcPr>
            <w:tcW w:type="dxa" w:w="1424"/>
            <w:vAlign w:val="center"/>
          </w:tcPr>
          <w:p>
            <w:pPr>
              <w:pStyle w:val="PO159"/>
              <w:numPr>
                <w:ilvl w:val="0"/>
                <w:numId w:val="0"/>
              </w:numPr>
              <w:jc w:val="center"/>
              <w:spacing w:lineRule="exact" w:line="360" w:before="0" w:after="0"/>
              <w:ind w:right="26" w:lef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电器、材料</w:t>
            </w:r>
          </w:p>
        </w:tc>
        <w:tc>
          <w:tcPr>
            <w:tcW w:type="dxa" w:w="5580"/>
            <w:vAlign w:val="center"/>
          </w:tcPr>
          <w:p>
            <w:pPr>
              <w:pStyle w:val="PO159"/>
              <w:numPr>
                <w:ilvl w:val="0"/>
                <w:numId w:val="0"/>
              </w:numPr>
              <w:jc w:val="left"/>
              <w:spacing w:lineRule="exact" w:line="360" w:before="0" w:after="0"/>
              <w:ind w:left="108" w:right="-15" w:firstLine="388"/>
              <w:rPr>
                <w:color w:val="auto"/>
                <w:position w:val="0"/>
                <w:sz w:val="21"/>
                <w:szCs w:val="21"/>
                <w:rFonts w:ascii="宋体" w:eastAsia="宋体" w:hAnsi="宋体" w:hint="default"/>
              </w:rPr>
              <w:autoSpaceDE w:val="0"/>
              <w:autoSpaceDN w:val="0"/>
            </w:pPr>
            <w:r>
              <w:rPr>
                <w:spacing w:val="-8"/>
                <w:color w:val="auto"/>
                <w:position w:val="0"/>
                <w:sz w:val="21"/>
                <w:szCs w:val="21"/>
                <w:rFonts w:ascii="宋体" w:eastAsia="宋体" w:hAnsi="宋体" w:hint="default"/>
              </w:rPr>
              <w:t>塑料线槽板若干、单相电度表、断路器、熔断器、单联单</w:t>
            </w:r>
            <w:r>
              <w:rPr>
                <w:spacing w:val="-8"/>
                <w:color w:val="auto"/>
                <w:position w:val="0"/>
                <w:sz w:val="21"/>
                <w:szCs w:val="21"/>
                <w:rFonts w:ascii="宋体" w:eastAsia="宋体" w:hAnsi="宋体" w:hint="default"/>
              </w:rPr>
              <w:t>控</w:t>
            </w:r>
            <w:r>
              <w:rPr>
                <w:spacing w:val="-17"/>
                <w:color w:val="auto"/>
                <w:position w:val="0"/>
                <w:sz w:val="21"/>
                <w:szCs w:val="21"/>
                <w:rFonts w:ascii="宋体" w:eastAsia="宋体" w:hAnsi="宋体" w:hint="default"/>
              </w:rPr>
              <w:t>开关、单联双控开关、单相两孔插座、单相三孔插座、灯座、</w:t>
            </w:r>
            <w:r>
              <w:rPr>
                <w:color w:val="auto"/>
                <w:position w:val="0"/>
                <w:sz w:val="21"/>
                <w:szCs w:val="21"/>
                <w:rFonts w:ascii="宋体" w:eastAsia="宋体" w:hAnsi="宋体" w:hint="default"/>
              </w:rPr>
              <w:t>白</w:t>
            </w:r>
            <w:r>
              <w:rPr>
                <w:color w:val="auto"/>
                <w:position w:val="0"/>
                <w:sz w:val="21"/>
                <w:szCs w:val="21"/>
                <w:rFonts w:ascii="宋体" w:eastAsia="宋体" w:hAnsi="宋体" w:hint="default"/>
              </w:rPr>
              <w:t>炽灯、塑料线卡若干、护套线若干</w:t>
            </w:r>
          </w:p>
        </w:tc>
        <w:tc>
          <w:tcPr>
            <w:tcW w:type="dxa" w:w="1200"/>
            <w:vAlign w:val="center"/>
          </w:tcPr>
          <w:p>
            <w:pPr>
              <w:pStyle w:val="PO159"/>
              <w:numPr>
                <w:ilvl w:val="0"/>
                <w:numId w:val="0"/>
              </w:numPr>
              <w:jc w:val="center"/>
              <w:spacing w:lineRule="exact" w:line="360" w:before="0" w:after="0"/>
              <w:ind w:right="167" w:lef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根据需</w:t>
            </w:r>
            <w:r>
              <w:rPr>
                <w:color w:val="auto"/>
                <w:position w:val="0"/>
                <w:sz w:val="21"/>
                <w:szCs w:val="21"/>
                <w:rFonts w:ascii="宋体" w:eastAsia="宋体" w:hAnsi="宋体" w:hint="default"/>
              </w:rPr>
              <w:t>要选备</w:t>
            </w: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120分钟。</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照明线路配电板的安装与调试评分标准见表J2-2-2。</w:t>
      </w:r>
    </w:p>
    <w:p>
      <w:pPr>
        <w:numPr>
          <w:ilvl w:val="0"/>
          <w:numId w:val="0"/>
        </w:numPr>
        <w:jc w:val="center"/>
        <w:spacing w:lineRule="exact" w:line="48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表J2-2-2 照明线路配电板的安装与调试评分标准</w:t>
      </w:r>
    </w:p>
    <w:tbl>
      <w:tblID w:val="0"/>
      <w:tblPr>
        <w:tblStyle w:val="PO38"/>
        <w:tblCellMar>
          <w:left w:w="108" w:type="dxa"/>
          <w:top w:w="0" w:type="dxa"/>
          <w:right w:w="108" w:type="dxa"/>
          <w:bottom w:w="0" w:type="dxa"/>
        </w:tblCellMar>
        <w:tblW w:w="9502" w:type="dxa"/>
        <w:jc w:val="center"/>
        <w:tblLook w:val="0004A0" w:firstRow="1" w:lastRow="0" w:firstColumn="1" w:lastColumn="0" w:noHBand="0" w:noVBand="1"/>
        <w:tblLayout w:type="fixed"/>
      </w:tblPr>
      <w:tblGrid>
        <w:gridCol w:w="1368"/>
        <w:gridCol w:w="1458"/>
        <w:gridCol w:w="4867"/>
        <w:gridCol w:w="906"/>
        <w:gridCol w:w="903"/>
      </w:tblGrid>
      <w:tr>
        <w:trPr>
          <w:trHeight w:hRule="atleast" w:val="384"/>
          <w:hidden w:val="0"/>
        </w:trPr>
        <w:tc>
          <w:tcPr>
            <w:tcW w:type="dxa" w:w="136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45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486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90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90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769"/>
          <w:hidden w:val="0"/>
        </w:trPr>
        <w:tc>
          <w:tcPr>
            <w:tcW w:type="dxa" w:w="1368"/>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职业素养与</w:t>
            </w:r>
            <w:r>
              <w:rPr>
                <w:color w:val="000000"/>
                <w:position w:val="0"/>
                <w:sz w:val="21"/>
                <w:szCs w:val="21"/>
                <w:rFonts w:ascii="宋体" w:eastAsia="宋体" w:hAnsi="宋体" w:hint="default"/>
              </w:rPr>
              <w:t>操作规范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45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4867"/>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w:t>
            </w:r>
            <w:r>
              <w:rPr>
                <w:color w:val="000000"/>
                <w:position w:val="0"/>
                <w:sz w:val="21"/>
                <w:szCs w:val="21"/>
                <w:rFonts w:ascii="宋体" w:eastAsia="宋体" w:hAnsi="宋体" w:hint="default"/>
              </w:rPr>
              <w:t>表、材料每项扣2分；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（2）正确选用电工工具和仪表，工具和仪表</w:t>
            </w:r>
            <w:r>
              <w:rPr>
                <w:color w:val="000000"/>
                <w:position w:val="0"/>
                <w:sz w:val="21"/>
                <w:szCs w:val="21"/>
                <w:rFonts w:ascii="宋体" w:eastAsia="宋体" w:hAnsi="宋体" w:hint="default"/>
              </w:rPr>
              <w:t>选择不当、检测过程错误、使用方法不正确、使用</w:t>
            </w:r>
            <w:r>
              <w:rPr>
                <w:color w:val="000000"/>
                <w:position w:val="0"/>
                <w:sz w:val="21"/>
                <w:szCs w:val="21"/>
                <w:rFonts w:ascii="宋体" w:eastAsia="宋体" w:hAnsi="宋体" w:hint="default"/>
              </w:rPr>
              <w:t>过程造成损伤每项扣3分；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w:t>
            </w:r>
            <w:r>
              <w:rPr>
                <w:color w:val="000000"/>
                <w:position w:val="0"/>
                <w:sz w:val="21"/>
                <w:szCs w:val="21"/>
                <w:rFonts w:ascii="宋体" w:eastAsia="宋体" w:hAnsi="宋体" w:hint="default"/>
              </w:rPr>
              <w:t>活动、不服从考场安排等情况（酌情扣10分以</w:t>
            </w:r>
            <w:r>
              <w:rPr>
                <w:color w:val="000000"/>
                <w:position w:val="0"/>
                <w:sz w:val="21"/>
                <w:szCs w:val="21"/>
                <w:rFonts w:ascii="宋体" w:eastAsia="宋体" w:hAnsi="宋体" w:hint="default"/>
              </w:rPr>
              <w:t>内）。</w:t>
            </w:r>
          </w:p>
        </w:tc>
        <w:tc>
          <w:tcPr>
            <w:tcW w:type="dxa" w:w="906"/>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903"/>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设备损</w:t>
            </w:r>
            <w:r>
              <w:rPr>
                <w:color w:val="000000"/>
                <w:position w:val="0"/>
                <w:sz w:val="21"/>
                <w:szCs w:val="21"/>
                <w:rFonts w:ascii="宋体" w:eastAsia="宋体" w:hAnsi="宋体" w:hint="default"/>
              </w:rPr>
              <w:t>坏等安</w:t>
            </w:r>
            <w:r>
              <w:rPr>
                <w:color w:val="000000"/>
                <w:position w:val="0"/>
                <w:sz w:val="21"/>
                <w:szCs w:val="21"/>
                <w:rFonts w:ascii="宋体" w:eastAsia="宋体" w:hAnsi="宋体" w:hint="default"/>
              </w:rPr>
              <w:t>全事故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违反考</w:t>
            </w:r>
            <w:r>
              <w:rPr>
                <w:color w:val="000000"/>
                <w:position w:val="0"/>
                <w:sz w:val="21"/>
                <w:szCs w:val="21"/>
                <w:rFonts w:ascii="宋体" w:eastAsia="宋体" w:hAnsi="宋体" w:hint="default"/>
              </w:rPr>
              <w:t>场纪律</w:t>
            </w:r>
            <w:r>
              <w:rPr>
                <w:color w:val="000000"/>
                <w:position w:val="0"/>
                <w:sz w:val="21"/>
                <w:szCs w:val="21"/>
                <w:rFonts w:ascii="宋体" w:eastAsia="宋体" w:hAnsi="宋体" w:hint="default"/>
              </w:rPr>
              <w:t>造成恶</w:t>
            </w:r>
            <w:r>
              <w:rPr>
                <w:color w:val="000000"/>
                <w:position w:val="0"/>
                <w:sz w:val="21"/>
                <w:szCs w:val="21"/>
                <w:rFonts w:ascii="宋体" w:eastAsia="宋体" w:hAnsi="宋体" w:hint="default"/>
              </w:rPr>
              <w:t>劣影响</w:t>
            </w:r>
            <w:r>
              <w:rPr>
                <w:color w:val="000000"/>
                <w:position w:val="0"/>
                <w:sz w:val="21"/>
                <w:szCs w:val="21"/>
                <w:rFonts w:ascii="宋体" w:eastAsia="宋体" w:hAnsi="宋体" w:hint="default"/>
              </w:rPr>
              <w:t>的，本</w:t>
            </w:r>
            <w:r>
              <w:rPr>
                <w:color w:val="000000"/>
                <w:position w:val="0"/>
                <w:sz w:val="21"/>
                <w:szCs w:val="21"/>
                <w:rFonts w:ascii="宋体" w:eastAsia="宋体" w:hAnsi="宋体" w:hint="default"/>
              </w:rPr>
              <w:t>次测试</w:t>
            </w:r>
            <w:r>
              <w:rPr>
                <w:color w:val="000000"/>
                <w:position w:val="0"/>
                <w:sz w:val="21"/>
                <w:szCs w:val="21"/>
                <w:rFonts w:ascii="宋体" w:eastAsia="宋体" w:hAnsi="宋体" w:hint="default"/>
              </w:rPr>
              <w:t>记0分</w:t>
            </w:r>
            <w:r>
              <w:rPr>
                <w:color w:val="000000"/>
                <w:position w:val="0"/>
                <w:sz w:val="21"/>
                <w:szCs w:val="21"/>
                <w:rFonts w:ascii="宋体" w:eastAsia="宋体" w:hAnsi="宋体" w:hint="default"/>
              </w:rPr>
              <w:t>。</w:t>
            </w:r>
          </w:p>
        </w:tc>
      </w:tr>
      <w:tr>
        <w:trPr>
          <w:trHeight w:hRule="atleast" w:val="769"/>
          <w:hidden w:val="0"/>
        </w:trPr>
        <w:tc>
          <w:tcPr>
            <w:tcW w:type="dxa" w:w="1368"/>
            <w:vAlign w:val="center"/>
            <w:vMerge/>
          </w:tcPr>
          <w:p/>
        </w:tc>
        <w:tc>
          <w:tcPr>
            <w:tcW w:type="dxa" w:w="145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“6S”规范</w:t>
            </w:r>
          </w:p>
        </w:tc>
        <w:tc>
          <w:tcPr>
            <w:tcW w:type="dxa" w:w="4867"/>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（2）操作过程中及作业完成后，工具等摆放不整</w:t>
            </w:r>
            <w:r>
              <w:rPr>
                <w:color w:val="000000"/>
                <w:position w:val="0"/>
                <w:sz w:val="21"/>
                <w:szCs w:val="21"/>
                <w:rFonts w:ascii="宋体" w:eastAsia="宋体" w:hAnsi="宋体" w:hint="default"/>
              </w:rPr>
              <w:t>齐扣2分；</w:t>
            </w:r>
          </w:p>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p>
        </w:tc>
        <w:tc>
          <w:tcPr>
            <w:tcW w:type="dxa" w:w="906"/>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903"/>
            <w:vAlign w:val="center"/>
            <w:vMerge/>
          </w:tcPr>
          <w:p/>
        </w:tc>
      </w:tr>
      <w:tr>
        <w:trPr>
          <w:trHeight w:hRule="atleast" w:val="1722"/>
          <w:hidden w:val="0"/>
        </w:trPr>
        <w:tc>
          <w:tcPr>
            <w:tcW w:type="dxa" w:w="1368"/>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458"/>
            <w:vAlign w:val="center"/>
          </w:tcPr>
          <w:p>
            <w:pPr>
              <w:numPr>
                <w:ilvl w:val="0"/>
                <w:numId w:val="0"/>
              </w:numPr>
              <w:jc w:val="center"/>
              <w:spacing w:lineRule="exact" w:line="360" w:before="0" w:after="0"/>
              <w:ind w:left="0" w:right="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质量</w:t>
            </w:r>
          </w:p>
        </w:tc>
        <w:tc>
          <w:tcPr>
            <w:tcW w:type="dxa" w:w="4867"/>
            <w:vAlign w:val="center"/>
          </w:tcPr>
          <w:p>
            <w:pPr>
              <w:pStyle w:val="PO159"/>
              <w:numPr>
                <w:ilvl w:val="0"/>
                <w:numId w:val="0"/>
              </w:numPr>
              <w:jc w:val="left"/>
              <w:spacing w:lineRule="exact" w:line="360" w:before="0" w:after="0"/>
              <w:ind w:left="119"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（1）单相电度表安装在线路板上，不能倾斜</w:t>
            </w:r>
            <w:r>
              <w:rPr>
                <w:color w:val="auto"/>
                <w:position w:val="0"/>
                <w:sz w:val="21"/>
                <w:szCs w:val="21"/>
                <w:rFonts w:ascii="宋体" w:eastAsia="宋体" w:hAnsi="宋体" w:hint="default"/>
              </w:rPr>
              <w:t>，倾斜扣1</w:t>
            </w:r>
            <w:r>
              <w:rPr>
                <w:color w:val="auto"/>
                <w:position w:val="0"/>
                <w:sz w:val="21"/>
                <w:szCs w:val="21"/>
                <w:rFonts w:ascii="宋体" w:eastAsia="微软雅黑" w:hAnsi="微软雅黑" w:hint="default"/>
              </w:rPr>
              <w:t>0</w:t>
            </w:r>
            <w:r>
              <w:rPr>
                <w:color w:val="auto"/>
                <w:position w:val="0"/>
                <w:sz w:val="21"/>
                <w:szCs w:val="21"/>
                <w:rFonts w:ascii="宋体" w:eastAsia="宋体" w:hAnsi="宋体" w:hint="default"/>
              </w:rPr>
              <w:t>分；</w:t>
            </w:r>
          </w:p>
          <w:p>
            <w:pPr>
              <w:numPr>
                <w:ilvl w:val="0"/>
                <w:numId w:val="0"/>
              </w:numPr>
              <w:jc w:val="left"/>
              <w:spacing w:lineRule="exact" w:line="360" w:before="0" w:after="0"/>
              <w:ind w:left="119" w:right="0" w:firstLine="380"/>
              <w:rPr>
                <w:color w:val="000000"/>
                <w:position w:val="0"/>
                <w:sz w:val="21"/>
                <w:szCs w:val="21"/>
                <w:rFonts w:ascii="宋体" w:eastAsia="宋体" w:hAnsi="宋体" w:hint="default"/>
              </w:rPr>
              <w:autoSpaceDE w:val="1"/>
              <w:autoSpaceDN w:val="1"/>
            </w:pPr>
            <w:r>
              <w:rPr>
                <w:spacing w:val="-10"/>
                <w:color w:val="000000"/>
                <w:position w:val="0"/>
                <w:sz w:val="21"/>
                <w:szCs w:val="21"/>
                <w:rFonts w:ascii="宋体" w:eastAsia="宋体" w:hAnsi="宋体" w:hint="default"/>
              </w:rPr>
              <w:t>（2）能正确布线、工艺美观、符合安全要求，器</w:t>
            </w:r>
            <w:r>
              <w:rPr>
                <w:spacing w:val="-10"/>
                <w:color w:val="000000"/>
                <w:position w:val="0"/>
                <w:sz w:val="21"/>
                <w:szCs w:val="21"/>
                <w:rFonts w:ascii="宋体" w:eastAsia="宋体" w:hAnsi="宋体" w:hint="default"/>
              </w:rPr>
              <w:t>件、</w:t>
            </w:r>
            <w:r>
              <w:rPr>
                <w:color w:val="000000"/>
                <w:position w:val="0"/>
                <w:sz w:val="21"/>
                <w:szCs w:val="21"/>
                <w:rFonts w:ascii="宋体" w:eastAsia="宋体" w:hAnsi="宋体" w:hint="default"/>
              </w:rPr>
              <w:t>导线排列整齐，不松动，不压线。每错一处</w:t>
            </w:r>
            <w:r>
              <w:rPr>
                <w:color w:val="000000"/>
                <w:position w:val="0"/>
                <w:sz w:val="21"/>
                <w:szCs w:val="21"/>
                <w:rFonts w:ascii="宋体" w:eastAsia="宋体" w:hAnsi="宋体" w:hint="default"/>
              </w:rPr>
              <w:t>扣5分；</w:t>
            </w:r>
          </w:p>
          <w:p>
            <w:pPr>
              <w:numPr>
                <w:ilvl w:val="0"/>
                <w:numId w:val="0"/>
              </w:numPr>
              <w:jc w:val="left"/>
              <w:spacing w:lineRule="exact" w:line="360" w:before="0" w:after="0"/>
              <w:ind w:left="119"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（3）灯具、开关、插座的安装符合安全用电</w:t>
            </w:r>
            <w:r>
              <w:rPr>
                <w:color w:val="000000"/>
                <w:position w:val="0"/>
                <w:sz w:val="21"/>
                <w:szCs w:val="21"/>
                <w:rFonts w:ascii="宋体" w:eastAsia="宋体" w:hAnsi="宋体" w:hint="default"/>
              </w:rPr>
              <w:t>规范。即相线一点要进开关，零线不能进熔断器</w:t>
            </w:r>
            <w:r>
              <w:rPr>
                <w:color w:val="000000"/>
                <w:position w:val="0"/>
                <w:sz w:val="21"/>
                <w:szCs w:val="21"/>
                <w:rFonts w:ascii="宋体" w:eastAsia="宋体" w:hAnsi="宋体" w:hint="default"/>
              </w:rPr>
              <w:t>和开关；单相插座接线时，应将相线接在右边插</w:t>
            </w:r>
            <w:r>
              <w:rPr>
                <w:color w:val="000000"/>
                <w:position w:val="0"/>
                <w:sz w:val="21"/>
                <w:szCs w:val="21"/>
                <w:rFonts w:ascii="宋体" w:eastAsia="宋体" w:hAnsi="宋体" w:hint="default"/>
              </w:rPr>
              <w:t>孔的接线柱，零线接在左边，保护线接上边插孔</w:t>
            </w:r>
            <w:r>
              <w:rPr>
                <w:color w:val="000000"/>
                <w:position w:val="0"/>
                <w:sz w:val="21"/>
                <w:szCs w:val="21"/>
                <w:rFonts w:ascii="宋体" w:eastAsia="宋体" w:hAnsi="宋体" w:hint="default"/>
              </w:rPr>
              <w:t>。每错一处扣5分。</w:t>
            </w:r>
          </w:p>
          <w:p>
            <w:pPr>
              <w:numPr>
                <w:ilvl w:val="0"/>
                <w:numId w:val="0"/>
              </w:numPr>
              <w:jc w:val="left"/>
              <w:spacing w:lineRule="exact" w:line="360" w:before="0" w:after="0"/>
              <w:ind w:left="119"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（4）接上所有的用电器，断开所有的开关，</w:t>
            </w:r>
            <w:r>
              <w:rPr>
                <w:color w:val="000000"/>
                <w:position w:val="0"/>
                <w:sz w:val="21"/>
                <w:szCs w:val="21"/>
                <w:rFonts w:ascii="宋体" w:eastAsia="宋体" w:hAnsi="宋体" w:hint="default"/>
              </w:rPr>
              <w:t>接上电源，逐步合上各路电源开关，各插座和灯</w:t>
            </w:r>
            <w:r>
              <w:rPr>
                <w:color w:val="000000"/>
                <w:position w:val="0"/>
                <w:sz w:val="21"/>
                <w:szCs w:val="21"/>
                <w:rFonts w:ascii="宋体" w:eastAsia="宋体" w:hAnsi="宋体" w:hint="default"/>
              </w:rPr>
              <w:t>具应按要求工作。每错一处扣3分。</w:t>
            </w:r>
          </w:p>
        </w:tc>
        <w:tc>
          <w:tcPr>
            <w:tcW w:type="dxa" w:w="906"/>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50分</w:t>
            </w:r>
          </w:p>
        </w:tc>
        <w:tc>
          <w:tcPr>
            <w:tcW w:type="dxa" w:w="903"/>
            <w:vAlign w:val="center"/>
            <w:vMerge/>
          </w:tcPr>
          <w:p/>
        </w:tc>
      </w:tr>
      <w:tr>
        <w:trPr>
          <w:trHeight w:hRule="atleast" w:val="1074"/>
          <w:hidden w:val="0"/>
        </w:trPr>
        <w:tc>
          <w:tcPr>
            <w:tcW w:type="dxa" w:w="1368"/>
            <w:vAlign w:val="center"/>
            <w:vMerge/>
          </w:tcPr>
          <w:p/>
        </w:tc>
        <w:tc>
          <w:tcPr>
            <w:tcW w:type="dxa" w:w="145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工艺</w:t>
            </w:r>
          </w:p>
        </w:tc>
        <w:tc>
          <w:tcPr>
            <w:tcW w:type="dxa" w:w="4867"/>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护套线应敷设得横平竖直，不松弛、不扭曲、</w:t>
            </w:r>
            <w:r>
              <w:rPr>
                <w:color w:val="000000"/>
                <w:position w:val="0"/>
                <w:sz w:val="21"/>
                <w:szCs w:val="21"/>
                <w:rFonts w:ascii="宋体" w:eastAsia="宋体" w:hAnsi="宋体" w:hint="default"/>
              </w:rPr>
              <w:t>不可损坏护套层，按工艺要求进行布线。每错一处</w:t>
            </w:r>
            <w:r>
              <w:rPr>
                <w:color w:val="000000"/>
                <w:position w:val="0"/>
                <w:sz w:val="21"/>
                <w:szCs w:val="21"/>
                <w:rFonts w:ascii="宋体" w:eastAsia="宋体" w:hAnsi="宋体" w:hint="default"/>
              </w:rPr>
              <w:t>扣2分。</w:t>
            </w:r>
          </w:p>
        </w:tc>
        <w:tc>
          <w:tcPr>
            <w:tcW w:type="dxa" w:w="906"/>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15分</w:t>
            </w:r>
          </w:p>
        </w:tc>
        <w:tc>
          <w:tcPr>
            <w:tcW w:type="dxa" w:w="903"/>
            <w:vAlign w:val="center"/>
            <w:vMerge/>
          </w:tcPr>
          <w:p/>
        </w:tc>
      </w:tr>
      <w:tr>
        <w:trPr>
          <w:trHeight w:hRule="atleast" w:val="126"/>
          <w:hidden w:val="0"/>
        </w:trPr>
        <w:tc>
          <w:tcPr>
            <w:tcW w:type="dxa" w:w="1368"/>
            <w:vAlign w:val="center"/>
            <w:vMerge/>
          </w:tcPr>
          <w:p/>
        </w:tc>
        <w:tc>
          <w:tcPr>
            <w:tcW w:type="dxa" w:w="145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技术文件</w:t>
            </w:r>
          </w:p>
        </w:tc>
        <w:tc>
          <w:tcPr>
            <w:tcW w:type="dxa" w:w="4867"/>
            <w:vAlign w:val="center"/>
          </w:tcPr>
          <w:p>
            <w:pPr>
              <w:pStyle w:val="PO159"/>
              <w:numPr>
                <w:ilvl w:val="0"/>
                <w:numId w:val="0"/>
              </w:numPr>
              <w:jc w:val="left"/>
              <w:spacing w:lineRule="exact" w:line="360" w:before="0" w:after="0"/>
              <w:ind w:left="119" w:right="-28"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按格式填写相关技术文件。填写内容错误每</w:t>
            </w:r>
            <w:r>
              <w:rPr>
                <w:color w:val="auto"/>
                <w:position w:val="0"/>
                <w:sz w:val="21"/>
                <w:szCs w:val="21"/>
                <w:rFonts w:ascii="宋体" w:eastAsia="宋体" w:hAnsi="宋体" w:hint="default"/>
              </w:rPr>
              <w:t>项扣2分。</w:t>
            </w:r>
          </w:p>
        </w:tc>
        <w:tc>
          <w:tcPr>
            <w:tcW w:type="dxa" w:w="906"/>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15分</w:t>
            </w:r>
          </w:p>
        </w:tc>
        <w:tc>
          <w:tcPr>
            <w:tcW w:type="dxa" w:w="903"/>
            <w:vAlign w:val="center"/>
            <w:vMerge/>
          </w:tcPr>
          <w:p/>
        </w:tc>
      </w:tr>
    </w:tbl>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24" w:name="_Toc13588056"/>
      <w:r>
        <w:rPr>
          <w:b w:val="1"/>
          <w:color w:val="000000"/>
          <w:position w:val="0"/>
          <w:sz w:val="24"/>
          <w:szCs w:val="24"/>
          <w:rFonts w:ascii="宋体" w:eastAsia="宋体" w:hAnsi="宋体" w:hint="default"/>
        </w:rPr>
        <w:t>项目3.配电线路的安装与调试</w:t>
      </w:r>
      <w:bookmarkEnd w:id="24"/>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25" w:name="_Toc13588057"/>
      <w:r>
        <w:rPr>
          <w:b w:val="1"/>
          <w:color w:val="000000"/>
          <w:position w:val="0"/>
          <w:sz w:val="24"/>
          <w:szCs w:val="24"/>
          <w:rFonts w:ascii="宋体" w:eastAsia="宋体" w:hAnsi="宋体" w:hint="default"/>
        </w:rPr>
        <w:t>试题J2-3-1：单相电能计量线路（不带互感器）的安装与调试</w:t>
      </w:r>
      <w:bookmarkEnd w:id="25"/>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按照国家相关标准，进行单相电能计量线路（不带互感器）的安装与调试，实现单相电</w:t>
      </w:r>
      <w:r>
        <w:rPr>
          <w:color w:val="000000"/>
          <w:position w:val="0"/>
          <w:sz w:val="24"/>
          <w:szCs w:val="24"/>
          <w:rFonts w:ascii="宋体" w:eastAsia="宋体" w:hAnsi="宋体" w:hint="default"/>
        </w:rPr>
        <w:t>能的计量功能。</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pStyle w:val="PO156"/>
        <w:numPr>
          <w:ilvl w:val="0"/>
          <w:numId w:val="0"/>
        </w:numPr>
        <w:jc w:val="both"/>
        <w:spacing w:lineRule="exact" w:line="480" w:before="0" w:after="0"/>
        <w:ind w:right="953" w:left="0" w:firstLine="480"/>
        <w:rPr>
          <w:color w:val="auto"/>
          <w:position w:val="0"/>
          <w:sz w:val="24"/>
          <w:szCs w:val="24"/>
          <w:rFonts w:ascii="宋体" w:eastAsia="宋体" w:hAnsi="宋体" w:hint="default"/>
        </w:rPr>
        <w:autoSpaceDE w:val="0"/>
        <w:autoSpaceDN w:val="0"/>
      </w:pPr>
      <w:r>
        <w:rPr>
          <w:color w:val="auto"/>
          <w:position w:val="0"/>
          <w:sz w:val="24"/>
          <w:szCs w:val="24"/>
          <w:rFonts w:ascii="宋体" w:eastAsia="宋体" w:hAnsi="宋体" w:hint="default"/>
        </w:rPr>
        <w:t>要求考生能正确选用电工工具和仪表，将单相电度表、单相断路</w:t>
      </w:r>
      <w:r>
        <w:rPr>
          <w:spacing w:val="-10"/>
          <w:color w:val="auto"/>
          <w:position w:val="0"/>
          <w:sz w:val="24"/>
          <w:szCs w:val="24"/>
          <w:rFonts w:ascii="宋体" w:eastAsia="宋体" w:hAnsi="宋体" w:hint="default"/>
        </w:rPr>
        <w:t>器、熔断器、开关、</w:t>
      </w:r>
      <w:r>
        <w:rPr>
          <w:spacing w:val="-10"/>
          <w:color w:val="auto"/>
          <w:position w:val="0"/>
          <w:sz w:val="24"/>
          <w:szCs w:val="24"/>
          <w:rFonts w:ascii="宋体" w:eastAsia="宋体" w:hAnsi="宋体" w:hint="default"/>
        </w:rPr>
        <w:t>用电负载等电器和灯具，按照单相计量线路的控制要求和工艺标准，完成其安装与调试。</w:t>
      </w:r>
    </w:p>
    <w:p>
      <w:pPr>
        <w:pStyle w:val="PO156"/>
        <w:numPr>
          <w:ilvl w:val="0"/>
          <w:numId w:val="0"/>
        </w:numPr>
        <w:jc w:val="left"/>
        <w:spacing w:lineRule="exact" w:line="480" w:before="0" w:after="0"/>
        <w:ind w:right="953" w:left="0" w:firstLine="480"/>
        <w:rPr>
          <w:color w:val="auto"/>
          <w:position w:val="0"/>
          <w:sz w:val="24"/>
          <w:szCs w:val="24"/>
          <w:rFonts w:ascii="宋体" w:eastAsia="宋体" w:hAnsi="宋体" w:hint="default"/>
        </w:rPr>
        <w:autoSpaceDE w:val="0"/>
        <w:autoSpaceDN w:val="0"/>
      </w:pPr>
      <w:r>
        <w:rPr>
          <w:color w:val="auto"/>
          <w:position w:val="0"/>
          <w:sz w:val="24"/>
          <w:szCs w:val="24"/>
          <w:rFonts w:ascii="宋体" w:eastAsia="宋体" w:hAnsi="宋体" w:hint="default"/>
        </w:rPr>
        <w:t>完成单相电能计量线路（不带互感器）的安装与调试后，编写完成以下相关技</w:t>
      </w:r>
      <w:r>
        <w:rPr>
          <w:color w:val="auto"/>
          <w:position w:val="0"/>
          <w:sz w:val="24"/>
          <w:szCs w:val="24"/>
          <w:rFonts w:ascii="宋体" w:eastAsia="宋体" w:hAnsi="宋体" w:hint="default"/>
        </w:rPr>
        <w:t>术文件：</w:t>
      </w:r>
    </w:p>
    <w:p>
      <w:pPr>
        <w:pStyle w:val="PO156"/>
        <w:numPr>
          <w:ilvl w:val="0"/>
          <w:numId w:val="0"/>
        </w:numPr>
        <w:jc w:val="left"/>
        <w:spacing w:lineRule="exact" w:line="480" w:before="0" w:after="0"/>
        <w:ind w:right="0" w:left="0" w:firstLine="480"/>
        <w:rPr>
          <w:color w:val="auto"/>
          <w:position w:val="0"/>
          <w:sz w:val="28"/>
          <w:szCs w:val="28"/>
          <w:rFonts w:ascii="宋体" w:eastAsia="宋体" w:hAnsi="宋体" w:hint="default"/>
        </w:rPr>
        <w:autoSpaceDE w:val="0"/>
        <w:autoSpaceDN w:val="0"/>
      </w:pPr>
      <w:r>
        <w:rPr>
          <w:sz w:val="20"/>
        </w:rPr>
        <mc:AlternateContent>
          <mc:Choice Requires="wps">
            <w:drawing>
              <wp:anchor distT="0" distB="0" distL="114300" distR="114300" simplePos="0" relativeHeight="251625127" behindDoc="0" locked="0" layoutInCell="1" allowOverlap="1">
                <wp:simplePos x="0" y="0"/>
                <wp:positionH relativeFrom="page">
                  <wp:posOffset>1074424</wp:posOffset>
                </wp:positionH>
                <wp:positionV relativeFrom="paragraph">
                  <wp:posOffset>401324</wp:posOffset>
                </wp:positionV>
                <wp:extent cx="5412105" cy="1759585"/>
                <wp:effectExtent l="7620" t="10795" r="9525" b="10795"/>
                <wp:wrapTopAndBottom/>
                <wp:docPr id="79"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wps:spPr>
                        <a:xfrm>
                          <a:off x="0" y="0"/>
                          <a:ext cx="5412740" cy="1760220"/>
                        </a:xfrm>
                        <a:prstGeom prst="rect"/>
                        <a:noFill/>
                        <a:ln w="6350" cap="flat" cmpd="sng">
                          <a:solidFill>
                            <a:prstClr val="black"/>
                          </a:solidFill>
                          <a:prstDash val="solid"/>
                          <a:miter lim="800000"/>
                          <a:headEnd type="none" w="med" len="med"/>
                          <a:tailEnd type="none" w="med" len="med"/>
                        </a:ln>
                      </wps:spPr>
                      <wps:txbx style="" inset="0pt,0pt,0pt,0pt">
                        <w:txbxContent>
                          <w:p>
                            <w:pPr>
                              <w:numPr>
                                <w:ilvl w:val="0"/>
                                <w:numId w:val="0"/>
                              </w:numPr>
                              <w:jc w:val="left"/>
                              <w:spacing w:lineRule="auto" w:line="264" w:before="29" w:after="161"/>
                              <w:ind w:left="103" w:right="0" w:hanging="10"/>
                              <w:rPr>
                                <w:color w:val="000000"/>
                                <w:position w:val="0"/>
                                <w:sz w:val="24"/>
                                <w:szCs w:val="24"/>
                                <w:rFonts w:ascii="仿宋" w:eastAsia="仿宋" w:hAnsi="仿宋" w:hint="default"/>
                              </w:rPr>
                              <w:autoSpaceDE w:val="1"/>
                              <w:autoSpaceDN w:val="1"/>
                            </w:pPr>
                            <w:r>
                              <w:rPr>
                                <w:color w:val="000000"/>
                                <w:position w:val="0"/>
                                <w:sz w:val="24"/>
                                <w:szCs w:val="24"/>
                                <w:rFonts w:ascii="仿宋" w:eastAsia="仿宋" w:hAnsi="仿宋" w:hint="default"/>
                              </w:rPr>
                              <w:t>单相电能计量线路（不带互感器）的原理图：</w:t>
                            </w:r>
                          </w:p>
                        </w:txbxContent>
                      </wps:txbx>
                      <wps:bodyPr rot="0" spcFirstLastPara="0" vertOverflow="overflow" horzOverflow="overflow" vert="horz" wrap="square" lIns="0" tIns="0" rIns="0" bIns="0" numCol="1" spcCol="0" rtlCol="0" fromWordArt="0" anchor="t" anchorCtr="0" forceAA="0" compatLnSpc="0" upright="1">
                        <a:prstTxWarp prst="textNoShape"/>
                      </wps:bodyPr>
                    </wps:wsp>
                  </a:graphicData>
                </a:graphic>
              </wp:anchor>
            </w:drawing>
          </mc:Choice>
          <mc:Fallback>
            <w:pict>
              <v:shape id="_x0000_s79" style="position:absolute;left:0;margin-left:85pt;mso-position-horizontal:absolute;mso-position-horizontal-relative:page;margin-top:32pt;mso-position-vertical:absolute;mso-position-vertical-relative:text;width:426.1pt;height:138.5pt;z-index:251625127" coordsize="5412105,1759585" path="m,l5412105,,5412105,1759585,,1759585xe" strokecolor="#000000" o:allowoverlap="1" strokeweight="0.50pt" filled="f">
                <v:stroke joinstyle="miter"/>
                <w10:wrap type="topAndBottom"/>
                <v:textbox style="" inset="0pt,0pt,0pt,0pt">
                  <w:txbxContent>
                    <w:p>
                      <w:pPr>
                        <w:numPr>
                          <w:ilvl w:val="0"/>
                          <w:numId w:val="0"/>
                        </w:numPr>
                        <w:jc w:val="left"/>
                        <w:spacing w:lineRule="auto" w:line="264" w:before="29" w:after="161"/>
                        <w:ind w:left="103" w:right="0" w:hanging="10"/>
                        <w:rPr>
                          <w:color w:val="000000"/>
                          <w:position w:val="0"/>
                          <w:sz w:val="24"/>
                          <w:szCs w:val="24"/>
                          <w:rFonts w:ascii="仿宋" w:eastAsia="仿宋" w:hAnsi="仿宋" w:hint="default"/>
                        </w:rPr>
                        <w:autoSpaceDE w:val="1"/>
                        <w:autoSpaceDN w:val="1"/>
                      </w:pPr>
                      <w:r>
                        <w:rPr>
                          <w:color w:val="000000"/>
                          <w:position w:val="0"/>
                          <w:sz w:val="24"/>
                          <w:szCs w:val="24"/>
                          <w:rFonts w:ascii="仿宋" w:eastAsia="仿宋" w:hAnsi="仿宋" w:hint="default"/>
                        </w:rPr>
                        <w:t>单相电能计量线路（不带互感器）的原理图：</w:t>
                      </w:r>
                    </w:p>
                  </w:txbxContent>
                </v:textbox>
              </v:shape>
            </w:pict>
          </mc:Fallback>
        </mc:AlternateContent>
      </w:r>
      <w:r>
        <w:rPr>
          <w:color w:val="auto"/>
          <w:position w:val="0"/>
          <w:sz w:val="24"/>
          <w:szCs w:val="24"/>
          <w:rFonts w:ascii="宋体" w:eastAsia="宋体" w:hAnsi="宋体" w:hint="default"/>
        </w:rPr>
        <w:t>①画出单相电能计量线路（不带互感器）的原理图。</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tbl>
      <w:tblID w:val="0"/>
      <w:tblPr>
        <w:tblStyle w:val="PO158"/>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top w:w="0" w:type="dxa"/>
          <w:right w:w="108" w:type="dxa"/>
          <w:bottom w:w="0" w:type="dxa"/>
        </w:tblCellMar>
        <w:tblW w:w="0" w:type="auto"/>
        <w:jc w:val="center"/>
        <w:tblLook w:val="0001E0" w:firstRow="1" w:lastRow="1" w:firstColumn="1" w:lastColumn="1" w:noHBand="0" w:noVBand="0"/>
        <w:tblLayout w:type="auto"/>
      </w:tblPr>
      <w:tblGrid>
        <w:gridCol w:w="1424"/>
        <w:gridCol w:w="5580"/>
        <w:gridCol w:w="1200"/>
      </w:tblGrid>
      <w:tr>
        <w:trPr>
          <w:trHeight w:hRule="atleast" w:val="612"/>
          <w:hidden w:val="0"/>
        </w:trPr>
        <w:tc>
          <w:tcPr>
            <w:tcW w:type="dxa" w:w="1424"/>
            <w:vAlign w:val="center"/>
          </w:tcPr>
          <w:p>
            <w:pPr>
              <w:pStyle w:val="PO159"/>
              <w:numPr>
                <w:ilvl w:val="0"/>
                <w:numId w:val="0"/>
              </w:numPr>
              <w:jc w:val="center"/>
              <w:spacing w:lineRule="exact" w:line="360" w:before="0" w:after="0"/>
              <w:ind w:left="34" w:right="26"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项目</w:t>
            </w:r>
          </w:p>
        </w:tc>
        <w:tc>
          <w:tcPr>
            <w:tcW w:type="dxa" w:w="5580"/>
            <w:vAlign w:val="center"/>
          </w:tcPr>
          <w:p>
            <w:pPr>
              <w:pStyle w:val="PO159"/>
              <w:numPr>
                <w:ilvl w:val="0"/>
                <w:numId w:val="0"/>
              </w:numPr>
              <w:jc w:val="center"/>
              <w:spacing w:lineRule="exact" w:line="360" w:before="0" w:after="0"/>
              <w:ind w:left="2350" w:right="1919"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基本实施条</w:t>
            </w:r>
            <w:r>
              <w:rPr>
                <w:color w:val="auto"/>
                <w:position w:val="0"/>
                <w:sz w:val="21"/>
                <w:szCs w:val="21"/>
                <w:rFonts w:ascii="宋体" w:eastAsia="宋体" w:hAnsi="宋体" w:hint="default"/>
              </w:rPr>
              <w:t>件</w:t>
            </w:r>
          </w:p>
        </w:tc>
        <w:tc>
          <w:tcPr>
            <w:tcW w:type="dxa" w:w="1200"/>
            <w:vAlign w:val="center"/>
          </w:tcPr>
          <w:p>
            <w:pPr>
              <w:pStyle w:val="PO159"/>
              <w:numPr>
                <w:ilvl w:val="0"/>
                <w:numId w:val="0"/>
              </w:numPr>
              <w:jc w:val="left"/>
              <w:spacing w:lineRule="exact" w:line="360" w:before="0" w:after="0"/>
              <w:ind w:left="389"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备注</w:t>
            </w:r>
          </w:p>
        </w:tc>
      </w:tr>
      <w:tr>
        <w:trPr>
          <w:trHeight w:hRule="atleast" w:val="467"/>
          <w:hidden w:val="0"/>
        </w:trPr>
        <w:tc>
          <w:tcPr>
            <w:tcW w:type="dxa" w:w="1424"/>
            <w:vAlign w:val="center"/>
          </w:tcPr>
          <w:p>
            <w:pPr>
              <w:pStyle w:val="PO159"/>
              <w:numPr>
                <w:ilvl w:val="0"/>
                <w:numId w:val="0"/>
              </w:numPr>
              <w:jc w:val="center"/>
              <w:spacing w:lineRule="exact" w:line="360" w:before="0" w:after="0"/>
              <w:ind w:left="34" w:right="26"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场地</w:t>
            </w:r>
          </w:p>
        </w:tc>
        <w:tc>
          <w:tcPr>
            <w:tcW w:type="dxa" w:w="5580"/>
            <w:vAlign w:val="center"/>
          </w:tcPr>
          <w:p>
            <w:pPr>
              <w:pStyle w:val="PO159"/>
              <w:numPr>
                <w:ilvl w:val="0"/>
                <w:numId w:val="0"/>
              </w:numPr>
              <w:jc w:val="left"/>
              <w:spacing w:lineRule="exact" w:line="360" w:before="0" w:after="0"/>
              <w:ind w:left="108"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电工实训室 1 间，20 个电工工作台位。</w:t>
            </w:r>
          </w:p>
        </w:tc>
        <w:tc>
          <w:tcPr>
            <w:tcW w:type="dxa" w:w="1200"/>
            <w:vAlign w:val="center"/>
          </w:tcPr>
          <w:p>
            <w:pPr>
              <w:pStyle w:val="PO159"/>
              <w:numPr>
                <w:ilvl w:val="0"/>
                <w:numId w:val="0"/>
              </w:numPr>
              <w:jc w:val="left"/>
              <w:spacing w:lineRule="exact" w:line="360" w:before="0" w:after="0"/>
              <w:ind w:left="390"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r>
        <w:trPr>
          <w:trHeight w:hRule="atleast" w:val="624"/>
          <w:hidden w:val="0"/>
        </w:trPr>
        <w:tc>
          <w:tcPr>
            <w:tcW w:type="dxa" w:w="1424"/>
            <w:vAlign w:val="center"/>
          </w:tcPr>
          <w:p>
            <w:pPr>
              <w:pStyle w:val="PO159"/>
              <w:numPr>
                <w:ilvl w:val="0"/>
                <w:numId w:val="0"/>
              </w:numPr>
              <w:jc w:val="center"/>
              <w:spacing w:lineRule="exact" w:line="360" w:before="0" w:after="0"/>
              <w:ind w:left="34" w:right="26"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设备设施</w:t>
            </w:r>
            <w:r>
              <w:rPr>
                <w:color w:val="auto"/>
                <w:position w:val="0"/>
                <w:sz w:val="21"/>
                <w:szCs w:val="21"/>
                <w:rFonts w:ascii="宋体" w:eastAsia="宋体" w:hAnsi="宋体" w:hint="default"/>
              </w:rPr>
              <w:t>（仪器仪</w:t>
            </w:r>
            <w:r>
              <w:rPr>
                <w:color w:val="auto"/>
                <w:position w:val="0"/>
                <w:sz w:val="21"/>
                <w:szCs w:val="21"/>
                <w:rFonts w:ascii="宋体" w:eastAsia="宋体" w:hAnsi="宋体" w:hint="default"/>
              </w:rPr>
              <w:t>表）</w:t>
            </w:r>
          </w:p>
        </w:tc>
        <w:tc>
          <w:tcPr>
            <w:tcW w:type="dxa" w:w="5580"/>
            <w:vAlign w:val="center"/>
          </w:tcPr>
          <w:p>
            <w:pPr>
              <w:pStyle w:val="PO159"/>
              <w:numPr>
                <w:ilvl w:val="0"/>
                <w:numId w:val="0"/>
              </w:numPr>
              <w:jc w:val="left"/>
              <w:spacing w:lineRule="exact" w:line="360" w:before="0" w:after="0"/>
              <w:ind w:left="108"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万用表 1 块</w:t>
            </w:r>
          </w:p>
        </w:tc>
        <w:tc>
          <w:tcPr>
            <w:tcW w:type="dxa" w:w="1200"/>
            <w:vAlign w:val="center"/>
          </w:tcPr>
          <w:p>
            <w:pPr>
              <w:pStyle w:val="PO159"/>
              <w:numPr>
                <w:ilvl w:val="0"/>
                <w:numId w:val="0"/>
              </w:numPr>
              <w:jc w:val="left"/>
              <w:spacing w:lineRule="exact" w:line="360" w:before="0" w:after="0"/>
              <w:ind w:left="390"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r>
        <w:trPr>
          <w:trHeight w:hRule="atleast" w:val="935"/>
          <w:hidden w:val="0"/>
        </w:trPr>
        <w:tc>
          <w:tcPr>
            <w:tcW w:type="dxa" w:w="1424"/>
            <w:vAlign w:val="center"/>
          </w:tcPr>
          <w:p>
            <w:pPr>
              <w:pStyle w:val="PO159"/>
              <w:numPr>
                <w:ilvl w:val="0"/>
                <w:numId w:val="0"/>
              </w:numPr>
              <w:jc w:val="center"/>
              <w:spacing w:lineRule="exact" w:line="360" w:before="0" w:after="0"/>
              <w:ind w:right="26" w:lef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电器、材料</w:t>
            </w:r>
          </w:p>
        </w:tc>
        <w:tc>
          <w:tcPr>
            <w:tcW w:type="dxa" w:w="5580"/>
            <w:vAlign w:val="center"/>
          </w:tcPr>
          <w:p>
            <w:pPr>
              <w:pStyle w:val="PO159"/>
              <w:numPr>
                <w:ilvl w:val="0"/>
                <w:numId w:val="0"/>
              </w:numPr>
              <w:jc w:val="left"/>
              <w:spacing w:lineRule="exact" w:line="360" w:before="0" w:after="0"/>
              <w:ind w:left="108" w:right="-15" w:firstLine="356"/>
              <w:rPr>
                <w:color w:val="auto"/>
                <w:position w:val="0"/>
                <w:sz w:val="21"/>
                <w:szCs w:val="21"/>
                <w:rFonts w:ascii="宋体" w:eastAsia="宋体" w:hAnsi="宋体" w:hint="default"/>
              </w:rPr>
              <w:autoSpaceDE w:val="0"/>
              <w:autoSpaceDN w:val="0"/>
            </w:pPr>
            <w:r>
              <w:rPr>
                <w:spacing w:val="-16"/>
                <w:color w:val="auto"/>
                <w:position w:val="0"/>
                <w:sz w:val="21"/>
                <w:szCs w:val="21"/>
                <w:rFonts w:ascii="宋体" w:eastAsia="宋体" w:hAnsi="宋体" w:hint="default"/>
              </w:rPr>
              <w:t>塑料线槽板若干、单相电度表、断路器、熔断器、单相开关、</w:t>
            </w:r>
            <w:r>
              <w:rPr>
                <w:color w:val="auto"/>
                <w:position w:val="0"/>
                <w:sz w:val="21"/>
                <w:szCs w:val="21"/>
                <w:rFonts w:ascii="宋体" w:eastAsia="宋体" w:hAnsi="宋体" w:hint="default"/>
              </w:rPr>
              <w:t>单相插座、灯座、白炽灯、塑料线卡若干、护套线若干</w:t>
            </w:r>
          </w:p>
        </w:tc>
        <w:tc>
          <w:tcPr>
            <w:tcW w:type="dxa" w:w="1200"/>
            <w:vAlign w:val="center"/>
          </w:tcPr>
          <w:p>
            <w:pPr>
              <w:pStyle w:val="PO159"/>
              <w:numPr>
                <w:ilvl w:val="0"/>
                <w:numId w:val="0"/>
              </w:numPr>
              <w:jc w:val="left"/>
              <w:spacing w:lineRule="exact" w:line="360" w:before="0" w:after="0"/>
              <w:ind w:left="390" w:right="167" w:hanging="21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根据需</w:t>
            </w:r>
            <w:r>
              <w:rPr>
                <w:color w:val="auto"/>
                <w:position w:val="0"/>
                <w:sz w:val="21"/>
                <w:szCs w:val="21"/>
                <w:rFonts w:ascii="宋体" w:eastAsia="宋体" w:hAnsi="宋体" w:hint="default"/>
              </w:rPr>
              <w:t>要选</w:t>
            </w:r>
            <w:r>
              <w:rPr>
                <w:color w:val="auto"/>
                <w:position w:val="0"/>
                <w:sz w:val="21"/>
                <w:szCs w:val="21"/>
                <w:rFonts w:ascii="宋体" w:eastAsia="宋体" w:hAnsi="宋体" w:hint="default"/>
              </w:rPr>
              <w:t>备</w:t>
            </w:r>
          </w:p>
        </w:tc>
      </w:tr>
      <w:tr>
        <w:trPr>
          <w:trHeight w:hRule="atleast" w:val="467"/>
          <w:hidden w:val="0"/>
        </w:trPr>
        <w:tc>
          <w:tcPr>
            <w:tcW w:type="dxa" w:w="1424"/>
            <w:vAlign w:val="center"/>
          </w:tcPr>
          <w:p>
            <w:pPr>
              <w:pStyle w:val="PO159"/>
              <w:numPr>
                <w:ilvl w:val="0"/>
                <w:numId w:val="0"/>
              </w:numPr>
              <w:jc w:val="center"/>
              <w:spacing w:lineRule="exact" w:line="360" w:before="0" w:after="0"/>
              <w:ind w:left="34" w:right="26"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工具</w:t>
            </w:r>
          </w:p>
        </w:tc>
        <w:tc>
          <w:tcPr>
            <w:tcW w:type="dxa" w:w="5580"/>
            <w:vAlign w:val="center"/>
          </w:tcPr>
          <w:p>
            <w:pPr>
              <w:pStyle w:val="PO159"/>
              <w:numPr>
                <w:ilvl w:val="0"/>
                <w:numId w:val="0"/>
              </w:numPr>
              <w:jc w:val="left"/>
              <w:spacing w:lineRule="exact" w:line="360" w:before="0" w:after="0"/>
              <w:ind w:left="108"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通用电工工具一套</w:t>
            </w:r>
          </w:p>
        </w:tc>
        <w:tc>
          <w:tcPr>
            <w:tcW w:type="dxa" w:w="1200"/>
            <w:vAlign w:val="center"/>
          </w:tcPr>
          <w:p>
            <w:pPr>
              <w:pStyle w:val="PO159"/>
              <w:numPr>
                <w:ilvl w:val="0"/>
                <w:numId w:val="0"/>
              </w:numPr>
              <w:jc w:val="left"/>
              <w:spacing w:lineRule="exact" w:line="360" w:before="0" w:after="0"/>
              <w:ind w:left="390"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r>
        <w:trPr>
          <w:trHeight w:hRule="atleast" w:val="936"/>
          <w:hidden w:val="0"/>
        </w:trPr>
        <w:tc>
          <w:tcPr>
            <w:tcW w:type="dxa" w:w="1424"/>
            <w:vAlign w:val="center"/>
          </w:tcPr>
          <w:p>
            <w:pPr>
              <w:pStyle w:val="PO159"/>
              <w:numPr>
                <w:ilvl w:val="0"/>
                <w:numId w:val="0"/>
              </w:numPr>
              <w:jc w:val="center"/>
              <w:spacing w:lineRule="exact" w:line="360" w:before="0" w:after="0"/>
              <w:ind w:left="501" w:right="49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测</w:t>
            </w:r>
            <w:r>
              <w:rPr>
                <w:color w:val="auto"/>
                <w:position w:val="0"/>
                <w:sz w:val="21"/>
                <w:szCs w:val="21"/>
                <w:rFonts w:ascii="宋体" w:eastAsia="宋体" w:hAnsi="宋体" w:hint="default"/>
              </w:rPr>
              <w:t>评</w:t>
            </w:r>
            <w:r>
              <w:rPr>
                <w:color w:val="auto"/>
                <w:position w:val="0"/>
                <w:sz w:val="21"/>
                <w:szCs w:val="21"/>
                <w:rFonts w:ascii="宋体" w:eastAsia="宋体" w:hAnsi="宋体" w:hint="default"/>
              </w:rPr>
              <w:t>专</w:t>
            </w:r>
            <w:r>
              <w:rPr>
                <w:color w:val="auto"/>
                <w:position w:val="0"/>
                <w:sz w:val="21"/>
                <w:szCs w:val="21"/>
                <w:rFonts w:ascii="宋体" w:eastAsia="宋体" w:hAnsi="宋体" w:hint="default"/>
              </w:rPr>
              <w:t>家</w:t>
            </w:r>
          </w:p>
        </w:tc>
        <w:tc>
          <w:tcPr>
            <w:tcW w:type="dxa" w:w="5580"/>
            <w:vAlign w:val="center"/>
          </w:tcPr>
          <w:p>
            <w:pPr>
              <w:pStyle w:val="PO159"/>
              <w:numPr>
                <w:ilvl w:val="0"/>
                <w:numId w:val="0"/>
              </w:numPr>
              <w:jc w:val="left"/>
              <w:spacing w:lineRule="exact" w:line="360" w:before="0" w:after="0"/>
              <w:ind w:left="108"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每 10 名考生配备一名考评员。考评员要求具备至少</w:t>
            </w:r>
            <w:r>
              <w:rPr>
                <w:color w:val="auto"/>
                <w:position w:val="0"/>
                <w:sz w:val="21"/>
                <w:szCs w:val="21"/>
                <w:rFonts w:ascii="宋体" w:eastAsia="宋体" w:hAnsi="宋体" w:hint="default"/>
              </w:rPr>
              <w:t>二年以上从事电类工作经验或三年以上电工实训指导经验</w:t>
            </w:r>
            <w:r>
              <w:rPr>
                <w:color w:val="auto"/>
                <w:position w:val="0"/>
                <w:sz w:val="21"/>
                <w:szCs w:val="21"/>
                <w:rFonts w:ascii="宋体" w:eastAsia="宋体" w:hAnsi="宋体" w:hint="default"/>
              </w:rPr>
              <w:t>。</w:t>
            </w:r>
          </w:p>
        </w:tc>
        <w:tc>
          <w:tcPr>
            <w:tcW w:type="dxa" w:w="1200"/>
            <w:vAlign w:val="center"/>
          </w:tcPr>
          <w:p>
            <w:pPr>
              <w:pStyle w:val="PO159"/>
              <w:numPr>
                <w:ilvl w:val="0"/>
                <w:numId w:val="0"/>
              </w:numPr>
              <w:jc w:val="center"/>
              <w:spacing w:lineRule="exact" w:line="360" w:before="0" w:after="0"/>
              <w:ind w:right="0" w:lef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45分钟。</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单相电能计量线路（不带互感器）的安装与调试评分标准见表J2-3-1。</w:t>
      </w:r>
    </w:p>
    <w:p>
      <w:pPr>
        <w:numPr>
          <w:ilvl w:val="0"/>
          <w:numId w:val="0"/>
        </w:numPr>
        <w:jc w:val="center"/>
        <w:spacing w:lineRule="exact" w:line="48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表J2-3-1 单相电能计量线路（不带互感器）的安装与调试评分标准</w:t>
      </w:r>
    </w:p>
    <w:tbl>
      <w:tblID w:val="0"/>
      <w:tblPr>
        <w:tblStyle w:val="PO38"/>
        <w:tblCellMar>
          <w:left w:w="108" w:type="dxa"/>
          <w:top w:w="0" w:type="dxa"/>
          <w:right w:w="108" w:type="dxa"/>
          <w:bottom w:w="0" w:type="dxa"/>
        </w:tblCellMar>
        <w:tblW w:w="9502" w:type="dxa"/>
        <w:jc w:val="center"/>
        <w:tblLook w:val="0004A0" w:firstRow="1" w:lastRow="0" w:firstColumn="1" w:lastColumn="0" w:noHBand="0" w:noVBand="1"/>
        <w:tblLayout w:type="fixed"/>
      </w:tblPr>
      <w:tblGrid>
        <w:gridCol w:w="1201"/>
        <w:gridCol w:w="1357"/>
        <w:gridCol w:w="5133"/>
        <w:gridCol w:w="906"/>
        <w:gridCol w:w="905"/>
      </w:tblGrid>
      <w:tr>
        <w:trPr>
          <w:trHeight w:hRule="atleast" w:val="383"/>
          <w:hidden w:val="0"/>
        </w:trPr>
        <w:tc>
          <w:tcPr>
            <w:tcW w:type="dxa" w:w="120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35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13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90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905"/>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766"/>
          <w:hidden w:val="0"/>
        </w:trPr>
        <w:tc>
          <w:tcPr>
            <w:tcW w:type="dxa" w:w="1201"/>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35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133"/>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w:t>
            </w:r>
            <w:r>
              <w:rPr>
                <w:color w:val="000000"/>
                <w:position w:val="0"/>
                <w:sz w:val="21"/>
                <w:szCs w:val="21"/>
                <w:rFonts w:ascii="宋体" w:eastAsia="宋体" w:hAnsi="宋体" w:hint="default"/>
              </w:rPr>
              <w:t>材料每项扣2分；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（2）正确选用电工工具和仪表，工具和仪表选</w:t>
            </w:r>
            <w:r>
              <w:rPr>
                <w:color w:val="000000"/>
                <w:position w:val="0"/>
                <w:sz w:val="21"/>
                <w:szCs w:val="21"/>
                <w:rFonts w:ascii="宋体" w:eastAsia="宋体" w:hAnsi="宋体" w:hint="default"/>
              </w:rPr>
              <w:t>择不当、检测过程错误、使用方法不正确、使用过程</w:t>
            </w:r>
            <w:r>
              <w:rPr>
                <w:color w:val="000000"/>
                <w:position w:val="0"/>
                <w:sz w:val="21"/>
                <w:szCs w:val="21"/>
                <w:rFonts w:ascii="宋体" w:eastAsia="宋体" w:hAnsi="宋体" w:hint="default"/>
              </w:rPr>
              <w:t>造成损伤每项扣3分；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w:t>
            </w:r>
            <w:r>
              <w:rPr>
                <w:color w:val="000000"/>
                <w:position w:val="0"/>
                <w:sz w:val="21"/>
                <w:szCs w:val="21"/>
                <w:rFonts w:ascii="宋体" w:eastAsia="宋体" w:hAnsi="宋体" w:hint="default"/>
              </w:rPr>
              <w:t>动、不服从考场安排等情况（酌情扣10分以内）。</w:t>
            </w:r>
          </w:p>
        </w:tc>
        <w:tc>
          <w:tcPr>
            <w:tcW w:type="dxa" w:w="906"/>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905"/>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设备损</w:t>
            </w:r>
            <w:r>
              <w:rPr>
                <w:color w:val="000000"/>
                <w:position w:val="0"/>
                <w:sz w:val="21"/>
                <w:szCs w:val="21"/>
                <w:rFonts w:ascii="宋体" w:eastAsia="宋体" w:hAnsi="宋体" w:hint="default"/>
              </w:rPr>
              <w:t>坏等安</w:t>
            </w:r>
            <w:r>
              <w:rPr>
                <w:color w:val="000000"/>
                <w:position w:val="0"/>
                <w:sz w:val="21"/>
                <w:szCs w:val="21"/>
                <w:rFonts w:ascii="宋体" w:eastAsia="宋体" w:hAnsi="宋体" w:hint="default"/>
              </w:rPr>
              <w:t>全事故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违反考</w:t>
            </w:r>
            <w:r>
              <w:rPr>
                <w:color w:val="000000"/>
                <w:position w:val="0"/>
                <w:sz w:val="21"/>
                <w:szCs w:val="21"/>
                <w:rFonts w:ascii="宋体" w:eastAsia="宋体" w:hAnsi="宋体" w:hint="default"/>
              </w:rPr>
              <w:t>场纪律</w:t>
            </w:r>
            <w:r>
              <w:rPr>
                <w:color w:val="000000"/>
                <w:position w:val="0"/>
                <w:sz w:val="21"/>
                <w:szCs w:val="21"/>
                <w:rFonts w:ascii="宋体" w:eastAsia="宋体" w:hAnsi="宋体" w:hint="default"/>
              </w:rPr>
              <w:t>造成恶</w:t>
            </w:r>
            <w:r>
              <w:rPr>
                <w:color w:val="000000"/>
                <w:position w:val="0"/>
                <w:sz w:val="21"/>
                <w:szCs w:val="21"/>
                <w:rFonts w:ascii="宋体" w:eastAsia="宋体" w:hAnsi="宋体" w:hint="default"/>
              </w:rPr>
              <w:t>劣影响</w:t>
            </w:r>
            <w:r>
              <w:rPr>
                <w:color w:val="000000"/>
                <w:position w:val="0"/>
                <w:sz w:val="21"/>
                <w:szCs w:val="21"/>
                <w:rFonts w:ascii="宋体" w:eastAsia="宋体" w:hAnsi="宋体" w:hint="default"/>
              </w:rPr>
              <w:t>的，本</w:t>
            </w:r>
            <w:r>
              <w:rPr>
                <w:color w:val="000000"/>
                <w:position w:val="0"/>
                <w:sz w:val="21"/>
                <w:szCs w:val="21"/>
                <w:rFonts w:ascii="宋体" w:eastAsia="宋体" w:hAnsi="宋体" w:hint="default"/>
              </w:rPr>
              <w:t>次测试</w:t>
            </w:r>
            <w:r>
              <w:rPr>
                <w:color w:val="000000"/>
                <w:position w:val="0"/>
                <w:sz w:val="21"/>
                <w:szCs w:val="21"/>
                <w:rFonts w:ascii="宋体" w:eastAsia="宋体" w:hAnsi="宋体" w:hint="default"/>
              </w:rPr>
              <w:t>记0分</w:t>
            </w:r>
            <w:r>
              <w:rPr>
                <w:color w:val="000000"/>
                <w:position w:val="0"/>
                <w:sz w:val="21"/>
                <w:szCs w:val="21"/>
                <w:rFonts w:ascii="宋体" w:eastAsia="宋体" w:hAnsi="宋体" w:hint="default"/>
              </w:rPr>
              <w:t>。</w:t>
            </w:r>
          </w:p>
        </w:tc>
      </w:tr>
      <w:tr>
        <w:trPr>
          <w:trHeight w:hRule="atleast" w:val="766"/>
          <w:hidden w:val="0"/>
        </w:trPr>
        <w:tc>
          <w:tcPr>
            <w:tcW w:type="dxa" w:w="1201"/>
            <w:vAlign w:val="center"/>
            <w:vMerge/>
          </w:tcPr>
          <w:p/>
        </w:tc>
        <w:tc>
          <w:tcPr>
            <w:tcW w:type="dxa" w:w="135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“6S”规范</w:t>
            </w:r>
          </w:p>
        </w:tc>
        <w:tc>
          <w:tcPr>
            <w:tcW w:type="dxa" w:w="5133"/>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（2）操作过程中及作业完成后，工具等摆放不整齐</w:t>
            </w:r>
            <w:r>
              <w:rPr>
                <w:color w:val="000000"/>
                <w:position w:val="0"/>
                <w:sz w:val="21"/>
                <w:szCs w:val="21"/>
                <w:rFonts w:ascii="宋体" w:eastAsia="宋体" w:hAnsi="宋体" w:hint="default"/>
              </w:rPr>
              <w:t>扣2分；</w:t>
            </w:r>
          </w:p>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p>
        </w:tc>
        <w:tc>
          <w:tcPr>
            <w:tcW w:type="dxa" w:w="906"/>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905"/>
            <w:vAlign w:val="center"/>
            <w:vMerge/>
          </w:tcPr>
          <w:p/>
        </w:tc>
      </w:tr>
      <w:tr>
        <w:trPr>
          <w:trHeight w:hRule="atleast" w:val="1715"/>
          <w:hidden w:val="0"/>
        </w:trPr>
        <w:tc>
          <w:tcPr>
            <w:tcW w:type="dxa" w:w="1201"/>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357"/>
            <w:vAlign w:val="center"/>
          </w:tcPr>
          <w:p>
            <w:pPr>
              <w:numPr>
                <w:ilvl w:val="0"/>
                <w:numId w:val="0"/>
              </w:numPr>
              <w:jc w:val="center"/>
              <w:spacing w:lineRule="exact" w:line="360" w:before="0" w:after="0"/>
              <w:ind w:left="0" w:right="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质量</w:t>
            </w:r>
          </w:p>
        </w:tc>
        <w:tc>
          <w:tcPr>
            <w:tcW w:type="dxa" w:w="5133"/>
            <w:vAlign w:val="center"/>
          </w:tcPr>
          <w:p>
            <w:pPr>
              <w:pStyle w:val="PO159"/>
              <w:numPr>
                <w:ilvl w:val="0"/>
                <w:numId w:val="0"/>
              </w:numPr>
              <w:jc w:val="left"/>
              <w:spacing w:lineRule="exact" w:line="360" w:before="0" w:after="0"/>
              <w:ind w:left="119"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（1）单相电度表安装在线路板上，不能倾斜，</w:t>
            </w:r>
            <w:r>
              <w:rPr>
                <w:color w:val="auto"/>
                <w:position w:val="0"/>
                <w:sz w:val="21"/>
                <w:szCs w:val="21"/>
                <w:rFonts w:ascii="宋体" w:eastAsia="宋体" w:hAnsi="宋体" w:hint="default"/>
              </w:rPr>
              <w:t>倾斜扣1</w:t>
            </w:r>
            <w:r>
              <w:rPr>
                <w:color w:val="auto"/>
                <w:position w:val="0"/>
                <w:sz w:val="21"/>
                <w:szCs w:val="21"/>
                <w:rFonts w:ascii="宋体" w:eastAsia="微软雅黑" w:hAnsi="微软雅黑" w:hint="default"/>
              </w:rPr>
              <w:t>0</w:t>
            </w:r>
            <w:r>
              <w:rPr>
                <w:color w:val="auto"/>
                <w:position w:val="0"/>
                <w:sz w:val="21"/>
                <w:szCs w:val="21"/>
                <w:rFonts w:ascii="宋体" w:eastAsia="宋体" w:hAnsi="宋体" w:hint="default"/>
              </w:rPr>
              <w:t>分；</w:t>
            </w:r>
          </w:p>
          <w:p>
            <w:pPr>
              <w:numPr>
                <w:ilvl w:val="0"/>
                <w:numId w:val="0"/>
              </w:numPr>
              <w:jc w:val="left"/>
              <w:spacing w:lineRule="exact" w:line="360" w:before="0" w:after="0"/>
              <w:ind w:left="119" w:right="0" w:firstLine="380"/>
              <w:rPr>
                <w:color w:val="000000"/>
                <w:position w:val="0"/>
                <w:sz w:val="21"/>
                <w:szCs w:val="21"/>
                <w:rFonts w:ascii="宋体" w:eastAsia="宋体" w:hAnsi="宋体" w:hint="default"/>
              </w:rPr>
              <w:autoSpaceDE w:val="1"/>
              <w:autoSpaceDN w:val="1"/>
            </w:pPr>
            <w:r>
              <w:rPr>
                <w:spacing w:val="-10"/>
                <w:color w:val="000000"/>
                <w:position w:val="0"/>
                <w:sz w:val="21"/>
                <w:szCs w:val="21"/>
                <w:rFonts w:ascii="宋体" w:eastAsia="宋体" w:hAnsi="宋体" w:hint="default"/>
              </w:rPr>
              <w:t>（2）能正确布线、工艺美观、符合安全要求，器</w:t>
            </w:r>
            <w:r>
              <w:rPr>
                <w:spacing w:val="-10"/>
                <w:color w:val="000000"/>
                <w:position w:val="0"/>
                <w:sz w:val="21"/>
                <w:szCs w:val="21"/>
                <w:rFonts w:ascii="宋体" w:eastAsia="宋体" w:hAnsi="宋体" w:hint="default"/>
              </w:rPr>
              <w:t>件、</w:t>
            </w:r>
            <w:r>
              <w:rPr>
                <w:color w:val="000000"/>
                <w:position w:val="0"/>
                <w:sz w:val="21"/>
                <w:szCs w:val="21"/>
                <w:rFonts w:ascii="宋体" w:eastAsia="宋体" w:hAnsi="宋体" w:hint="default"/>
              </w:rPr>
              <w:t>导线排列整齐，不松动，不压线。每错一处扣5</w:t>
            </w:r>
            <w:r>
              <w:rPr>
                <w:color w:val="000000"/>
                <w:position w:val="0"/>
                <w:sz w:val="21"/>
                <w:szCs w:val="21"/>
                <w:rFonts w:ascii="宋体" w:eastAsia="宋体" w:hAnsi="宋体" w:hint="default"/>
              </w:rPr>
              <w:t>分；</w:t>
            </w:r>
          </w:p>
          <w:p>
            <w:pPr>
              <w:numPr>
                <w:ilvl w:val="0"/>
                <w:numId w:val="0"/>
              </w:numPr>
              <w:jc w:val="left"/>
              <w:spacing w:lineRule="exact" w:line="360" w:before="0" w:after="0"/>
              <w:ind w:left="119"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（3）灯具、开关、插座的安装符合安全用电规</w:t>
            </w:r>
            <w:r>
              <w:rPr>
                <w:color w:val="000000"/>
                <w:position w:val="0"/>
                <w:sz w:val="21"/>
                <w:szCs w:val="21"/>
                <w:rFonts w:ascii="宋体" w:eastAsia="宋体" w:hAnsi="宋体" w:hint="default"/>
              </w:rPr>
              <w:t>范。即相线一点要进开关，零线不能进熔断器和开</w:t>
            </w:r>
            <w:r>
              <w:rPr>
                <w:color w:val="000000"/>
                <w:position w:val="0"/>
                <w:sz w:val="21"/>
                <w:szCs w:val="21"/>
                <w:rFonts w:ascii="宋体" w:eastAsia="宋体" w:hAnsi="宋体" w:hint="default"/>
              </w:rPr>
              <w:t>关；单相插座接线时，应将相线接在右边插孔的接</w:t>
            </w:r>
            <w:r>
              <w:rPr>
                <w:color w:val="000000"/>
                <w:position w:val="0"/>
                <w:sz w:val="21"/>
                <w:szCs w:val="21"/>
                <w:rFonts w:ascii="宋体" w:eastAsia="宋体" w:hAnsi="宋体" w:hint="default"/>
              </w:rPr>
              <w:t>线柱，零线接在左边，保护线接上边插孔。每错一</w:t>
            </w:r>
            <w:r>
              <w:rPr>
                <w:color w:val="000000"/>
                <w:position w:val="0"/>
                <w:sz w:val="21"/>
                <w:szCs w:val="21"/>
                <w:rFonts w:ascii="宋体" w:eastAsia="宋体" w:hAnsi="宋体" w:hint="default"/>
              </w:rPr>
              <w:t>处扣5分。</w:t>
            </w:r>
          </w:p>
          <w:p>
            <w:pPr>
              <w:numPr>
                <w:ilvl w:val="0"/>
                <w:numId w:val="0"/>
              </w:numPr>
              <w:jc w:val="left"/>
              <w:spacing w:lineRule="exact" w:line="360" w:before="0" w:after="0"/>
              <w:ind w:left="119"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（4）接上所有的用电器，断开所有的开关，接</w:t>
            </w:r>
            <w:r>
              <w:rPr>
                <w:color w:val="000000"/>
                <w:position w:val="0"/>
                <w:sz w:val="21"/>
                <w:szCs w:val="21"/>
                <w:rFonts w:ascii="宋体" w:eastAsia="宋体" w:hAnsi="宋体" w:hint="default"/>
              </w:rPr>
              <w:t>上电源，逐步合上各路电源开关，各插座和灯具应</w:t>
            </w:r>
            <w:r>
              <w:rPr>
                <w:color w:val="000000"/>
                <w:position w:val="0"/>
                <w:sz w:val="21"/>
                <w:szCs w:val="21"/>
                <w:rFonts w:ascii="宋体" w:eastAsia="宋体" w:hAnsi="宋体" w:hint="default"/>
              </w:rPr>
              <w:t>按要求工作。每错一处扣3分。</w:t>
            </w:r>
          </w:p>
        </w:tc>
        <w:tc>
          <w:tcPr>
            <w:tcW w:type="dxa" w:w="906"/>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50分</w:t>
            </w:r>
          </w:p>
        </w:tc>
        <w:tc>
          <w:tcPr>
            <w:tcW w:type="dxa" w:w="905"/>
            <w:vAlign w:val="center"/>
            <w:vMerge/>
          </w:tcPr>
          <w:p/>
        </w:tc>
      </w:tr>
      <w:tr>
        <w:trPr>
          <w:trHeight w:hRule="atleast" w:val="1070"/>
          <w:hidden w:val="0"/>
        </w:trPr>
        <w:tc>
          <w:tcPr>
            <w:tcW w:type="dxa" w:w="1201"/>
            <w:vAlign w:val="center"/>
            <w:vMerge/>
          </w:tcPr>
          <w:p/>
        </w:tc>
        <w:tc>
          <w:tcPr>
            <w:tcW w:type="dxa" w:w="135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工艺</w:t>
            </w:r>
          </w:p>
        </w:tc>
        <w:tc>
          <w:tcPr>
            <w:tcW w:type="dxa" w:w="5133"/>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护套线应敷设得横平竖直，不松弛、不扭曲、不</w:t>
            </w:r>
            <w:r>
              <w:rPr>
                <w:color w:val="000000"/>
                <w:position w:val="0"/>
                <w:sz w:val="21"/>
                <w:szCs w:val="21"/>
                <w:rFonts w:ascii="宋体" w:eastAsia="宋体" w:hAnsi="宋体" w:hint="default"/>
              </w:rPr>
              <w:t>可损坏护套层，按工艺要求进行布线。每错一处扣2</w:t>
            </w:r>
            <w:r>
              <w:rPr>
                <w:color w:val="000000"/>
                <w:position w:val="0"/>
                <w:sz w:val="21"/>
                <w:szCs w:val="21"/>
                <w:rFonts w:ascii="宋体" w:eastAsia="宋体" w:hAnsi="宋体" w:hint="default"/>
              </w:rPr>
              <w:t>分。</w:t>
            </w:r>
          </w:p>
        </w:tc>
        <w:tc>
          <w:tcPr>
            <w:tcW w:type="dxa" w:w="906"/>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15分</w:t>
            </w:r>
          </w:p>
        </w:tc>
        <w:tc>
          <w:tcPr>
            <w:tcW w:type="dxa" w:w="905"/>
            <w:vAlign w:val="center"/>
            <w:vMerge/>
          </w:tcPr>
          <w:p/>
        </w:tc>
      </w:tr>
      <w:tr>
        <w:trPr>
          <w:trHeight w:hRule="atleast" w:val="125"/>
          <w:hidden w:val="0"/>
        </w:trPr>
        <w:tc>
          <w:tcPr>
            <w:tcW w:type="dxa" w:w="1201"/>
            <w:vAlign w:val="center"/>
            <w:vMerge/>
          </w:tcPr>
          <w:p/>
        </w:tc>
        <w:tc>
          <w:tcPr>
            <w:tcW w:type="dxa" w:w="135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技术文件</w:t>
            </w:r>
          </w:p>
        </w:tc>
        <w:tc>
          <w:tcPr>
            <w:tcW w:type="dxa" w:w="5133"/>
            <w:vAlign w:val="center"/>
          </w:tcPr>
          <w:p>
            <w:pPr>
              <w:pStyle w:val="PO159"/>
              <w:numPr>
                <w:ilvl w:val="0"/>
                <w:numId w:val="0"/>
              </w:numPr>
              <w:jc w:val="left"/>
              <w:spacing w:lineRule="exact" w:line="360" w:before="0" w:after="0"/>
              <w:ind w:left="119" w:right="-28"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按格式填写相关技术文件。填写内容错误每项</w:t>
            </w:r>
            <w:r>
              <w:rPr>
                <w:color w:val="auto"/>
                <w:position w:val="0"/>
                <w:sz w:val="21"/>
                <w:szCs w:val="21"/>
                <w:rFonts w:ascii="宋体" w:eastAsia="宋体" w:hAnsi="宋体" w:hint="default"/>
              </w:rPr>
              <w:t>扣2分。</w:t>
            </w:r>
          </w:p>
        </w:tc>
        <w:tc>
          <w:tcPr>
            <w:tcW w:type="dxa" w:w="906"/>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15分</w:t>
            </w:r>
          </w:p>
        </w:tc>
        <w:tc>
          <w:tcPr>
            <w:tcW w:type="dxa" w:w="905"/>
            <w:vAlign w:val="center"/>
            <w:vMerge/>
          </w:tcPr>
          <w:p/>
        </w:tc>
      </w:tr>
    </w:tbl>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26" w:name="_Toc13588058"/>
      <w:r>
        <w:rPr>
          <w:b w:val="1"/>
          <w:color w:val="000000"/>
          <w:position w:val="0"/>
          <w:sz w:val="24"/>
          <w:szCs w:val="24"/>
          <w:rFonts w:ascii="宋体" w:eastAsia="宋体" w:hAnsi="宋体" w:hint="default"/>
        </w:rPr>
        <w:t>试题J2-3-2：单相电能计量线路（带互感器）的安装与调试</w:t>
      </w:r>
      <w:bookmarkEnd w:id="26"/>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按照国家相关标准，进行单相电能计量线路（带互感器）的安装与调试，实现单相电能</w:t>
      </w:r>
      <w:r>
        <w:rPr>
          <w:color w:val="000000"/>
          <w:position w:val="0"/>
          <w:sz w:val="24"/>
          <w:szCs w:val="24"/>
          <w:rFonts w:ascii="宋体" w:eastAsia="宋体" w:hAnsi="宋体" w:hint="default"/>
        </w:rPr>
        <w:t>的计量功能。</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要求考生能正确选用电工工具和仪表，将单相电度表、单相断路器、熔断器、电压互感</w:t>
      </w:r>
      <w:r>
        <w:rPr>
          <w:color w:val="000000"/>
          <w:position w:val="0"/>
          <w:sz w:val="24"/>
          <w:szCs w:val="24"/>
          <w:rFonts w:ascii="宋体" w:eastAsia="宋体" w:hAnsi="宋体" w:hint="default"/>
        </w:rPr>
        <w:t xml:space="preserve">器、电流互感器、开关、用电负载等电器和灯  具，按照单相计量线路的控制要求和工艺标</w:t>
      </w:r>
      <w:r>
        <w:rPr>
          <w:color w:val="000000"/>
          <w:position w:val="0"/>
          <w:sz w:val="24"/>
          <w:szCs w:val="24"/>
          <w:rFonts w:ascii="宋体" w:eastAsia="宋体" w:hAnsi="宋体" w:hint="default"/>
        </w:rPr>
        <w:t xml:space="preserve">准，完成其安装与调试。 完成单相电能计量线路（带互感器）的安装与调试后，编写完成以</w:t>
      </w:r>
      <w:r>
        <w:rPr>
          <w:color w:val="000000"/>
          <w:position w:val="0"/>
          <w:sz w:val="24"/>
          <w:szCs w:val="24"/>
          <w:rFonts w:ascii="宋体" w:eastAsia="宋体" w:hAnsi="宋体" w:hint="default"/>
        </w:rPr>
        <w:t>下相关技术文件：</w:t>
      </w:r>
    </w:p>
    <w:p>
      <w:pPr>
        <w:pStyle w:val="PO156"/>
        <w:numPr>
          <w:ilvl w:val="0"/>
          <w:numId w:val="0"/>
        </w:numPr>
        <w:jc w:val="left"/>
        <w:spacing w:lineRule="exact" w:line="480" w:before="0" w:after="0"/>
        <w:ind w:right="0" w:left="0" w:firstLine="480"/>
        <w:rPr>
          <w:color w:val="auto"/>
          <w:position w:val="0"/>
          <w:sz w:val="24"/>
          <w:szCs w:val="24"/>
          <w:rFonts w:ascii="宋体" w:eastAsia="宋体" w:hAnsi="宋体" w:hint="default"/>
        </w:rPr>
        <w:autoSpaceDE w:val="0"/>
        <w:autoSpaceDN w:val="0"/>
      </w:pPr>
      <w:r>
        <w:rPr>
          <w:color w:val="auto"/>
          <w:position w:val="0"/>
          <w:sz w:val="24"/>
          <w:szCs w:val="24"/>
          <w:rFonts w:ascii="宋体" w:eastAsia="宋体" w:hAnsi="宋体" w:hint="default"/>
        </w:rPr>
        <w:t>①画出单相电能计量线路（带互感器）的原理图。</w:t>
      </w:r>
    </w:p>
    <w:p>
      <w:pPr>
        <w:pStyle w:val="PO156"/>
        <w:numPr>
          <w:ilvl w:val="0"/>
          <w:numId w:val="0"/>
        </w:numPr>
        <w:jc w:val="left"/>
        <w:spacing w:lineRule="auto" w:line="240" w:before="4" w:after="0"/>
        <w:ind w:right="0" w:left="0" w:firstLine="0"/>
        <w:rPr>
          <w:color w:val="auto"/>
          <w:position w:val="0"/>
          <w:sz w:val="2"/>
          <w:szCs w:val="2"/>
          <w:rFonts w:ascii="宋体" w:eastAsia="宋体" w:hAnsi="宋体" w:hint="default"/>
        </w:rPr>
        <w:autoSpaceDE w:val="0"/>
        <w:autoSpaceDN w:val="0"/>
      </w:pPr>
      <w:r>
        <w:rPr>
          <w:sz w:val="20"/>
        </w:rPr>
        <mc:AlternateContent>
          <mc:Choice Requires="wps">
            <w:drawing>
              <wp:inline distT="0" distB="0" distL="0" distR="0">
                <wp:extent cx="6111240" cy="1828800"/>
                <wp:effectExtent l="0" t="0" r="22860" b="19050"/>
                <wp:docPr id="82"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wps:spPr>
                        <a:xfrm>
                          <a:off x="0" y="0"/>
                          <a:ext cx="6111875" cy="1829435"/>
                        </a:xfrm>
                        <a:prstGeom prst="rect"/>
                        <a:noFill/>
                        <a:ln w="6350" cap="flat" cmpd="sng">
                          <a:solidFill>
                            <a:prstClr val="black"/>
                          </a:solidFill>
                          <a:prstDash val="solid"/>
                          <a:miter lim="800000"/>
                          <a:headEnd type="none" w="med" len="med"/>
                          <a:tailEnd type="none" w="med" len="med"/>
                        </a:ln>
                      </wps:spPr>
                      <wps:txbx style="" inset="0pt,0pt,0pt,0pt">
                        <w:txbxContent>
                          <w:p>
                            <w:pPr>
                              <w:numPr>
                                <w:ilvl w:val="0"/>
                                <w:numId w:val="0"/>
                              </w:numPr>
                              <w:jc w:val="left"/>
                              <w:spacing w:lineRule="auto" w:line="264" w:before="28" w:after="161"/>
                              <w:ind w:left="103" w:right="0" w:hanging="10"/>
                              <w:rPr>
                                <w:color w:val="000000"/>
                                <w:position w:val="0"/>
                                <w:sz w:val="24"/>
                                <w:szCs w:val="24"/>
                                <w:rFonts w:ascii="仿宋" w:eastAsia="仿宋" w:hAnsi="仿宋" w:hint="default"/>
                              </w:rPr>
                              <w:autoSpaceDE w:val="1"/>
                              <w:autoSpaceDN w:val="1"/>
                            </w:pPr>
                            <w:r>
                              <w:rPr>
                                <w:color w:val="000000"/>
                                <w:position w:val="0"/>
                                <w:sz w:val="24"/>
                                <w:szCs w:val="24"/>
                                <w:rFonts w:ascii="仿宋" w:eastAsia="仿宋" w:hAnsi="仿宋" w:hint="default"/>
                              </w:rPr>
                              <w:t>单相电能计量线路（带互感器）的原理图：</w:t>
                            </w:r>
                          </w:p>
                        </w:txbxContent>
                      </wps:txbx>
                      <wps:bodyPr rot="0" spcFirstLastPara="0" vertOverflow="overflow" horzOverflow="overflow" vert="horz" wrap="square" lIns="0" tIns="0" rIns="0" bIns="0" numCol="1" spcCol="0" rtlCol="0" fromWordArt="0" anchor="t" anchorCtr="0" forceAA="0" compatLnSpc="0" upright="1">
                        <a:prstTxWarp prst="textNoShape"/>
                      </wps:bodyPr>
                    </wps:wsp>
                  </a:graphicData>
                </a:graphic>
              </wp:inline>
            </w:drawing>
          </mc:Choice>
          <mc:Fallback>
            <w:pict>
              <v:shape id="_x0000_s82" style="position:static;width:481.2pt;height:144.0pt;z-index:251624969" coordsize="6111240,1828800" path="m,l6111240,,6111240,1828800,,1828800xe" strokecolor="#000000" o:allowoverlap="1" strokeweight="0.50pt" filled="f">
                <v:stroke joinstyle="miter"/>
                <w10:wrap type="none"/>
                <w10:anchorlock/>
                <v:textbox style="" inset="0pt,0pt,0pt,0pt">
                  <w:txbxContent>
                    <w:p>
                      <w:pPr>
                        <w:numPr>
                          <w:ilvl w:val="0"/>
                          <w:numId w:val="0"/>
                        </w:numPr>
                        <w:jc w:val="left"/>
                        <w:spacing w:lineRule="auto" w:line="264" w:before="28" w:after="161"/>
                        <w:ind w:left="103" w:right="0" w:hanging="10"/>
                        <w:rPr>
                          <w:color w:val="000000"/>
                          <w:position w:val="0"/>
                          <w:sz w:val="24"/>
                          <w:szCs w:val="24"/>
                          <w:rFonts w:ascii="仿宋" w:eastAsia="仿宋" w:hAnsi="仿宋" w:hint="default"/>
                        </w:rPr>
                        <w:autoSpaceDE w:val="1"/>
                        <w:autoSpaceDN w:val="1"/>
                      </w:pPr>
                      <w:r>
                        <w:rPr>
                          <w:color w:val="000000"/>
                          <w:position w:val="0"/>
                          <w:sz w:val="24"/>
                          <w:szCs w:val="24"/>
                          <w:rFonts w:ascii="仿宋" w:eastAsia="仿宋" w:hAnsi="仿宋" w:hint="default"/>
                        </w:rPr>
                        <w:t>单相电能计量线路（带互感器）的原理图：</w:t>
                      </w:r>
                    </w:p>
                  </w:txbxContent>
                </v:textbox>
              </v:shape>
            </w:pict>
          </mc:Fallback>
        </mc:AlternateContent>
      </w:r>
    </w:p>
    <w:p>
      <w:pPr>
        <w:pStyle w:val="PO156"/>
        <w:numPr>
          <w:ilvl w:val="0"/>
          <w:numId w:val="0"/>
        </w:numPr>
        <w:jc w:val="left"/>
        <w:spacing w:lineRule="auto" w:line="240" w:before="0" w:after="0"/>
        <w:ind w:left="547" w:right="0" w:firstLine="0"/>
        <w:rPr>
          <w:color w:val="auto"/>
          <w:position w:val="0"/>
          <w:sz w:val="20"/>
          <w:szCs w:val="20"/>
          <w:rFonts w:ascii="宋体" w:eastAsia="宋体" w:hAnsi="宋体" w:hint="default"/>
        </w:rPr>
        <w:autoSpaceDE w:val="0"/>
        <w:autoSpaceDN w:val="0"/>
      </w:pP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tbl>
      <w:tblID w:val="0"/>
      <w:tblPr>
        <w:tblStyle w:val="PO158"/>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top w:w="0" w:type="dxa"/>
          <w:right w:w="108" w:type="dxa"/>
          <w:bottom w:w="0" w:type="dxa"/>
        </w:tblCellMar>
        <w:tblW w:w="0" w:type="auto"/>
        <w:jc w:val="center"/>
        <w:tblLook w:val="0001E0" w:firstRow="1" w:lastRow="1" w:firstColumn="1" w:lastColumn="1" w:noHBand="0" w:noVBand="0"/>
        <w:tblLayout w:type="auto"/>
      </w:tblPr>
      <w:tblGrid>
        <w:gridCol w:w="1424"/>
        <w:gridCol w:w="5580"/>
        <w:gridCol w:w="1200"/>
      </w:tblGrid>
      <w:tr>
        <w:trPr>
          <w:trHeight w:hRule="atleast" w:val="612"/>
          <w:hidden w:val="0"/>
        </w:trPr>
        <w:tc>
          <w:tcPr>
            <w:tcW w:type="dxa" w:w="1424"/>
            <w:vAlign w:val="center"/>
          </w:tcPr>
          <w:p>
            <w:pPr>
              <w:pStyle w:val="PO159"/>
              <w:numPr>
                <w:ilvl w:val="0"/>
                <w:numId w:val="0"/>
              </w:numPr>
              <w:jc w:val="center"/>
              <w:spacing w:lineRule="auto" w:line="240" w:before="69" w:after="0"/>
              <w:ind w:left="34" w:right="26"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项目</w:t>
            </w:r>
          </w:p>
        </w:tc>
        <w:tc>
          <w:tcPr>
            <w:tcW w:type="dxa" w:w="5580"/>
            <w:vAlign w:val="center"/>
          </w:tcPr>
          <w:p>
            <w:pPr>
              <w:pStyle w:val="PO159"/>
              <w:numPr>
                <w:ilvl w:val="0"/>
                <w:numId w:val="0"/>
              </w:numPr>
              <w:jc w:val="center"/>
              <w:spacing w:lineRule="auto" w:line="240" w:before="69" w:after="0"/>
              <w:ind w:left="2350" w:right="1919"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基本实施条</w:t>
            </w:r>
            <w:r>
              <w:rPr>
                <w:color w:val="auto"/>
                <w:position w:val="0"/>
                <w:sz w:val="21"/>
                <w:szCs w:val="21"/>
                <w:rFonts w:ascii="宋体" w:eastAsia="宋体" w:hAnsi="宋体" w:hint="default"/>
              </w:rPr>
              <w:t>件</w:t>
            </w:r>
          </w:p>
        </w:tc>
        <w:tc>
          <w:tcPr>
            <w:tcW w:type="dxa" w:w="1200"/>
            <w:vAlign w:val="center"/>
          </w:tcPr>
          <w:p>
            <w:pPr>
              <w:pStyle w:val="PO159"/>
              <w:numPr>
                <w:ilvl w:val="0"/>
                <w:numId w:val="0"/>
              </w:numPr>
              <w:jc w:val="left"/>
              <w:spacing w:lineRule="auto" w:line="240" w:before="69" w:after="0"/>
              <w:ind w:left="389"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备注</w:t>
            </w:r>
          </w:p>
        </w:tc>
      </w:tr>
      <w:tr>
        <w:trPr>
          <w:trHeight w:hRule="atleast" w:val="467"/>
          <w:hidden w:val="0"/>
        </w:trPr>
        <w:tc>
          <w:tcPr>
            <w:tcW w:type="dxa" w:w="1424"/>
            <w:vAlign w:val="center"/>
          </w:tcPr>
          <w:p>
            <w:pPr>
              <w:pStyle w:val="PO159"/>
              <w:numPr>
                <w:ilvl w:val="0"/>
                <w:numId w:val="0"/>
              </w:numPr>
              <w:jc w:val="center"/>
              <w:spacing w:lineRule="exact" w:line="443" w:before="0" w:after="0"/>
              <w:ind w:left="34" w:right="26"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场地</w:t>
            </w:r>
          </w:p>
        </w:tc>
        <w:tc>
          <w:tcPr>
            <w:tcW w:type="dxa" w:w="5580"/>
            <w:vAlign w:val="center"/>
          </w:tcPr>
          <w:p>
            <w:pPr>
              <w:pStyle w:val="PO159"/>
              <w:numPr>
                <w:ilvl w:val="0"/>
                <w:numId w:val="0"/>
              </w:numPr>
              <w:jc w:val="left"/>
              <w:spacing w:lineRule="exact" w:line="360" w:before="0" w:after="0"/>
              <w:ind w:left="108"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电工实训室 1 间，20 个电工工作台位。</w:t>
            </w:r>
          </w:p>
        </w:tc>
        <w:tc>
          <w:tcPr>
            <w:tcW w:type="dxa" w:w="1200"/>
            <w:vAlign w:val="center"/>
          </w:tcPr>
          <w:p>
            <w:pPr>
              <w:pStyle w:val="PO159"/>
              <w:numPr>
                <w:ilvl w:val="0"/>
                <w:numId w:val="0"/>
              </w:numPr>
              <w:jc w:val="left"/>
              <w:spacing w:lineRule="exact" w:line="443" w:before="0" w:after="0"/>
              <w:ind w:left="390"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r>
        <w:trPr>
          <w:trHeight w:hRule="atleast" w:val="623"/>
          <w:hidden w:val="0"/>
        </w:trPr>
        <w:tc>
          <w:tcPr>
            <w:tcW w:type="dxa" w:w="1424"/>
            <w:vAlign w:val="center"/>
          </w:tcPr>
          <w:p>
            <w:pPr>
              <w:pStyle w:val="PO159"/>
              <w:numPr>
                <w:ilvl w:val="0"/>
                <w:numId w:val="0"/>
              </w:numPr>
              <w:jc w:val="center"/>
              <w:spacing w:lineRule="exact" w:line="298" w:before="0" w:after="0"/>
              <w:ind w:left="34" w:right="26"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设备设施</w:t>
            </w:r>
            <w:r>
              <w:rPr>
                <w:color w:val="auto"/>
                <w:position w:val="0"/>
                <w:sz w:val="21"/>
                <w:szCs w:val="21"/>
                <w:rFonts w:ascii="宋体" w:eastAsia="宋体" w:hAnsi="宋体" w:hint="default"/>
              </w:rPr>
              <w:t>（仪器仪</w:t>
            </w:r>
            <w:r>
              <w:rPr>
                <w:color w:val="auto"/>
                <w:position w:val="0"/>
                <w:sz w:val="21"/>
                <w:szCs w:val="21"/>
                <w:rFonts w:ascii="宋体" w:eastAsia="宋体" w:hAnsi="宋体" w:hint="default"/>
              </w:rPr>
              <w:t>表）</w:t>
            </w:r>
          </w:p>
        </w:tc>
        <w:tc>
          <w:tcPr>
            <w:tcW w:type="dxa" w:w="5580"/>
            <w:vAlign w:val="center"/>
          </w:tcPr>
          <w:p>
            <w:pPr>
              <w:pStyle w:val="PO159"/>
              <w:numPr>
                <w:ilvl w:val="0"/>
                <w:numId w:val="0"/>
              </w:numPr>
              <w:jc w:val="left"/>
              <w:spacing w:lineRule="exact" w:line="360" w:before="0" w:after="0"/>
              <w:ind w:left="108"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万用表 1 块</w:t>
            </w:r>
          </w:p>
        </w:tc>
        <w:tc>
          <w:tcPr>
            <w:tcW w:type="dxa" w:w="1200"/>
            <w:vAlign w:val="center"/>
          </w:tcPr>
          <w:p>
            <w:pPr>
              <w:pStyle w:val="PO159"/>
              <w:numPr>
                <w:ilvl w:val="0"/>
                <w:numId w:val="0"/>
              </w:numPr>
              <w:jc w:val="left"/>
              <w:spacing w:lineRule="auto" w:line="240" w:before="75" w:after="0"/>
              <w:ind w:left="390"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r>
        <w:trPr>
          <w:trHeight w:hRule="atleast" w:val="1404"/>
          <w:hidden w:val="0"/>
        </w:trPr>
        <w:tc>
          <w:tcPr>
            <w:tcW w:type="dxa" w:w="1424"/>
            <w:vAlign w:val="center"/>
          </w:tcPr>
          <w:p>
            <w:pPr>
              <w:pStyle w:val="PO159"/>
              <w:numPr>
                <w:ilvl w:val="0"/>
                <w:numId w:val="0"/>
              </w:numPr>
              <w:jc w:val="center"/>
              <w:spacing w:lineRule="auto" w:line="240" w:before="0" w:after="0"/>
              <w:ind w:right="26" w:lef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电器、材料</w:t>
            </w:r>
          </w:p>
        </w:tc>
        <w:tc>
          <w:tcPr>
            <w:tcW w:type="dxa" w:w="5580"/>
            <w:vAlign w:val="center"/>
          </w:tcPr>
          <w:p>
            <w:pPr>
              <w:pStyle w:val="PO159"/>
              <w:numPr>
                <w:ilvl w:val="0"/>
                <w:numId w:val="0"/>
              </w:numPr>
              <w:jc w:val="left"/>
              <w:spacing w:lineRule="exact" w:line="360" w:before="0" w:after="0"/>
              <w:ind w:left="108" w:right="94" w:firstLine="388"/>
              <w:rPr>
                <w:color w:val="auto"/>
                <w:position w:val="0"/>
                <w:sz w:val="21"/>
                <w:szCs w:val="21"/>
                <w:rFonts w:ascii="宋体" w:eastAsia="宋体" w:hAnsi="宋体" w:hint="default"/>
              </w:rPr>
              <w:autoSpaceDE w:val="0"/>
              <w:autoSpaceDN w:val="0"/>
            </w:pPr>
            <w:r>
              <w:rPr>
                <w:spacing w:val="-8"/>
                <w:color w:val="auto"/>
                <w:position w:val="0"/>
                <w:sz w:val="21"/>
                <w:szCs w:val="21"/>
                <w:rFonts w:ascii="宋体" w:eastAsia="宋体" w:hAnsi="宋体" w:hint="default"/>
              </w:rPr>
              <w:t>塑料线槽板若干、单相电度表、断路器、熔断器、电压</w:t>
            </w:r>
            <w:r>
              <w:rPr>
                <w:spacing w:val="-8"/>
                <w:color w:val="auto"/>
                <w:position w:val="0"/>
                <w:sz w:val="21"/>
                <w:szCs w:val="21"/>
                <w:rFonts w:ascii="宋体" w:eastAsia="宋体" w:hAnsi="宋体" w:hint="default"/>
              </w:rPr>
              <w:t>互感</w:t>
            </w:r>
            <w:r>
              <w:rPr>
                <w:spacing w:val="-11"/>
                <w:color w:val="auto"/>
                <w:position w:val="0"/>
                <w:sz w:val="21"/>
                <w:szCs w:val="21"/>
                <w:rFonts w:ascii="宋体" w:eastAsia="宋体" w:hAnsi="宋体" w:hint="default"/>
              </w:rPr>
              <w:t>器、电流互感器、单相开关、单相插座、灯座、白炽灯、</w:t>
            </w:r>
            <w:r>
              <w:rPr>
                <w:spacing w:val="-11"/>
                <w:color w:val="auto"/>
                <w:position w:val="0"/>
                <w:sz w:val="21"/>
                <w:szCs w:val="21"/>
                <w:rFonts w:ascii="宋体" w:eastAsia="宋体" w:hAnsi="宋体" w:hint="default"/>
              </w:rPr>
              <w:t>塑</w:t>
            </w:r>
          </w:p>
          <w:p>
            <w:pPr>
              <w:pStyle w:val="PO159"/>
              <w:numPr>
                <w:ilvl w:val="0"/>
                <w:numId w:val="0"/>
              </w:numPr>
              <w:jc w:val="left"/>
              <w:spacing w:lineRule="exact" w:line="360" w:before="0" w:after="0"/>
              <w:ind w:left="108"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料线卡若干、护套线若干</w:t>
            </w:r>
          </w:p>
        </w:tc>
        <w:tc>
          <w:tcPr>
            <w:tcW w:type="dxa" w:w="1200"/>
            <w:vAlign w:val="center"/>
          </w:tcPr>
          <w:p>
            <w:pPr>
              <w:pStyle w:val="PO159"/>
              <w:numPr>
                <w:ilvl w:val="0"/>
                <w:numId w:val="0"/>
              </w:numPr>
              <w:jc w:val="center"/>
              <w:spacing w:lineRule="auto" w:line="168" w:before="0" w:after="0"/>
              <w:ind w:right="167" w:lef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根据需</w:t>
            </w:r>
            <w:r>
              <w:rPr>
                <w:color w:val="auto"/>
                <w:position w:val="0"/>
                <w:sz w:val="21"/>
                <w:szCs w:val="21"/>
                <w:rFonts w:ascii="宋体" w:eastAsia="宋体" w:hAnsi="宋体" w:hint="default"/>
              </w:rPr>
              <w:t>要选备</w:t>
            </w:r>
          </w:p>
        </w:tc>
      </w:tr>
      <w:tr>
        <w:trPr>
          <w:trHeight w:hRule="atleast" w:val="467"/>
          <w:hidden w:val="0"/>
        </w:trPr>
        <w:tc>
          <w:tcPr>
            <w:tcW w:type="dxa" w:w="1424"/>
            <w:vAlign w:val="center"/>
          </w:tcPr>
          <w:p>
            <w:pPr>
              <w:pStyle w:val="PO159"/>
              <w:numPr>
                <w:ilvl w:val="0"/>
                <w:numId w:val="0"/>
              </w:numPr>
              <w:jc w:val="center"/>
              <w:spacing w:lineRule="exact" w:line="443" w:before="0" w:after="0"/>
              <w:ind w:left="34" w:right="26"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工具</w:t>
            </w:r>
          </w:p>
        </w:tc>
        <w:tc>
          <w:tcPr>
            <w:tcW w:type="dxa" w:w="5580"/>
            <w:vAlign w:val="center"/>
          </w:tcPr>
          <w:p>
            <w:pPr>
              <w:pStyle w:val="PO159"/>
              <w:numPr>
                <w:ilvl w:val="0"/>
                <w:numId w:val="0"/>
              </w:numPr>
              <w:jc w:val="left"/>
              <w:spacing w:lineRule="exact" w:line="360" w:before="0" w:after="0"/>
              <w:ind w:left="108"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通用电工工具一套</w:t>
            </w:r>
          </w:p>
        </w:tc>
        <w:tc>
          <w:tcPr>
            <w:tcW w:type="dxa" w:w="1200"/>
            <w:vAlign w:val="center"/>
          </w:tcPr>
          <w:p>
            <w:pPr>
              <w:pStyle w:val="PO159"/>
              <w:numPr>
                <w:ilvl w:val="0"/>
                <w:numId w:val="0"/>
              </w:numPr>
              <w:jc w:val="left"/>
              <w:spacing w:lineRule="exact" w:line="443" w:before="0" w:after="0"/>
              <w:ind w:left="390"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r>
        <w:trPr>
          <w:trHeight w:hRule="atleast" w:val="936"/>
          <w:hidden w:val="0"/>
        </w:trPr>
        <w:tc>
          <w:tcPr>
            <w:tcW w:type="dxa" w:w="1424"/>
            <w:vAlign w:val="center"/>
          </w:tcPr>
          <w:p>
            <w:pPr>
              <w:pStyle w:val="PO159"/>
              <w:numPr>
                <w:ilvl w:val="0"/>
                <w:numId w:val="0"/>
              </w:numPr>
              <w:jc w:val="center"/>
              <w:spacing w:lineRule="auto" w:line="168" w:before="168" w:after="0"/>
              <w:ind w:left="501" w:right="49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测</w:t>
            </w:r>
            <w:r>
              <w:rPr>
                <w:color w:val="auto"/>
                <w:position w:val="0"/>
                <w:sz w:val="21"/>
                <w:szCs w:val="21"/>
                <w:rFonts w:ascii="宋体" w:eastAsia="宋体" w:hAnsi="宋体" w:hint="default"/>
              </w:rPr>
              <w:t>评</w:t>
            </w:r>
            <w:r>
              <w:rPr>
                <w:color w:val="auto"/>
                <w:position w:val="0"/>
                <w:sz w:val="21"/>
                <w:szCs w:val="21"/>
                <w:rFonts w:ascii="宋体" w:eastAsia="宋体" w:hAnsi="宋体" w:hint="default"/>
              </w:rPr>
              <w:t>专</w:t>
            </w:r>
            <w:r>
              <w:rPr>
                <w:color w:val="auto"/>
                <w:position w:val="0"/>
                <w:sz w:val="21"/>
                <w:szCs w:val="21"/>
                <w:rFonts w:ascii="宋体" w:eastAsia="宋体" w:hAnsi="宋体" w:hint="default"/>
              </w:rPr>
              <w:t>家</w:t>
            </w:r>
          </w:p>
        </w:tc>
        <w:tc>
          <w:tcPr>
            <w:tcW w:type="dxa" w:w="5580"/>
            <w:vAlign w:val="center"/>
          </w:tcPr>
          <w:p>
            <w:pPr>
              <w:pStyle w:val="PO159"/>
              <w:numPr>
                <w:ilvl w:val="0"/>
                <w:numId w:val="0"/>
              </w:numPr>
              <w:jc w:val="left"/>
              <w:spacing w:lineRule="exact" w:line="360" w:before="0" w:after="0"/>
              <w:ind w:left="108"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每10名考生配备一名考评员。考评员要求具备至少二</w:t>
            </w:r>
            <w:r>
              <w:rPr>
                <w:color w:val="auto"/>
                <w:position w:val="0"/>
                <w:sz w:val="21"/>
                <w:szCs w:val="21"/>
                <w:rFonts w:ascii="宋体" w:eastAsia="宋体" w:hAnsi="宋体" w:hint="default"/>
              </w:rPr>
              <w:t>年以上从事电类工作经验或三年以上电工实训指导经验。</w:t>
            </w:r>
          </w:p>
        </w:tc>
        <w:tc>
          <w:tcPr>
            <w:tcW w:type="dxa" w:w="1200"/>
            <w:vAlign w:val="center"/>
          </w:tcPr>
          <w:p>
            <w:pPr>
              <w:pStyle w:val="PO159"/>
              <w:numPr>
                <w:ilvl w:val="0"/>
                <w:numId w:val="0"/>
              </w:numPr>
              <w:jc w:val="center"/>
              <w:spacing w:lineRule="auto" w:line="240" w:before="0" w:after="0"/>
              <w:ind w:right="0" w:lef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60分钟。</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单相电能计量线路（带互感器）的安装与调试评分标准见表J2-3-2。</w:t>
      </w:r>
    </w:p>
    <w:p>
      <w:pPr>
        <w:numPr>
          <w:ilvl w:val="0"/>
          <w:numId w:val="0"/>
        </w:numPr>
        <w:jc w:val="center"/>
        <w:spacing w:lineRule="exact" w:line="48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表J2-3-2 单相电能计量线路（带互感器）的安装与调试评分标准</w:t>
      </w:r>
    </w:p>
    <w:tbl>
      <w:tblID w:val="0"/>
      <w:tblPr>
        <w:tblStyle w:val="PO38"/>
        <w:tblCellMar>
          <w:left w:w="108" w:type="dxa"/>
          <w:top w:w="0" w:type="dxa"/>
          <w:right w:w="108" w:type="dxa"/>
          <w:bottom w:w="0" w:type="dxa"/>
        </w:tblCellMar>
        <w:tblW w:w="9345" w:type="dxa"/>
        <w:jc w:val="center"/>
        <w:tblLook w:val="0004A0" w:firstRow="1" w:lastRow="0" w:firstColumn="1" w:lastColumn="0" w:noHBand="0" w:noVBand="1"/>
        <w:tblLayout w:type="fixed"/>
      </w:tblPr>
      <w:tblGrid>
        <w:gridCol w:w="1181"/>
        <w:gridCol w:w="1334"/>
        <w:gridCol w:w="5048"/>
        <w:gridCol w:w="892"/>
        <w:gridCol w:w="890"/>
      </w:tblGrid>
      <w:tr>
        <w:trPr>
          <w:trHeight w:hRule="atleast" w:val="389"/>
          <w:hidden w:val="0"/>
        </w:trPr>
        <w:tc>
          <w:tcPr>
            <w:tcW w:type="dxa" w:w="118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33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04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892"/>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89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778"/>
          <w:hidden w:val="0"/>
        </w:trPr>
        <w:tc>
          <w:tcPr>
            <w:tcW w:type="dxa" w:w="1181"/>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33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048"/>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w:t>
            </w:r>
            <w:r>
              <w:rPr>
                <w:color w:val="000000"/>
                <w:position w:val="0"/>
                <w:sz w:val="21"/>
                <w:szCs w:val="21"/>
                <w:rFonts w:ascii="宋体" w:eastAsia="宋体" w:hAnsi="宋体" w:hint="default"/>
              </w:rPr>
              <w:t>材料每项扣2分；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（2）正确选用电工工具和仪表，工具和仪表选</w:t>
            </w:r>
            <w:r>
              <w:rPr>
                <w:color w:val="000000"/>
                <w:position w:val="0"/>
                <w:sz w:val="21"/>
                <w:szCs w:val="21"/>
                <w:rFonts w:ascii="宋体" w:eastAsia="宋体" w:hAnsi="宋体" w:hint="default"/>
              </w:rPr>
              <w:t>择不当、检测过程错误、使用方法不正确、使用过程</w:t>
            </w:r>
            <w:r>
              <w:rPr>
                <w:color w:val="000000"/>
                <w:position w:val="0"/>
                <w:sz w:val="21"/>
                <w:szCs w:val="21"/>
                <w:rFonts w:ascii="宋体" w:eastAsia="宋体" w:hAnsi="宋体" w:hint="default"/>
              </w:rPr>
              <w:t>造成损伤每项扣3分；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w:t>
            </w:r>
            <w:r>
              <w:rPr>
                <w:color w:val="000000"/>
                <w:position w:val="0"/>
                <w:sz w:val="21"/>
                <w:szCs w:val="21"/>
                <w:rFonts w:ascii="宋体" w:eastAsia="宋体" w:hAnsi="宋体" w:hint="default"/>
              </w:rPr>
              <w:t>动、不服从考场安排等情况（酌情扣10分以内）。</w:t>
            </w:r>
          </w:p>
        </w:tc>
        <w:tc>
          <w:tcPr>
            <w:tcW w:type="dxa" w:w="892"/>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890"/>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设备损</w:t>
            </w:r>
            <w:r>
              <w:rPr>
                <w:color w:val="000000"/>
                <w:position w:val="0"/>
                <w:sz w:val="21"/>
                <w:szCs w:val="21"/>
                <w:rFonts w:ascii="宋体" w:eastAsia="宋体" w:hAnsi="宋体" w:hint="default"/>
              </w:rPr>
              <w:t>坏等安</w:t>
            </w:r>
            <w:r>
              <w:rPr>
                <w:color w:val="000000"/>
                <w:position w:val="0"/>
                <w:sz w:val="21"/>
                <w:szCs w:val="21"/>
                <w:rFonts w:ascii="宋体" w:eastAsia="宋体" w:hAnsi="宋体" w:hint="default"/>
              </w:rPr>
              <w:t>全事故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违反考</w:t>
            </w:r>
            <w:r>
              <w:rPr>
                <w:color w:val="000000"/>
                <w:position w:val="0"/>
                <w:sz w:val="21"/>
                <w:szCs w:val="21"/>
                <w:rFonts w:ascii="宋体" w:eastAsia="宋体" w:hAnsi="宋体" w:hint="default"/>
              </w:rPr>
              <w:t>场纪律</w:t>
            </w:r>
            <w:r>
              <w:rPr>
                <w:color w:val="000000"/>
                <w:position w:val="0"/>
                <w:sz w:val="21"/>
                <w:szCs w:val="21"/>
                <w:rFonts w:ascii="宋体" w:eastAsia="宋体" w:hAnsi="宋体" w:hint="default"/>
              </w:rPr>
              <w:t>造成恶</w:t>
            </w:r>
            <w:r>
              <w:rPr>
                <w:color w:val="000000"/>
                <w:position w:val="0"/>
                <w:sz w:val="21"/>
                <w:szCs w:val="21"/>
                <w:rFonts w:ascii="宋体" w:eastAsia="宋体" w:hAnsi="宋体" w:hint="default"/>
              </w:rPr>
              <w:t>劣影响</w:t>
            </w:r>
            <w:r>
              <w:rPr>
                <w:color w:val="000000"/>
                <w:position w:val="0"/>
                <w:sz w:val="21"/>
                <w:szCs w:val="21"/>
                <w:rFonts w:ascii="宋体" w:eastAsia="宋体" w:hAnsi="宋体" w:hint="default"/>
              </w:rPr>
              <w:t>的，本</w:t>
            </w:r>
            <w:r>
              <w:rPr>
                <w:color w:val="000000"/>
                <w:position w:val="0"/>
                <w:sz w:val="21"/>
                <w:szCs w:val="21"/>
                <w:rFonts w:ascii="宋体" w:eastAsia="宋体" w:hAnsi="宋体" w:hint="default"/>
              </w:rPr>
              <w:t>次测试</w:t>
            </w:r>
            <w:r>
              <w:rPr>
                <w:color w:val="000000"/>
                <w:position w:val="0"/>
                <w:sz w:val="21"/>
                <w:szCs w:val="21"/>
                <w:rFonts w:ascii="宋体" w:eastAsia="宋体" w:hAnsi="宋体" w:hint="default"/>
              </w:rPr>
              <w:t>记0分</w:t>
            </w:r>
            <w:r>
              <w:rPr>
                <w:color w:val="000000"/>
                <w:position w:val="0"/>
                <w:sz w:val="21"/>
                <w:szCs w:val="21"/>
                <w:rFonts w:ascii="宋体" w:eastAsia="宋体" w:hAnsi="宋体" w:hint="default"/>
              </w:rPr>
              <w:t>。</w:t>
            </w:r>
          </w:p>
        </w:tc>
      </w:tr>
      <w:tr>
        <w:trPr>
          <w:trHeight w:hRule="atleast" w:val="778"/>
          <w:hidden w:val="0"/>
        </w:trPr>
        <w:tc>
          <w:tcPr>
            <w:tcW w:type="dxa" w:w="1181"/>
            <w:vAlign w:val="center"/>
            <w:vMerge/>
          </w:tcPr>
          <w:p/>
        </w:tc>
        <w:tc>
          <w:tcPr>
            <w:tcW w:type="dxa" w:w="133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“6S”规范</w:t>
            </w:r>
          </w:p>
        </w:tc>
        <w:tc>
          <w:tcPr>
            <w:tcW w:type="dxa" w:w="5048"/>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（2）操作过程中及作业完成后，工具等摆放不整齐</w:t>
            </w:r>
            <w:r>
              <w:rPr>
                <w:color w:val="000000"/>
                <w:position w:val="0"/>
                <w:sz w:val="21"/>
                <w:szCs w:val="21"/>
                <w:rFonts w:ascii="宋体" w:eastAsia="宋体" w:hAnsi="宋体" w:hint="default"/>
              </w:rPr>
              <w:t>扣2分；</w:t>
            </w:r>
          </w:p>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p>
        </w:tc>
        <w:tc>
          <w:tcPr>
            <w:tcW w:type="dxa" w:w="892"/>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890"/>
            <w:vAlign w:val="center"/>
            <w:vMerge/>
          </w:tcPr>
          <w:p/>
        </w:tc>
      </w:tr>
      <w:tr>
        <w:trPr>
          <w:trHeight w:hRule="atleast" w:val="1742"/>
          <w:hidden w:val="0"/>
        </w:trPr>
        <w:tc>
          <w:tcPr>
            <w:tcW w:type="dxa" w:w="1181"/>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334"/>
            <w:vAlign w:val="center"/>
          </w:tcPr>
          <w:p>
            <w:pPr>
              <w:numPr>
                <w:ilvl w:val="0"/>
                <w:numId w:val="0"/>
              </w:numPr>
              <w:jc w:val="center"/>
              <w:spacing w:lineRule="exact" w:line="360" w:before="0" w:after="0"/>
              <w:ind w:left="0" w:right="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质量</w:t>
            </w:r>
          </w:p>
        </w:tc>
        <w:tc>
          <w:tcPr>
            <w:tcW w:type="dxa" w:w="5048"/>
            <w:vAlign w:val="center"/>
          </w:tcPr>
          <w:p>
            <w:pPr>
              <w:pStyle w:val="PO159"/>
              <w:numPr>
                <w:ilvl w:val="0"/>
                <w:numId w:val="0"/>
              </w:numPr>
              <w:jc w:val="left"/>
              <w:spacing w:lineRule="exact" w:line="360" w:before="0" w:after="0"/>
              <w:ind w:left="119"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（1）单相电度表安装在线路板上，不能倾斜</w:t>
            </w:r>
            <w:r>
              <w:rPr>
                <w:color w:val="auto"/>
                <w:position w:val="0"/>
                <w:sz w:val="21"/>
                <w:szCs w:val="21"/>
                <w:rFonts w:ascii="宋体" w:eastAsia="宋体" w:hAnsi="宋体" w:hint="default"/>
              </w:rPr>
              <w:t>，倾斜扣1</w:t>
            </w:r>
            <w:r>
              <w:rPr>
                <w:color w:val="auto"/>
                <w:position w:val="0"/>
                <w:sz w:val="21"/>
                <w:szCs w:val="21"/>
                <w:rFonts w:ascii="宋体" w:eastAsia="微软雅黑" w:hAnsi="微软雅黑" w:hint="default"/>
              </w:rPr>
              <w:t>0</w:t>
            </w:r>
            <w:r>
              <w:rPr>
                <w:color w:val="auto"/>
                <w:position w:val="0"/>
                <w:sz w:val="21"/>
                <w:szCs w:val="21"/>
                <w:rFonts w:ascii="宋体" w:eastAsia="宋体" w:hAnsi="宋体" w:hint="default"/>
              </w:rPr>
              <w:t>分；</w:t>
            </w:r>
          </w:p>
          <w:p>
            <w:pPr>
              <w:numPr>
                <w:ilvl w:val="0"/>
                <w:numId w:val="0"/>
              </w:numPr>
              <w:jc w:val="left"/>
              <w:spacing w:lineRule="exact" w:line="360" w:before="0" w:after="0"/>
              <w:ind w:left="119" w:right="0" w:firstLine="380"/>
              <w:rPr>
                <w:color w:val="000000"/>
                <w:position w:val="0"/>
                <w:sz w:val="21"/>
                <w:szCs w:val="21"/>
                <w:rFonts w:ascii="宋体" w:eastAsia="宋体" w:hAnsi="宋体" w:hint="default"/>
              </w:rPr>
              <w:autoSpaceDE w:val="1"/>
              <w:autoSpaceDN w:val="1"/>
            </w:pPr>
            <w:r>
              <w:rPr>
                <w:spacing w:val="-10"/>
                <w:color w:val="000000"/>
                <w:position w:val="0"/>
                <w:sz w:val="21"/>
                <w:szCs w:val="21"/>
                <w:rFonts w:ascii="宋体" w:eastAsia="宋体" w:hAnsi="宋体" w:hint="default"/>
              </w:rPr>
              <w:t>（2）能正确布线、工艺美观、符合安全要求，器</w:t>
            </w:r>
            <w:r>
              <w:rPr>
                <w:spacing w:val="-10"/>
                <w:color w:val="000000"/>
                <w:position w:val="0"/>
                <w:sz w:val="21"/>
                <w:szCs w:val="21"/>
                <w:rFonts w:ascii="宋体" w:eastAsia="宋体" w:hAnsi="宋体" w:hint="default"/>
              </w:rPr>
              <w:t>件、</w:t>
            </w:r>
            <w:r>
              <w:rPr>
                <w:color w:val="000000"/>
                <w:position w:val="0"/>
                <w:sz w:val="21"/>
                <w:szCs w:val="21"/>
                <w:rFonts w:ascii="宋体" w:eastAsia="宋体" w:hAnsi="宋体" w:hint="default"/>
              </w:rPr>
              <w:t>导线排列整齐，不松动，不压线。每错一处扣</w:t>
            </w:r>
            <w:r>
              <w:rPr>
                <w:color w:val="000000"/>
                <w:position w:val="0"/>
                <w:sz w:val="21"/>
                <w:szCs w:val="21"/>
                <w:rFonts w:ascii="宋体" w:eastAsia="宋体" w:hAnsi="宋体" w:hint="default"/>
              </w:rPr>
              <w:t>5分；</w:t>
            </w:r>
          </w:p>
          <w:p>
            <w:pPr>
              <w:numPr>
                <w:ilvl w:val="0"/>
                <w:numId w:val="0"/>
              </w:numPr>
              <w:jc w:val="left"/>
              <w:spacing w:lineRule="exact" w:line="360" w:before="0" w:after="0"/>
              <w:ind w:left="119"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（3）互感器、灯具、开关、插座的安装符合</w:t>
            </w:r>
            <w:r>
              <w:rPr>
                <w:color w:val="000000"/>
                <w:position w:val="0"/>
                <w:sz w:val="21"/>
                <w:szCs w:val="21"/>
                <w:rFonts w:ascii="宋体" w:eastAsia="宋体" w:hAnsi="宋体" w:hint="default"/>
              </w:rPr>
              <w:t>安全用电规范。即相线一点要进开关，零线不能进</w:t>
            </w:r>
            <w:r>
              <w:rPr>
                <w:color w:val="000000"/>
                <w:position w:val="0"/>
                <w:sz w:val="21"/>
                <w:szCs w:val="21"/>
                <w:rFonts w:ascii="宋体" w:eastAsia="宋体" w:hAnsi="宋体" w:hint="default"/>
              </w:rPr>
              <w:t>熔断器和开关；单相插座接线时，应将相线接在右</w:t>
            </w:r>
            <w:r>
              <w:rPr>
                <w:color w:val="000000"/>
                <w:position w:val="0"/>
                <w:sz w:val="21"/>
                <w:szCs w:val="21"/>
                <w:rFonts w:ascii="宋体" w:eastAsia="宋体" w:hAnsi="宋体" w:hint="default"/>
              </w:rPr>
              <w:t>边插孔的接线柱，零线接在左边，保护线接上边插</w:t>
            </w:r>
            <w:r>
              <w:rPr>
                <w:color w:val="000000"/>
                <w:position w:val="0"/>
                <w:sz w:val="21"/>
                <w:szCs w:val="21"/>
                <w:rFonts w:ascii="宋体" w:eastAsia="宋体" w:hAnsi="宋体" w:hint="default"/>
              </w:rPr>
              <w:t>孔。每错一处扣5分。</w:t>
            </w:r>
          </w:p>
          <w:p>
            <w:pPr>
              <w:numPr>
                <w:ilvl w:val="0"/>
                <w:numId w:val="0"/>
              </w:numPr>
              <w:jc w:val="left"/>
              <w:spacing w:lineRule="exact" w:line="360" w:before="0" w:after="0"/>
              <w:ind w:left="119"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（4）接上所有的用电器，断开所有的开关，</w:t>
            </w:r>
            <w:r>
              <w:rPr>
                <w:color w:val="000000"/>
                <w:position w:val="0"/>
                <w:sz w:val="21"/>
                <w:szCs w:val="21"/>
                <w:rFonts w:ascii="宋体" w:eastAsia="宋体" w:hAnsi="宋体" w:hint="default"/>
              </w:rPr>
              <w:t>接上电源，逐步合上各路电源开关，各插座和灯具</w:t>
            </w:r>
            <w:r>
              <w:rPr>
                <w:color w:val="000000"/>
                <w:position w:val="0"/>
                <w:sz w:val="21"/>
                <w:szCs w:val="21"/>
                <w:rFonts w:ascii="宋体" w:eastAsia="宋体" w:hAnsi="宋体" w:hint="default"/>
              </w:rPr>
              <w:t>应按要求工作。每错一处扣3分。</w:t>
            </w:r>
          </w:p>
        </w:tc>
        <w:tc>
          <w:tcPr>
            <w:tcW w:type="dxa" w:w="892"/>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50分</w:t>
            </w:r>
          </w:p>
        </w:tc>
        <w:tc>
          <w:tcPr>
            <w:tcW w:type="dxa" w:w="890"/>
            <w:vAlign w:val="center"/>
            <w:vMerge/>
          </w:tcPr>
          <w:p/>
        </w:tc>
      </w:tr>
      <w:tr>
        <w:trPr>
          <w:trHeight w:hRule="atleast" w:val="1087"/>
          <w:hidden w:val="0"/>
        </w:trPr>
        <w:tc>
          <w:tcPr>
            <w:tcW w:type="dxa" w:w="1181"/>
            <w:vAlign w:val="center"/>
            <w:vMerge/>
          </w:tcPr>
          <w:p/>
        </w:tc>
        <w:tc>
          <w:tcPr>
            <w:tcW w:type="dxa" w:w="133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工艺</w:t>
            </w:r>
          </w:p>
        </w:tc>
        <w:tc>
          <w:tcPr>
            <w:tcW w:type="dxa" w:w="5048"/>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护套线应敷设得横平竖直，不松弛、不扭曲、不</w:t>
            </w:r>
            <w:r>
              <w:rPr>
                <w:color w:val="000000"/>
                <w:position w:val="0"/>
                <w:sz w:val="21"/>
                <w:szCs w:val="21"/>
                <w:rFonts w:ascii="宋体" w:eastAsia="宋体" w:hAnsi="宋体" w:hint="default"/>
              </w:rPr>
              <w:t>可损坏护套层，按工艺要求进行布线。每错一处扣2</w:t>
            </w:r>
            <w:r>
              <w:rPr>
                <w:color w:val="000000"/>
                <w:position w:val="0"/>
                <w:sz w:val="21"/>
                <w:szCs w:val="21"/>
                <w:rFonts w:ascii="宋体" w:eastAsia="宋体" w:hAnsi="宋体" w:hint="default"/>
              </w:rPr>
              <w:t>分。</w:t>
            </w:r>
          </w:p>
        </w:tc>
        <w:tc>
          <w:tcPr>
            <w:tcW w:type="dxa" w:w="892"/>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15分</w:t>
            </w:r>
          </w:p>
        </w:tc>
        <w:tc>
          <w:tcPr>
            <w:tcW w:type="dxa" w:w="890"/>
            <w:vAlign w:val="center"/>
            <w:vMerge/>
          </w:tcPr>
          <w:p/>
        </w:tc>
      </w:tr>
      <w:tr>
        <w:trPr>
          <w:trHeight w:hRule="atleast" w:val="127"/>
          <w:hidden w:val="0"/>
        </w:trPr>
        <w:tc>
          <w:tcPr>
            <w:tcW w:type="dxa" w:w="1181"/>
            <w:vAlign w:val="center"/>
            <w:vMerge/>
          </w:tcPr>
          <w:p/>
        </w:tc>
        <w:tc>
          <w:tcPr>
            <w:tcW w:type="dxa" w:w="133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技术文件</w:t>
            </w:r>
          </w:p>
        </w:tc>
        <w:tc>
          <w:tcPr>
            <w:tcW w:type="dxa" w:w="5048"/>
            <w:vAlign w:val="center"/>
          </w:tcPr>
          <w:p>
            <w:pPr>
              <w:pStyle w:val="PO159"/>
              <w:numPr>
                <w:ilvl w:val="0"/>
                <w:numId w:val="0"/>
              </w:numPr>
              <w:jc w:val="left"/>
              <w:spacing w:lineRule="exact" w:line="360" w:before="0" w:after="0"/>
              <w:ind w:left="119" w:right="-28"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按格式填写相关技术文件。填写内容错误每项</w:t>
            </w:r>
            <w:r>
              <w:rPr>
                <w:color w:val="auto"/>
                <w:position w:val="0"/>
                <w:sz w:val="21"/>
                <w:szCs w:val="21"/>
                <w:rFonts w:ascii="宋体" w:eastAsia="宋体" w:hAnsi="宋体" w:hint="default"/>
              </w:rPr>
              <w:t>扣2分。</w:t>
            </w:r>
          </w:p>
        </w:tc>
        <w:tc>
          <w:tcPr>
            <w:tcW w:type="dxa" w:w="892"/>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15分</w:t>
            </w:r>
          </w:p>
        </w:tc>
        <w:tc>
          <w:tcPr>
            <w:tcW w:type="dxa" w:w="890"/>
            <w:vAlign w:val="center"/>
            <w:vMerge/>
          </w:tcPr>
          <w:p/>
        </w:tc>
      </w:tr>
    </w:tbl>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27" w:name="_Toc13588059"/>
      <w:r>
        <w:rPr>
          <w:b w:val="1"/>
          <w:color w:val="000000"/>
          <w:position w:val="0"/>
          <w:sz w:val="24"/>
          <w:szCs w:val="24"/>
          <w:rFonts w:ascii="宋体" w:eastAsia="宋体" w:hAnsi="宋体" w:hint="default"/>
        </w:rPr>
        <w:t>试题J2-3-3：三相电能计量线路（不带互感器）的安装与调试</w:t>
      </w:r>
      <w:bookmarkEnd w:id="27"/>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按照国家相关标准，进行三相电能计量线路（不带互感器）的安装与调试，实现三相电</w:t>
      </w:r>
      <w:r>
        <w:rPr>
          <w:color w:val="000000"/>
          <w:position w:val="0"/>
          <w:sz w:val="24"/>
          <w:szCs w:val="24"/>
          <w:rFonts w:ascii="宋体" w:eastAsia="宋体" w:hAnsi="宋体" w:hint="default"/>
        </w:rPr>
        <w:t>能的计量功能。</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要求考生能正确选用电工工具和仪表，将三相电度表、三相断路器、熔断器、开关、用</w:t>
      </w:r>
      <w:r>
        <w:rPr>
          <w:color w:val="000000"/>
          <w:position w:val="0"/>
          <w:sz w:val="24"/>
          <w:szCs w:val="24"/>
          <w:rFonts w:ascii="宋体" w:eastAsia="宋体" w:hAnsi="宋体" w:hint="default"/>
        </w:rPr>
        <w:t>电负载等电器和灯具，按照单相计量线路的控制要求和工艺标准，完成其安装与调试。完成</w:t>
      </w:r>
      <w:r>
        <w:rPr>
          <w:color w:val="000000"/>
          <w:position w:val="0"/>
          <w:sz w:val="24"/>
          <w:szCs w:val="24"/>
          <w:rFonts w:ascii="宋体" w:eastAsia="宋体" w:hAnsi="宋体" w:hint="default"/>
        </w:rPr>
        <w:t>三相电能计量线路（不带互感器）的安装与调试后，编写完成以下相关技术文件：</w:t>
      </w:r>
    </w:p>
    <w:p>
      <w:pPr>
        <w:pStyle w:val="PO156"/>
        <w:numPr>
          <w:ilvl w:val="0"/>
          <w:numId w:val="0"/>
        </w:numPr>
        <w:jc w:val="left"/>
        <w:spacing w:lineRule="exact" w:line="480" w:before="0" w:after="0"/>
        <w:ind w:right="0" w:left="0" w:firstLine="480"/>
        <w:rPr>
          <w:color w:val="auto"/>
          <w:position w:val="0"/>
          <w:sz w:val="24"/>
          <w:szCs w:val="24"/>
          <w:rFonts w:ascii="宋体" w:eastAsia="宋体" w:hAnsi="宋体" w:hint="default"/>
        </w:rPr>
        <w:autoSpaceDE w:val="0"/>
        <w:autoSpaceDN w:val="0"/>
      </w:pPr>
      <w:r>
        <w:rPr>
          <w:color w:val="auto"/>
          <w:position w:val="0"/>
          <w:sz w:val="24"/>
          <w:szCs w:val="24"/>
          <w:rFonts w:ascii="宋体" w:eastAsia="宋体" w:hAnsi="宋体" w:hint="default"/>
        </w:rPr>
        <w:t>①画出三相电能计量线路（不带互感器）的原理图。</w:t>
      </w:r>
    </w:p>
    <w:p>
      <w:pPr>
        <w:pStyle w:val="PO156"/>
        <w:numPr>
          <w:ilvl w:val="0"/>
          <w:numId w:val="0"/>
        </w:numPr>
        <w:jc w:val="left"/>
        <w:spacing w:lineRule="auto" w:line="240" w:before="4" w:after="0"/>
        <w:ind w:right="0" w:left="0" w:firstLine="0"/>
        <w:rPr>
          <w:color w:val="auto"/>
          <w:position w:val="0"/>
          <w:sz w:val="2"/>
          <w:szCs w:val="2"/>
          <w:rFonts w:ascii="宋体" w:eastAsia="宋体" w:hAnsi="宋体" w:hint="default"/>
        </w:rPr>
        <w:autoSpaceDE w:val="0"/>
        <w:autoSpaceDN w:val="0"/>
      </w:pPr>
      <w:r>
        <w:rPr>
          <w:sz w:val="20"/>
        </w:rPr>
        <mc:AlternateContent>
          <mc:Choice Requires="wps">
            <w:drawing>
              <wp:inline distT="0" distB="0" distL="0" distR="0">
                <wp:extent cx="6080760" cy="2057400"/>
                <wp:effectExtent l="0" t="0" r="15240" b="19050"/>
                <wp:docPr id="111"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txBox="1"/>
                      <wps:spPr>
                        <a:xfrm>
                          <a:off x="0" y="0"/>
                          <a:ext cx="6081395" cy="2058035"/>
                        </a:xfrm>
                        <a:prstGeom prst="rect"/>
                        <a:noFill/>
                        <a:ln w="6350" cap="flat" cmpd="sng">
                          <a:solidFill>
                            <a:prstClr val="black"/>
                          </a:solidFill>
                          <a:prstDash val="solid"/>
                          <a:miter lim="800000"/>
                          <a:headEnd type="none" w="med" len="med"/>
                          <a:tailEnd type="none" w="med" len="med"/>
                        </a:ln>
                      </wps:spPr>
                      <wps:txbx style="" inset="0pt,0pt,0pt,0pt">
                        <w:txbxContent>
                          <w:p>
                            <w:pPr>
                              <w:numPr>
                                <w:ilvl w:val="0"/>
                                <w:numId w:val="0"/>
                              </w:numPr>
                              <w:jc w:val="left"/>
                              <w:spacing w:lineRule="auto" w:line="264" w:before="28" w:after="161"/>
                              <w:ind w:left="103" w:right="0" w:hanging="10"/>
                              <w:rPr>
                                <w:color w:val="000000"/>
                                <w:position w:val="0"/>
                                <w:sz w:val="24"/>
                                <w:szCs w:val="24"/>
                                <w:rFonts w:ascii="仿宋" w:eastAsia="仿宋" w:hAnsi="仿宋" w:hint="default"/>
                              </w:rPr>
                              <w:autoSpaceDE w:val="1"/>
                              <w:autoSpaceDN w:val="1"/>
                            </w:pPr>
                            <w:r>
                              <w:rPr>
                                <w:color w:val="000000"/>
                                <w:position w:val="0"/>
                                <w:sz w:val="24"/>
                                <w:szCs w:val="24"/>
                                <w:rFonts w:ascii="仿宋" w:eastAsia="仿宋" w:hAnsi="仿宋" w:hint="default"/>
                              </w:rPr>
                              <w:t>三相电能计量线路（不带互感器）的原理图：</w:t>
                            </w:r>
                          </w:p>
                        </w:txbxContent>
                      </wps:txbx>
                      <wps:bodyPr rot="0" spcFirstLastPara="0" vertOverflow="overflow" horzOverflow="overflow" vert="horz" wrap="square" lIns="0" tIns="0" rIns="0" bIns="0" numCol="1" spcCol="0" rtlCol="0" fromWordArt="0" anchor="t" anchorCtr="0" forceAA="0" compatLnSpc="0" upright="1">
                        <a:prstTxWarp prst="textNoShape"/>
                      </wps:bodyPr>
                    </wps:wsp>
                  </a:graphicData>
                </a:graphic>
              </wp:inline>
            </w:drawing>
          </mc:Choice>
          <mc:Fallback>
            <w:pict>
              <v:shape id="_x0000_s111" style="position:static;width:478.8pt;height:162.0pt;z-index:251624970" coordsize="6080760,2057400" path="m,l6080760,,6080760,2057400,,2057400xe" strokecolor="#000000" o:allowoverlap="1" strokeweight="0.50pt" filled="f">
                <v:stroke joinstyle="miter"/>
                <w10:wrap type="none"/>
                <w10:anchorlock/>
                <v:textbox style="" inset="0pt,0pt,0pt,0pt">
                  <w:txbxContent>
                    <w:p>
                      <w:pPr>
                        <w:numPr>
                          <w:ilvl w:val="0"/>
                          <w:numId w:val="0"/>
                        </w:numPr>
                        <w:jc w:val="left"/>
                        <w:spacing w:lineRule="auto" w:line="264" w:before="28" w:after="161"/>
                        <w:ind w:left="103" w:right="0" w:hanging="10"/>
                        <w:rPr>
                          <w:color w:val="000000"/>
                          <w:position w:val="0"/>
                          <w:sz w:val="24"/>
                          <w:szCs w:val="24"/>
                          <w:rFonts w:ascii="仿宋" w:eastAsia="仿宋" w:hAnsi="仿宋" w:hint="default"/>
                        </w:rPr>
                        <w:autoSpaceDE w:val="1"/>
                        <w:autoSpaceDN w:val="1"/>
                      </w:pPr>
                      <w:r>
                        <w:rPr>
                          <w:color w:val="000000"/>
                          <w:position w:val="0"/>
                          <w:sz w:val="24"/>
                          <w:szCs w:val="24"/>
                          <w:rFonts w:ascii="仿宋" w:eastAsia="仿宋" w:hAnsi="仿宋" w:hint="default"/>
                        </w:rPr>
                        <w:t>三相电能计量线路（不带互感器）的原理图：</w:t>
                      </w:r>
                    </w:p>
                  </w:txbxContent>
                </v:textbox>
              </v:shape>
            </w:pict>
          </mc:Fallback>
        </mc:AlternateConten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tbl>
      <w:tblID w:val="0"/>
      <w:tblPr>
        <w:tblStyle w:val="PO158"/>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top w:w="0" w:type="dxa"/>
          <w:right w:w="108" w:type="dxa"/>
          <w:bottom w:w="0" w:type="dxa"/>
        </w:tblCellMar>
        <w:tblW w:w="0" w:type="auto"/>
        <w:jc w:val="center"/>
        <w:tblLook w:val="0001E0" w:firstRow="1" w:lastRow="1" w:firstColumn="1" w:lastColumn="1" w:noHBand="0" w:noVBand="0"/>
        <w:tblLayout w:type="auto"/>
      </w:tblPr>
      <w:tblGrid>
        <w:gridCol w:w="1424"/>
        <w:gridCol w:w="5580"/>
        <w:gridCol w:w="1200"/>
      </w:tblGrid>
      <w:tr>
        <w:trPr>
          <w:trHeight w:hRule="atleast" w:val="612"/>
          <w:hidden w:val="0"/>
        </w:trPr>
        <w:tc>
          <w:tcPr>
            <w:tcW w:type="dxa" w:w="1424"/>
            <w:vAlign w:val="center"/>
          </w:tcPr>
          <w:p>
            <w:pPr>
              <w:pStyle w:val="PO159"/>
              <w:numPr>
                <w:ilvl w:val="0"/>
                <w:numId w:val="0"/>
              </w:numPr>
              <w:jc w:val="center"/>
              <w:spacing w:lineRule="auto" w:line="240" w:before="69" w:after="0"/>
              <w:ind w:left="34" w:right="26"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项目</w:t>
            </w:r>
          </w:p>
        </w:tc>
        <w:tc>
          <w:tcPr>
            <w:tcW w:type="dxa" w:w="5580"/>
            <w:vAlign w:val="center"/>
          </w:tcPr>
          <w:p>
            <w:pPr>
              <w:pStyle w:val="PO159"/>
              <w:numPr>
                <w:ilvl w:val="0"/>
                <w:numId w:val="0"/>
              </w:numPr>
              <w:jc w:val="center"/>
              <w:spacing w:lineRule="auto" w:line="240" w:before="69" w:after="0"/>
              <w:ind w:left="2350" w:right="1919"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基本实施条</w:t>
            </w:r>
            <w:r>
              <w:rPr>
                <w:color w:val="auto"/>
                <w:position w:val="0"/>
                <w:sz w:val="21"/>
                <w:szCs w:val="21"/>
                <w:rFonts w:ascii="宋体" w:eastAsia="宋体" w:hAnsi="宋体" w:hint="default"/>
              </w:rPr>
              <w:t>件</w:t>
            </w:r>
          </w:p>
        </w:tc>
        <w:tc>
          <w:tcPr>
            <w:tcW w:type="dxa" w:w="1200"/>
            <w:vAlign w:val="center"/>
          </w:tcPr>
          <w:p>
            <w:pPr>
              <w:pStyle w:val="PO159"/>
              <w:numPr>
                <w:ilvl w:val="0"/>
                <w:numId w:val="0"/>
              </w:numPr>
              <w:jc w:val="left"/>
              <w:spacing w:lineRule="auto" w:line="240" w:before="69" w:after="0"/>
              <w:ind w:left="389"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备注</w:t>
            </w:r>
          </w:p>
        </w:tc>
      </w:tr>
      <w:tr>
        <w:trPr>
          <w:trHeight w:hRule="atleast" w:val="467"/>
          <w:hidden w:val="0"/>
        </w:trPr>
        <w:tc>
          <w:tcPr>
            <w:tcW w:type="dxa" w:w="1424"/>
            <w:vAlign w:val="center"/>
          </w:tcPr>
          <w:p>
            <w:pPr>
              <w:pStyle w:val="PO159"/>
              <w:numPr>
                <w:ilvl w:val="0"/>
                <w:numId w:val="0"/>
              </w:numPr>
              <w:jc w:val="center"/>
              <w:spacing w:lineRule="exact" w:line="443" w:before="0" w:after="0"/>
              <w:ind w:left="34" w:right="26"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场地</w:t>
            </w:r>
          </w:p>
        </w:tc>
        <w:tc>
          <w:tcPr>
            <w:tcW w:type="dxa" w:w="5580"/>
            <w:vAlign w:val="center"/>
          </w:tcPr>
          <w:p>
            <w:pPr>
              <w:pStyle w:val="PO159"/>
              <w:numPr>
                <w:ilvl w:val="0"/>
                <w:numId w:val="0"/>
              </w:numPr>
              <w:jc w:val="left"/>
              <w:spacing w:lineRule="exact" w:line="360" w:before="0" w:after="0"/>
              <w:ind w:left="108"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电工实训室1间，20个电工工作台位。</w:t>
            </w:r>
          </w:p>
        </w:tc>
        <w:tc>
          <w:tcPr>
            <w:tcW w:type="dxa" w:w="1200"/>
            <w:vAlign w:val="center"/>
          </w:tcPr>
          <w:p>
            <w:pPr>
              <w:pStyle w:val="PO159"/>
              <w:numPr>
                <w:ilvl w:val="0"/>
                <w:numId w:val="0"/>
              </w:numPr>
              <w:jc w:val="left"/>
              <w:spacing w:lineRule="exact" w:line="443" w:before="0" w:after="0"/>
              <w:ind w:left="390"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r>
        <w:trPr>
          <w:trHeight w:hRule="atleast" w:val="623"/>
          <w:hidden w:val="0"/>
        </w:trPr>
        <w:tc>
          <w:tcPr>
            <w:tcW w:type="dxa" w:w="1424"/>
            <w:vAlign w:val="center"/>
          </w:tcPr>
          <w:p>
            <w:pPr>
              <w:pStyle w:val="PO159"/>
              <w:numPr>
                <w:ilvl w:val="0"/>
                <w:numId w:val="0"/>
              </w:numPr>
              <w:jc w:val="center"/>
              <w:spacing w:lineRule="exact" w:line="298" w:before="0" w:after="0"/>
              <w:ind w:left="34" w:right="26"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设备设施</w:t>
            </w:r>
            <w:r>
              <w:rPr>
                <w:color w:val="auto"/>
                <w:position w:val="0"/>
                <w:sz w:val="21"/>
                <w:szCs w:val="21"/>
                <w:rFonts w:ascii="宋体" w:eastAsia="宋体" w:hAnsi="宋体" w:hint="default"/>
              </w:rPr>
              <w:t>（仪器仪</w:t>
            </w:r>
            <w:r>
              <w:rPr>
                <w:color w:val="auto"/>
                <w:position w:val="0"/>
                <w:sz w:val="21"/>
                <w:szCs w:val="21"/>
                <w:rFonts w:ascii="宋体" w:eastAsia="宋体" w:hAnsi="宋体" w:hint="default"/>
              </w:rPr>
              <w:t>表）</w:t>
            </w:r>
          </w:p>
        </w:tc>
        <w:tc>
          <w:tcPr>
            <w:tcW w:type="dxa" w:w="5580"/>
            <w:vAlign w:val="center"/>
          </w:tcPr>
          <w:p>
            <w:pPr>
              <w:pStyle w:val="PO159"/>
              <w:numPr>
                <w:ilvl w:val="0"/>
                <w:numId w:val="0"/>
              </w:numPr>
              <w:jc w:val="left"/>
              <w:spacing w:lineRule="exact" w:line="360" w:before="0" w:after="0"/>
              <w:ind w:left="108"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万用表1块。</w:t>
            </w:r>
          </w:p>
        </w:tc>
        <w:tc>
          <w:tcPr>
            <w:tcW w:type="dxa" w:w="1200"/>
            <w:vAlign w:val="center"/>
          </w:tcPr>
          <w:p>
            <w:pPr>
              <w:pStyle w:val="PO159"/>
              <w:numPr>
                <w:ilvl w:val="0"/>
                <w:numId w:val="0"/>
              </w:numPr>
              <w:jc w:val="left"/>
              <w:spacing w:lineRule="auto" w:line="240" w:before="75" w:after="0"/>
              <w:ind w:left="390"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r>
        <w:trPr>
          <w:trHeight w:hRule="atleast" w:val="1404"/>
          <w:hidden w:val="0"/>
        </w:trPr>
        <w:tc>
          <w:tcPr>
            <w:tcW w:type="dxa" w:w="1424"/>
            <w:vAlign w:val="center"/>
          </w:tcPr>
          <w:p>
            <w:pPr>
              <w:pStyle w:val="PO159"/>
              <w:numPr>
                <w:ilvl w:val="0"/>
                <w:numId w:val="0"/>
              </w:numPr>
              <w:jc w:val="center"/>
              <w:spacing w:lineRule="auto" w:line="240" w:before="0" w:after="0"/>
              <w:ind w:right="26" w:lef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电器、材料</w:t>
            </w:r>
          </w:p>
        </w:tc>
        <w:tc>
          <w:tcPr>
            <w:tcW w:type="dxa" w:w="5580"/>
            <w:vAlign w:val="center"/>
          </w:tcPr>
          <w:p>
            <w:pPr>
              <w:pStyle w:val="PO159"/>
              <w:numPr>
                <w:ilvl w:val="0"/>
                <w:numId w:val="0"/>
              </w:numPr>
              <w:jc w:val="left"/>
              <w:spacing w:lineRule="exact" w:line="360" w:before="0" w:after="0"/>
              <w:ind w:left="108" w:right="94" w:firstLine="388"/>
              <w:rPr>
                <w:color w:val="auto"/>
                <w:position w:val="0"/>
                <w:sz w:val="21"/>
                <w:szCs w:val="21"/>
                <w:rFonts w:ascii="宋体" w:eastAsia="宋体" w:hAnsi="宋体" w:hint="default"/>
              </w:rPr>
              <w:autoSpaceDE w:val="0"/>
              <w:autoSpaceDN w:val="0"/>
            </w:pPr>
            <w:r>
              <w:rPr>
                <w:spacing w:val="-8"/>
                <w:color w:val="auto"/>
                <w:position w:val="0"/>
                <w:sz w:val="21"/>
                <w:szCs w:val="21"/>
                <w:rFonts w:ascii="宋体" w:eastAsia="宋体" w:hAnsi="宋体" w:hint="default"/>
              </w:rPr>
              <w:t>塑料线槽板若干、三相电度表、三相断路器、熔断器、</w:t>
            </w:r>
            <w:r>
              <w:rPr>
                <w:spacing w:val="-11"/>
                <w:color w:val="auto"/>
                <w:position w:val="0"/>
                <w:sz w:val="21"/>
                <w:szCs w:val="21"/>
                <w:rFonts w:ascii="宋体" w:eastAsia="宋体" w:hAnsi="宋体" w:hint="default"/>
              </w:rPr>
              <w:t>单相开关、单相插座、灯座、白炽灯、塑</w:t>
            </w:r>
            <w:r>
              <w:rPr>
                <w:color w:val="auto"/>
                <w:position w:val="0"/>
                <w:sz w:val="21"/>
                <w:szCs w:val="21"/>
                <w:rFonts w:ascii="宋体" w:eastAsia="宋体" w:hAnsi="宋体" w:hint="default"/>
              </w:rPr>
              <w:t>料线卡若干、护套</w:t>
            </w:r>
            <w:r>
              <w:rPr>
                <w:color w:val="auto"/>
                <w:position w:val="0"/>
                <w:sz w:val="21"/>
                <w:szCs w:val="21"/>
                <w:rFonts w:ascii="宋体" w:eastAsia="宋体" w:hAnsi="宋体" w:hint="default"/>
              </w:rPr>
              <w:t>线若干。</w:t>
            </w:r>
          </w:p>
        </w:tc>
        <w:tc>
          <w:tcPr>
            <w:tcW w:type="dxa" w:w="1200"/>
            <w:vAlign w:val="center"/>
          </w:tcPr>
          <w:p>
            <w:pPr>
              <w:pStyle w:val="PO159"/>
              <w:numPr>
                <w:ilvl w:val="0"/>
                <w:numId w:val="0"/>
              </w:numPr>
              <w:jc w:val="center"/>
              <w:spacing w:lineRule="auto" w:line="168" w:before="0" w:after="0"/>
              <w:ind w:right="167" w:lef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根据需</w:t>
            </w:r>
            <w:r>
              <w:rPr>
                <w:color w:val="auto"/>
                <w:position w:val="0"/>
                <w:sz w:val="21"/>
                <w:szCs w:val="21"/>
                <w:rFonts w:ascii="宋体" w:eastAsia="宋体" w:hAnsi="宋体" w:hint="default"/>
              </w:rPr>
              <w:t>要选备</w:t>
            </w:r>
          </w:p>
        </w:tc>
      </w:tr>
      <w:tr>
        <w:trPr>
          <w:trHeight w:hRule="atleast" w:val="467"/>
          <w:hidden w:val="0"/>
        </w:trPr>
        <w:tc>
          <w:tcPr>
            <w:tcW w:type="dxa" w:w="1424"/>
            <w:vAlign w:val="center"/>
          </w:tcPr>
          <w:p>
            <w:pPr>
              <w:pStyle w:val="PO159"/>
              <w:numPr>
                <w:ilvl w:val="0"/>
                <w:numId w:val="0"/>
              </w:numPr>
              <w:jc w:val="center"/>
              <w:spacing w:lineRule="exact" w:line="443" w:before="0" w:after="0"/>
              <w:ind w:left="34" w:right="26"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工具</w:t>
            </w:r>
          </w:p>
        </w:tc>
        <w:tc>
          <w:tcPr>
            <w:tcW w:type="dxa" w:w="5580"/>
            <w:vAlign w:val="center"/>
          </w:tcPr>
          <w:p>
            <w:pPr>
              <w:pStyle w:val="PO159"/>
              <w:numPr>
                <w:ilvl w:val="0"/>
                <w:numId w:val="0"/>
              </w:numPr>
              <w:jc w:val="left"/>
              <w:spacing w:lineRule="exact" w:line="360" w:before="0" w:after="0"/>
              <w:ind w:left="108"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通用电工工具一套。</w:t>
            </w:r>
          </w:p>
        </w:tc>
        <w:tc>
          <w:tcPr>
            <w:tcW w:type="dxa" w:w="1200"/>
            <w:vAlign w:val="center"/>
          </w:tcPr>
          <w:p>
            <w:pPr>
              <w:pStyle w:val="PO159"/>
              <w:numPr>
                <w:ilvl w:val="0"/>
                <w:numId w:val="0"/>
              </w:numPr>
              <w:jc w:val="left"/>
              <w:spacing w:lineRule="exact" w:line="443" w:before="0" w:after="0"/>
              <w:ind w:left="390"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r>
        <w:trPr>
          <w:trHeight w:hRule="atleast" w:val="936"/>
          <w:hidden w:val="0"/>
        </w:trPr>
        <w:tc>
          <w:tcPr>
            <w:tcW w:type="dxa" w:w="1424"/>
            <w:vAlign w:val="center"/>
          </w:tcPr>
          <w:p>
            <w:pPr>
              <w:pStyle w:val="PO159"/>
              <w:numPr>
                <w:ilvl w:val="0"/>
                <w:numId w:val="0"/>
              </w:numPr>
              <w:jc w:val="center"/>
              <w:spacing w:lineRule="auto" w:line="168" w:before="168" w:after="0"/>
              <w:ind w:left="501" w:right="49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测</w:t>
            </w:r>
            <w:r>
              <w:rPr>
                <w:color w:val="auto"/>
                <w:position w:val="0"/>
                <w:sz w:val="21"/>
                <w:szCs w:val="21"/>
                <w:rFonts w:ascii="宋体" w:eastAsia="宋体" w:hAnsi="宋体" w:hint="default"/>
              </w:rPr>
              <w:t>评</w:t>
            </w:r>
            <w:r>
              <w:rPr>
                <w:color w:val="auto"/>
                <w:position w:val="0"/>
                <w:sz w:val="21"/>
                <w:szCs w:val="21"/>
                <w:rFonts w:ascii="宋体" w:eastAsia="宋体" w:hAnsi="宋体" w:hint="default"/>
              </w:rPr>
              <w:t>专</w:t>
            </w:r>
            <w:r>
              <w:rPr>
                <w:color w:val="auto"/>
                <w:position w:val="0"/>
                <w:sz w:val="21"/>
                <w:szCs w:val="21"/>
                <w:rFonts w:ascii="宋体" w:eastAsia="宋体" w:hAnsi="宋体" w:hint="default"/>
              </w:rPr>
              <w:t>家</w:t>
            </w:r>
          </w:p>
        </w:tc>
        <w:tc>
          <w:tcPr>
            <w:tcW w:type="dxa" w:w="5580"/>
            <w:vAlign w:val="center"/>
          </w:tcPr>
          <w:p>
            <w:pPr>
              <w:pStyle w:val="PO159"/>
              <w:numPr>
                <w:ilvl w:val="0"/>
                <w:numId w:val="0"/>
              </w:numPr>
              <w:jc w:val="left"/>
              <w:spacing w:lineRule="exact" w:line="360" w:before="0" w:after="0"/>
              <w:ind w:left="108"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每10名考生配备一名考评员。考评员要求具备至少二</w:t>
            </w:r>
            <w:r>
              <w:rPr>
                <w:color w:val="auto"/>
                <w:position w:val="0"/>
                <w:sz w:val="21"/>
                <w:szCs w:val="21"/>
                <w:rFonts w:ascii="宋体" w:eastAsia="宋体" w:hAnsi="宋体" w:hint="default"/>
              </w:rPr>
              <w:t>年以上从事电类工作经验或三年以上电工实训指导经验。</w:t>
            </w:r>
          </w:p>
        </w:tc>
        <w:tc>
          <w:tcPr>
            <w:tcW w:type="dxa" w:w="1200"/>
            <w:vAlign w:val="center"/>
          </w:tcPr>
          <w:p>
            <w:pPr>
              <w:pStyle w:val="PO159"/>
              <w:numPr>
                <w:ilvl w:val="0"/>
                <w:numId w:val="0"/>
              </w:numPr>
              <w:jc w:val="center"/>
              <w:spacing w:lineRule="auto" w:line="240" w:before="0" w:after="0"/>
              <w:ind w:right="0" w:lef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45分钟。</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三相电能计量线路（不带互感器）的安装与调试评分标准见表J2-3-4。</w:t>
      </w:r>
    </w:p>
    <w:p>
      <w:pPr>
        <w:numPr>
          <w:ilvl w:val="0"/>
          <w:numId w:val="0"/>
        </w:numPr>
        <w:jc w:val="center"/>
        <w:spacing w:lineRule="exact" w:line="48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表J2-3-4 三相电能计量线路（不带互感器）的安装与调试评分标准</w:t>
      </w:r>
    </w:p>
    <w:tbl>
      <w:tblID w:val="0"/>
      <w:tblPr>
        <w:tblStyle w:val="PO38"/>
        <w:tblCellMar>
          <w:left w:w="108" w:type="dxa"/>
          <w:top w:w="0" w:type="dxa"/>
          <w:right w:w="108" w:type="dxa"/>
          <w:bottom w:w="0" w:type="dxa"/>
        </w:tblCellMar>
        <w:tblW w:w="9537" w:type="dxa"/>
        <w:jc w:val="center"/>
        <w:tblLook w:val="0004A0" w:firstRow="1" w:lastRow="0" w:firstColumn="1" w:lastColumn="0" w:noHBand="0" w:noVBand="1"/>
        <w:tblLayout w:type="fixed"/>
      </w:tblPr>
      <w:tblGrid>
        <w:gridCol w:w="1205"/>
        <w:gridCol w:w="1362"/>
        <w:gridCol w:w="5154"/>
        <w:gridCol w:w="910"/>
        <w:gridCol w:w="906"/>
      </w:tblGrid>
      <w:tr>
        <w:trPr>
          <w:trHeight w:hRule="atleast" w:val="410"/>
          <w:hidden w:val="0"/>
        </w:trPr>
        <w:tc>
          <w:tcPr>
            <w:tcW w:type="dxa" w:w="1205"/>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362"/>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15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91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90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821"/>
          <w:hidden w:val="0"/>
        </w:trPr>
        <w:tc>
          <w:tcPr>
            <w:tcW w:type="dxa" w:w="1205"/>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362"/>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154"/>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（1）清点及检测器件，没有清点工具、仪表、材</w:t>
            </w:r>
            <w:r>
              <w:rPr>
                <w:color w:val="000000"/>
                <w:position w:val="0"/>
                <w:sz w:val="21"/>
                <w:szCs w:val="21"/>
                <w:rFonts w:ascii="宋体" w:eastAsia="宋体" w:hAnsi="宋体" w:hint="default"/>
              </w:rPr>
              <w:t>料每项扣2分；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（2）正确选用电工工具和仪表，工具和仪表选择</w:t>
            </w:r>
            <w:r>
              <w:rPr>
                <w:color w:val="000000"/>
                <w:position w:val="0"/>
                <w:sz w:val="21"/>
                <w:szCs w:val="21"/>
                <w:rFonts w:ascii="宋体" w:eastAsia="宋体" w:hAnsi="宋体" w:hint="default"/>
              </w:rPr>
              <w:t>不当、检测过程错误、使用方法不正确、使用过程造</w:t>
            </w:r>
            <w:r>
              <w:rPr>
                <w:color w:val="000000"/>
                <w:position w:val="0"/>
                <w:sz w:val="21"/>
                <w:szCs w:val="21"/>
                <w:rFonts w:ascii="宋体" w:eastAsia="宋体" w:hAnsi="宋体" w:hint="default"/>
              </w:rPr>
              <w:t>成损伤每项扣3分；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w:t>
            </w:r>
            <w:r>
              <w:rPr>
                <w:color w:val="000000"/>
                <w:position w:val="0"/>
                <w:sz w:val="21"/>
                <w:szCs w:val="21"/>
                <w:rFonts w:ascii="宋体" w:eastAsia="宋体" w:hAnsi="宋体" w:hint="default"/>
              </w:rPr>
              <w:t>动、不服从考场安排等情况（酌情扣10分以内）。</w:t>
            </w:r>
          </w:p>
        </w:tc>
        <w:tc>
          <w:tcPr>
            <w:tcW w:type="dxa" w:w="91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906"/>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设备损</w:t>
            </w:r>
            <w:r>
              <w:rPr>
                <w:color w:val="000000"/>
                <w:position w:val="0"/>
                <w:sz w:val="21"/>
                <w:szCs w:val="21"/>
                <w:rFonts w:ascii="宋体" w:eastAsia="宋体" w:hAnsi="宋体" w:hint="default"/>
              </w:rPr>
              <w:t>坏等安</w:t>
            </w:r>
            <w:r>
              <w:rPr>
                <w:color w:val="000000"/>
                <w:position w:val="0"/>
                <w:sz w:val="21"/>
                <w:szCs w:val="21"/>
                <w:rFonts w:ascii="宋体" w:eastAsia="宋体" w:hAnsi="宋体" w:hint="default"/>
              </w:rPr>
              <w:t>全事故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违反考</w:t>
            </w:r>
            <w:r>
              <w:rPr>
                <w:color w:val="000000"/>
                <w:position w:val="0"/>
                <w:sz w:val="21"/>
                <w:szCs w:val="21"/>
                <w:rFonts w:ascii="宋体" w:eastAsia="宋体" w:hAnsi="宋体" w:hint="default"/>
              </w:rPr>
              <w:t>场纪律</w:t>
            </w:r>
            <w:r>
              <w:rPr>
                <w:color w:val="000000"/>
                <w:position w:val="0"/>
                <w:sz w:val="21"/>
                <w:szCs w:val="21"/>
                <w:rFonts w:ascii="宋体" w:eastAsia="宋体" w:hAnsi="宋体" w:hint="default"/>
              </w:rPr>
              <w:t>造成恶</w:t>
            </w:r>
            <w:r>
              <w:rPr>
                <w:color w:val="000000"/>
                <w:position w:val="0"/>
                <w:sz w:val="21"/>
                <w:szCs w:val="21"/>
                <w:rFonts w:ascii="宋体" w:eastAsia="宋体" w:hAnsi="宋体" w:hint="default"/>
              </w:rPr>
              <w:t>劣影响</w:t>
            </w:r>
            <w:r>
              <w:rPr>
                <w:color w:val="000000"/>
                <w:position w:val="0"/>
                <w:sz w:val="21"/>
                <w:szCs w:val="21"/>
                <w:rFonts w:ascii="宋体" w:eastAsia="宋体" w:hAnsi="宋体" w:hint="default"/>
              </w:rPr>
              <w:t>的，本</w:t>
            </w:r>
            <w:r>
              <w:rPr>
                <w:color w:val="000000"/>
                <w:position w:val="0"/>
                <w:sz w:val="21"/>
                <w:szCs w:val="21"/>
                <w:rFonts w:ascii="宋体" w:eastAsia="宋体" w:hAnsi="宋体" w:hint="default"/>
              </w:rPr>
              <w:t>次测试</w:t>
            </w:r>
            <w:r>
              <w:rPr>
                <w:color w:val="000000"/>
                <w:position w:val="0"/>
                <w:sz w:val="21"/>
                <w:szCs w:val="21"/>
                <w:rFonts w:ascii="宋体" w:eastAsia="宋体" w:hAnsi="宋体" w:hint="default"/>
              </w:rPr>
              <w:t>记0分</w:t>
            </w:r>
            <w:r>
              <w:rPr>
                <w:color w:val="000000"/>
                <w:position w:val="0"/>
                <w:sz w:val="21"/>
                <w:szCs w:val="21"/>
                <w:rFonts w:ascii="宋体" w:eastAsia="宋体" w:hAnsi="宋体" w:hint="default"/>
              </w:rPr>
              <w:t>。</w:t>
            </w:r>
          </w:p>
        </w:tc>
      </w:tr>
      <w:tr>
        <w:trPr>
          <w:trHeight w:hRule="atleast" w:val="821"/>
          <w:hidden w:val="0"/>
        </w:trPr>
        <w:tc>
          <w:tcPr>
            <w:tcW w:type="dxa" w:w="1205"/>
            <w:vAlign w:val="center"/>
            <w:vMerge/>
          </w:tcPr>
          <w:p/>
        </w:tc>
        <w:tc>
          <w:tcPr>
            <w:tcW w:type="dxa" w:w="1362"/>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“6S”规范</w:t>
            </w:r>
          </w:p>
        </w:tc>
        <w:tc>
          <w:tcPr>
            <w:tcW w:type="dxa" w:w="5154"/>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（2）操作过程中及作业完成后，工具等摆放不整齐</w:t>
            </w:r>
            <w:r>
              <w:rPr>
                <w:color w:val="000000"/>
                <w:position w:val="0"/>
                <w:sz w:val="21"/>
                <w:szCs w:val="21"/>
                <w:rFonts w:ascii="宋体" w:eastAsia="宋体" w:hAnsi="宋体" w:hint="default"/>
              </w:rPr>
              <w:t>扣2分；</w:t>
            </w:r>
          </w:p>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p>
        </w:tc>
        <w:tc>
          <w:tcPr>
            <w:tcW w:type="dxa" w:w="91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906"/>
            <w:vAlign w:val="center"/>
            <w:vMerge/>
          </w:tcPr>
          <w:p/>
        </w:tc>
      </w:tr>
      <w:tr>
        <w:trPr>
          <w:trHeight w:hRule="atleast" w:val="1840"/>
          <w:hidden w:val="0"/>
        </w:trPr>
        <w:tc>
          <w:tcPr>
            <w:tcW w:type="dxa" w:w="1205"/>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362"/>
            <w:vAlign w:val="center"/>
          </w:tcPr>
          <w:p>
            <w:pPr>
              <w:numPr>
                <w:ilvl w:val="0"/>
                <w:numId w:val="0"/>
              </w:numPr>
              <w:jc w:val="center"/>
              <w:spacing w:lineRule="exact" w:line="360" w:before="0" w:after="0"/>
              <w:ind w:left="0" w:right="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质量</w:t>
            </w:r>
          </w:p>
        </w:tc>
        <w:tc>
          <w:tcPr>
            <w:tcW w:type="dxa" w:w="5154"/>
            <w:vAlign w:val="center"/>
          </w:tcPr>
          <w:p>
            <w:pPr>
              <w:pStyle w:val="PO159"/>
              <w:numPr>
                <w:ilvl w:val="0"/>
                <w:numId w:val="0"/>
              </w:numPr>
              <w:jc w:val="left"/>
              <w:spacing w:lineRule="exact" w:line="360" w:before="0" w:after="0"/>
              <w:ind w:left="119"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（1）三相电度表安装在线路板上，不能倾斜，</w:t>
            </w:r>
            <w:r>
              <w:rPr>
                <w:color w:val="auto"/>
                <w:position w:val="0"/>
                <w:sz w:val="21"/>
                <w:szCs w:val="21"/>
                <w:rFonts w:ascii="宋体" w:eastAsia="宋体" w:hAnsi="宋体" w:hint="default"/>
              </w:rPr>
              <w:t>倾斜扣1</w:t>
            </w:r>
            <w:r>
              <w:rPr>
                <w:color w:val="auto"/>
                <w:position w:val="0"/>
                <w:sz w:val="21"/>
                <w:szCs w:val="21"/>
                <w:rFonts w:ascii="宋体" w:eastAsia="微软雅黑" w:hAnsi="微软雅黑" w:hint="default"/>
              </w:rPr>
              <w:t>0</w:t>
            </w:r>
            <w:r>
              <w:rPr>
                <w:color w:val="auto"/>
                <w:position w:val="0"/>
                <w:sz w:val="21"/>
                <w:szCs w:val="21"/>
                <w:rFonts w:ascii="宋体" w:eastAsia="宋体" w:hAnsi="宋体" w:hint="default"/>
              </w:rPr>
              <w:t>分；</w:t>
            </w:r>
          </w:p>
          <w:p>
            <w:pPr>
              <w:numPr>
                <w:ilvl w:val="0"/>
                <w:numId w:val="0"/>
              </w:numPr>
              <w:jc w:val="left"/>
              <w:spacing w:lineRule="exact" w:line="360" w:before="0" w:after="0"/>
              <w:ind w:left="119" w:right="0" w:firstLine="380"/>
              <w:rPr>
                <w:color w:val="000000"/>
                <w:position w:val="0"/>
                <w:sz w:val="21"/>
                <w:szCs w:val="21"/>
                <w:rFonts w:ascii="宋体" w:eastAsia="宋体" w:hAnsi="宋体" w:hint="default"/>
              </w:rPr>
              <w:autoSpaceDE w:val="1"/>
              <w:autoSpaceDN w:val="1"/>
            </w:pPr>
            <w:r>
              <w:rPr>
                <w:spacing w:val="-10"/>
                <w:color w:val="000000"/>
                <w:position w:val="0"/>
                <w:sz w:val="21"/>
                <w:szCs w:val="21"/>
                <w:rFonts w:ascii="宋体" w:eastAsia="宋体" w:hAnsi="宋体" w:hint="default"/>
              </w:rPr>
              <w:t>（2）能正确布线、工艺美观、符合安全要求，器</w:t>
            </w:r>
            <w:r>
              <w:rPr>
                <w:spacing w:val="-10"/>
                <w:color w:val="000000"/>
                <w:position w:val="0"/>
                <w:sz w:val="21"/>
                <w:szCs w:val="21"/>
                <w:rFonts w:ascii="宋体" w:eastAsia="宋体" w:hAnsi="宋体" w:hint="default"/>
              </w:rPr>
              <w:t>件、</w:t>
            </w:r>
            <w:r>
              <w:rPr>
                <w:color w:val="000000"/>
                <w:position w:val="0"/>
                <w:sz w:val="21"/>
                <w:szCs w:val="21"/>
                <w:rFonts w:ascii="宋体" w:eastAsia="宋体" w:hAnsi="宋体" w:hint="default"/>
              </w:rPr>
              <w:t>导线排列整齐，不松动，不压线。每错一处扣5</w:t>
            </w:r>
            <w:r>
              <w:rPr>
                <w:color w:val="000000"/>
                <w:position w:val="0"/>
                <w:sz w:val="21"/>
                <w:szCs w:val="21"/>
                <w:rFonts w:ascii="宋体" w:eastAsia="宋体" w:hAnsi="宋体" w:hint="default"/>
              </w:rPr>
              <w:t>分；</w:t>
            </w:r>
          </w:p>
          <w:p>
            <w:pPr>
              <w:numPr>
                <w:ilvl w:val="0"/>
                <w:numId w:val="0"/>
              </w:numPr>
              <w:jc w:val="left"/>
              <w:spacing w:lineRule="exact" w:line="360" w:before="0" w:after="0"/>
              <w:ind w:left="119"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（3）互感器、灯具、开关、插座的安装符合安</w:t>
            </w:r>
            <w:r>
              <w:rPr>
                <w:color w:val="000000"/>
                <w:position w:val="0"/>
                <w:sz w:val="21"/>
                <w:szCs w:val="21"/>
                <w:rFonts w:ascii="宋体" w:eastAsia="宋体" w:hAnsi="宋体" w:hint="default"/>
              </w:rPr>
              <w:t>全用电规范。即相线一点要进开关，零线不能进熔</w:t>
            </w:r>
            <w:r>
              <w:rPr>
                <w:color w:val="000000"/>
                <w:position w:val="0"/>
                <w:sz w:val="21"/>
                <w:szCs w:val="21"/>
                <w:rFonts w:ascii="宋体" w:eastAsia="宋体" w:hAnsi="宋体" w:hint="default"/>
              </w:rPr>
              <w:t>断器和开关；单相插座接线时，应将相线接在右边</w:t>
            </w:r>
            <w:r>
              <w:rPr>
                <w:color w:val="000000"/>
                <w:position w:val="0"/>
                <w:sz w:val="21"/>
                <w:szCs w:val="21"/>
                <w:rFonts w:ascii="宋体" w:eastAsia="宋体" w:hAnsi="宋体" w:hint="default"/>
              </w:rPr>
              <w:t>插孔的接线柱，零线接在左边，保护线接上边插孔</w:t>
            </w:r>
            <w:r>
              <w:rPr>
                <w:color w:val="000000"/>
                <w:position w:val="0"/>
                <w:sz w:val="21"/>
                <w:szCs w:val="21"/>
                <w:rFonts w:ascii="宋体" w:eastAsia="宋体" w:hAnsi="宋体" w:hint="default"/>
              </w:rPr>
              <w:t>。每错一处扣5分。</w:t>
            </w:r>
          </w:p>
          <w:p>
            <w:pPr>
              <w:numPr>
                <w:ilvl w:val="0"/>
                <w:numId w:val="0"/>
              </w:numPr>
              <w:jc w:val="left"/>
              <w:spacing w:lineRule="exact" w:line="360" w:before="0" w:after="0"/>
              <w:ind w:left="119"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（4）接上所有的用电器，断开所有的开关，接</w:t>
            </w:r>
            <w:r>
              <w:rPr>
                <w:color w:val="000000"/>
                <w:position w:val="0"/>
                <w:sz w:val="21"/>
                <w:szCs w:val="21"/>
                <w:rFonts w:ascii="宋体" w:eastAsia="宋体" w:hAnsi="宋体" w:hint="default"/>
              </w:rPr>
              <w:t>上电源，逐步合上各路电源开关，各插座和灯具应</w:t>
            </w:r>
            <w:r>
              <w:rPr>
                <w:color w:val="000000"/>
                <w:position w:val="0"/>
                <w:sz w:val="21"/>
                <w:szCs w:val="21"/>
                <w:rFonts w:ascii="宋体" w:eastAsia="宋体" w:hAnsi="宋体" w:hint="default"/>
              </w:rPr>
              <w:t>按要求工作。每错一处扣3分。</w:t>
            </w:r>
          </w:p>
        </w:tc>
        <w:tc>
          <w:tcPr>
            <w:tcW w:type="dxa" w:w="91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50分</w:t>
            </w:r>
          </w:p>
        </w:tc>
        <w:tc>
          <w:tcPr>
            <w:tcW w:type="dxa" w:w="906"/>
            <w:vAlign w:val="center"/>
            <w:vMerge/>
          </w:tcPr>
          <w:p/>
        </w:tc>
      </w:tr>
      <w:tr>
        <w:trPr>
          <w:trHeight w:hRule="atleast" w:val="1148"/>
          <w:hidden w:val="0"/>
        </w:trPr>
        <w:tc>
          <w:tcPr>
            <w:tcW w:type="dxa" w:w="1205"/>
            <w:vAlign w:val="center"/>
            <w:vMerge/>
          </w:tcPr>
          <w:p/>
        </w:tc>
        <w:tc>
          <w:tcPr>
            <w:tcW w:type="dxa" w:w="1362"/>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工艺</w:t>
            </w:r>
          </w:p>
        </w:tc>
        <w:tc>
          <w:tcPr>
            <w:tcW w:type="dxa" w:w="5154"/>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护套线应敷设得横平竖直，不松弛、不扭曲、不</w:t>
            </w:r>
            <w:r>
              <w:rPr>
                <w:color w:val="000000"/>
                <w:position w:val="0"/>
                <w:sz w:val="21"/>
                <w:szCs w:val="21"/>
                <w:rFonts w:ascii="宋体" w:eastAsia="宋体" w:hAnsi="宋体" w:hint="default"/>
              </w:rPr>
              <w:t>可损坏护套层，按工艺要求进行布线。每错一处扣2</w:t>
            </w:r>
            <w:r>
              <w:rPr>
                <w:color w:val="000000"/>
                <w:position w:val="0"/>
                <w:sz w:val="21"/>
                <w:szCs w:val="21"/>
                <w:rFonts w:ascii="宋体" w:eastAsia="宋体" w:hAnsi="宋体" w:hint="default"/>
              </w:rPr>
              <w:t>分。</w:t>
            </w:r>
          </w:p>
        </w:tc>
        <w:tc>
          <w:tcPr>
            <w:tcW w:type="dxa" w:w="91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15分</w:t>
            </w:r>
          </w:p>
        </w:tc>
        <w:tc>
          <w:tcPr>
            <w:tcW w:type="dxa" w:w="906"/>
            <w:vAlign w:val="center"/>
            <w:vMerge/>
          </w:tcPr>
          <w:p/>
        </w:tc>
      </w:tr>
      <w:tr>
        <w:trPr>
          <w:trHeight w:hRule="atleast" w:val="134"/>
          <w:hidden w:val="0"/>
        </w:trPr>
        <w:tc>
          <w:tcPr>
            <w:tcW w:type="dxa" w:w="1205"/>
            <w:vAlign w:val="center"/>
            <w:vMerge/>
          </w:tcPr>
          <w:p/>
        </w:tc>
        <w:tc>
          <w:tcPr>
            <w:tcW w:type="dxa" w:w="1362"/>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技术文件</w:t>
            </w:r>
          </w:p>
        </w:tc>
        <w:tc>
          <w:tcPr>
            <w:tcW w:type="dxa" w:w="5154"/>
            <w:vAlign w:val="center"/>
          </w:tcPr>
          <w:p>
            <w:pPr>
              <w:pStyle w:val="PO159"/>
              <w:numPr>
                <w:ilvl w:val="0"/>
                <w:numId w:val="0"/>
              </w:numPr>
              <w:jc w:val="left"/>
              <w:spacing w:lineRule="exact" w:line="360" w:before="0" w:after="0"/>
              <w:ind w:left="119" w:right="-28"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按格式填写相关技术文件。填写内容错误每项扣</w:t>
            </w:r>
            <w:r>
              <w:rPr>
                <w:color w:val="auto"/>
                <w:position w:val="0"/>
                <w:sz w:val="21"/>
                <w:szCs w:val="21"/>
                <w:rFonts w:ascii="宋体" w:eastAsia="宋体" w:hAnsi="宋体" w:hint="default"/>
              </w:rPr>
              <w:t>2分。</w:t>
            </w:r>
          </w:p>
        </w:tc>
        <w:tc>
          <w:tcPr>
            <w:tcW w:type="dxa" w:w="91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15分</w:t>
            </w:r>
          </w:p>
        </w:tc>
        <w:tc>
          <w:tcPr>
            <w:tcW w:type="dxa" w:w="906"/>
            <w:vAlign w:val="center"/>
            <w:vMerge/>
          </w:tcPr>
          <w:p/>
        </w:tc>
      </w:tr>
    </w:tbl>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28" w:name="_Toc13588060"/>
      <w:r>
        <w:rPr>
          <w:b w:val="1"/>
          <w:color w:val="000000"/>
          <w:position w:val="0"/>
          <w:sz w:val="24"/>
          <w:szCs w:val="24"/>
          <w:rFonts w:ascii="宋体" w:eastAsia="宋体" w:hAnsi="宋体" w:hint="default"/>
        </w:rPr>
        <w:t>试题J2-3-4：三相电能计量线路（带互感器）的安装与调试</w:t>
      </w:r>
      <w:bookmarkEnd w:id="28"/>
    </w:p>
    <w:p>
      <w:pPr>
        <w:numPr>
          <w:ilvl w:val="0"/>
          <w:numId w:val="0"/>
        </w:numPr>
        <w:jc w:val="left"/>
        <w:spacing w:lineRule="exact" w:line="480" w:before="0" w:after="0"/>
        <w:ind w:right="0" w:left="0" w:firstLine="480"/>
        <w:rPr>
          <w:b w:val="1"/>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按照国家相关标准，进行三相电能计量线路（带互感器）的安装与调试，实现三相电能</w:t>
      </w:r>
      <w:r>
        <w:rPr>
          <w:color w:val="000000"/>
          <w:position w:val="0"/>
          <w:sz w:val="24"/>
          <w:szCs w:val="24"/>
          <w:rFonts w:ascii="宋体" w:eastAsia="宋体" w:hAnsi="宋体" w:hint="default"/>
        </w:rPr>
        <w:t>的计量功能。</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pStyle w:val="PO156"/>
        <w:numPr>
          <w:ilvl w:val="0"/>
          <w:numId w:val="0"/>
        </w:numPr>
        <w:jc w:val="left"/>
        <w:spacing w:lineRule="exact" w:line="480" w:before="0" w:after="0"/>
        <w:ind w:right="0" w:left="0" w:firstLine="480"/>
        <w:rPr>
          <w:color w:val="auto"/>
          <w:position w:val="0"/>
          <w:sz w:val="24"/>
          <w:szCs w:val="24"/>
          <w:rFonts w:ascii="宋体" w:eastAsia="宋体" w:hAnsi="宋体" w:hint="default"/>
        </w:rPr>
        <w:autoSpaceDE w:val="0"/>
        <w:autoSpaceDN w:val="0"/>
      </w:pPr>
      <w:r>
        <w:rPr>
          <w:color w:val="auto"/>
          <w:position w:val="0"/>
          <w:sz w:val="24"/>
          <w:szCs w:val="24"/>
          <w:rFonts w:ascii="宋体" w:eastAsia="宋体" w:hAnsi="宋体" w:hint="default"/>
        </w:rPr>
        <w:t>要求考生能正确选用电工工具和仪表，将三相电度表、三相断路</w:t>
      </w:r>
      <w:r>
        <w:rPr>
          <w:spacing w:val="-17"/>
          <w:color w:val="auto"/>
          <w:position w:val="0"/>
          <w:sz w:val="24"/>
          <w:szCs w:val="24"/>
          <w:rFonts w:ascii="宋体" w:eastAsia="宋体" w:hAnsi="宋体" w:hint="default"/>
        </w:rPr>
        <w:t>器、熔断器、电压互感器、</w:t>
      </w:r>
      <w:r>
        <w:rPr>
          <w:spacing w:val="-17"/>
          <w:color w:val="auto"/>
          <w:position w:val="0"/>
          <w:sz w:val="24"/>
          <w:szCs w:val="24"/>
          <w:rFonts w:ascii="宋体" w:eastAsia="宋体" w:hAnsi="宋体" w:hint="default"/>
        </w:rPr>
        <w:t xml:space="preserve">电流互感器、三相插座、用电负载等电器， 按照三相计量线路的控制要求和工艺标准，完成其安装与调试。</w:t>
      </w:r>
    </w:p>
    <w:p>
      <w:pPr>
        <w:pStyle w:val="PO156"/>
        <w:numPr>
          <w:ilvl w:val="0"/>
          <w:numId w:val="0"/>
        </w:numPr>
        <w:jc w:val="left"/>
        <w:spacing w:lineRule="exact" w:line="480" w:before="0" w:after="0"/>
        <w:ind w:right="0" w:left="0" w:firstLine="480"/>
        <w:rPr>
          <w:color w:val="auto"/>
          <w:position w:val="0"/>
          <w:sz w:val="24"/>
          <w:szCs w:val="24"/>
          <w:rFonts w:ascii="宋体" w:eastAsia="宋体" w:hAnsi="宋体" w:hint="default"/>
        </w:rPr>
        <w:autoSpaceDE w:val="0"/>
        <w:autoSpaceDN w:val="0"/>
      </w:pPr>
      <w:r>
        <w:rPr>
          <w:color w:val="auto"/>
          <w:position w:val="0"/>
          <w:sz w:val="24"/>
          <w:szCs w:val="24"/>
          <w:rFonts w:ascii="宋体" w:eastAsia="宋体" w:hAnsi="宋体" w:hint="default"/>
        </w:rPr>
        <w:t>完成三相电能计量线路（带互感器）的安装与调试后，编写完成以下相关技术文件：</w:t>
      </w:r>
    </w:p>
    <w:p>
      <w:pPr>
        <w:pStyle w:val="PO156"/>
        <w:numPr>
          <w:ilvl w:val="0"/>
          <w:numId w:val="0"/>
        </w:numPr>
        <w:jc w:val="left"/>
        <w:spacing w:lineRule="exact" w:line="480" w:before="0" w:after="0"/>
        <w:ind w:right="0" w:left="0" w:firstLine="480"/>
        <w:rPr>
          <w:color w:val="auto"/>
          <w:position w:val="0"/>
          <w:sz w:val="24"/>
          <w:szCs w:val="24"/>
          <w:rFonts w:ascii="宋体" w:eastAsia="宋体" w:hAnsi="宋体" w:hint="default"/>
        </w:rPr>
        <w:autoSpaceDE w:val="0"/>
        <w:autoSpaceDN w:val="0"/>
      </w:pPr>
      <w:r>
        <w:rPr>
          <w:sz w:val="20"/>
        </w:rPr>
        <mc:AlternateContent>
          <mc:Choice Requires="wps">
            <w:drawing>
              <wp:anchor distT="0" distB="0" distL="114300" distR="114300" simplePos="0" relativeHeight="251625138" behindDoc="0" locked="0" layoutInCell="1" allowOverlap="1">
                <wp:simplePos x="0" y="0"/>
                <wp:positionH relativeFrom="page">
                  <wp:posOffset>1073155</wp:posOffset>
                </wp:positionH>
                <wp:positionV relativeFrom="paragraph">
                  <wp:posOffset>401324</wp:posOffset>
                </wp:positionV>
                <wp:extent cx="5412105" cy="1891030"/>
                <wp:effectExtent l="0" t="0" r="17145" b="13970"/>
                <wp:wrapTopAndBottom/>
                <wp:docPr id="114"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wps:spPr>
                        <a:xfrm>
                          <a:off x="0" y="0"/>
                          <a:ext cx="5412740" cy="1891665"/>
                        </a:xfrm>
                        <a:prstGeom prst="rect"/>
                        <a:noFill/>
                        <a:ln w="6350" cap="flat" cmpd="sng">
                          <a:solidFill>
                            <a:prstClr val="black"/>
                          </a:solidFill>
                          <a:prstDash val="solid"/>
                          <a:miter lim="800000"/>
                          <a:headEnd type="none" w="med" len="med"/>
                          <a:tailEnd type="none" w="med" len="med"/>
                        </a:ln>
                      </wps:spPr>
                      <wps:txbx style="" inset="0pt,0pt,0pt,0pt">
                        <w:txbxContent>
                          <w:p>
                            <w:pPr>
                              <w:numPr>
                                <w:ilvl w:val="0"/>
                                <w:numId w:val="0"/>
                              </w:numPr>
                              <w:jc w:val="left"/>
                              <w:spacing w:lineRule="auto" w:line="264" w:before="29" w:after="161"/>
                              <w:ind w:left="103" w:right="0" w:hanging="10"/>
                              <w:rPr>
                                <w:color w:val="000000"/>
                                <w:position w:val="0"/>
                                <w:sz w:val="24"/>
                                <w:szCs w:val="24"/>
                                <w:rFonts w:ascii="仿宋" w:eastAsia="仿宋" w:hAnsi="仿宋" w:hint="default"/>
                              </w:rPr>
                              <w:autoSpaceDE w:val="1"/>
                              <w:autoSpaceDN w:val="1"/>
                            </w:pPr>
                            <w:r>
                              <w:rPr>
                                <w:color w:val="000000"/>
                                <w:position w:val="0"/>
                                <w:sz w:val="24"/>
                                <w:szCs w:val="24"/>
                                <w:rFonts w:ascii="仿宋" w:eastAsia="仿宋" w:hAnsi="仿宋" w:hint="default"/>
                              </w:rPr>
                              <w:t>三相电能计量线路（带互感器）的原理图：</w:t>
                            </w:r>
                          </w:p>
                        </w:txbxContent>
                      </wps:txbx>
                      <wps:bodyPr rot="0" spcFirstLastPara="0" vertOverflow="overflow" horzOverflow="overflow" vert="horz" wrap="square" lIns="0" tIns="0" rIns="0" bIns="0" numCol="1" spcCol="0" rtlCol="0" fromWordArt="0" anchor="t" anchorCtr="0" forceAA="0" compatLnSpc="0" upright="1">
                        <a:prstTxWarp prst="textNoShape"/>
                      </wps:bodyPr>
                    </wps:wsp>
                  </a:graphicData>
                </a:graphic>
              </wp:anchor>
            </w:drawing>
          </mc:Choice>
          <mc:Fallback>
            <w:pict>
              <v:shape id="_x0000_s114" style="position:absolute;left:0;margin-left:85pt;mso-position-horizontal:absolute;mso-position-horizontal-relative:page;margin-top:32pt;mso-position-vertical:absolute;mso-position-vertical-relative:text;width:426.1pt;height:148.9pt;z-index:251625138" coordsize="5412105,1891030" path="m,l5412105,,5412105,1891030,,1891030xe" strokecolor="#000000" o:allowoverlap="1" strokeweight="0.50pt" filled="f">
                <v:stroke joinstyle="miter"/>
                <w10:wrap type="topAndBottom"/>
                <v:textbox style="" inset="0pt,0pt,0pt,0pt">
                  <w:txbxContent>
                    <w:p>
                      <w:pPr>
                        <w:numPr>
                          <w:ilvl w:val="0"/>
                          <w:numId w:val="0"/>
                        </w:numPr>
                        <w:jc w:val="left"/>
                        <w:spacing w:lineRule="auto" w:line="264" w:before="29" w:after="161"/>
                        <w:ind w:left="103" w:right="0" w:hanging="10"/>
                        <w:rPr>
                          <w:color w:val="000000"/>
                          <w:position w:val="0"/>
                          <w:sz w:val="24"/>
                          <w:szCs w:val="24"/>
                          <w:rFonts w:ascii="仿宋" w:eastAsia="仿宋" w:hAnsi="仿宋" w:hint="default"/>
                        </w:rPr>
                        <w:autoSpaceDE w:val="1"/>
                        <w:autoSpaceDN w:val="1"/>
                      </w:pPr>
                      <w:r>
                        <w:rPr>
                          <w:color w:val="000000"/>
                          <w:position w:val="0"/>
                          <w:sz w:val="24"/>
                          <w:szCs w:val="24"/>
                          <w:rFonts w:ascii="仿宋" w:eastAsia="仿宋" w:hAnsi="仿宋" w:hint="default"/>
                        </w:rPr>
                        <w:t>三相电能计量线路（带互感器）的原理图：</w:t>
                      </w:r>
                    </w:p>
                  </w:txbxContent>
                </v:textbox>
              </v:shape>
            </w:pict>
          </mc:Fallback>
        </mc:AlternateContent>
      </w:r>
      <w:r>
        <w:rPr>
          <w:color w:val="auto"/>
          <w:position w:val="0"/>
          <w:sz w:val="24"/>
          <w:szCs w:val="24"/>
          <w:rFonts w:ascii="宋体" w:eastAsia="宋体" w:hAnsi="宋体" w:hint="default"/>
        </w:rPr>
        <w:t>①画出三相电能计量线路（带互感器）的原理图。</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tbl>
      <w:tblID w:val="0"/>
      <w:tblPr>
        <w:tblStyle w:val="PO158"/>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top w:w="0" w:type="dxa"/>
          <w:right w:w="108" w:type="dxa"/>
          <w:bottom w:w="0" w:type="dxa"/>
        </w:tblCellMar>
        <w:tblW w:w="0" w:type="auto"/>
        <w:jc w:val="center"/>
        <w:tblLook w:val="0001E0" w:firstRow="1" w:lastRow="1" w:firstColumn="1" w:lastColumn="1" w:noHBand="0" w:noVBand="0"/>
        <w:tblLayout w:type="auto"/>
      </w:tblPr>
      <w:tblGrid>
        <w:gridCol w:w="1424"/>
        <w:gridCol w:w="5580"/>
        <w:gridCol w:w="1200"/>
      </w:tblGrid>
      <w:tr>
        <w:trPr>
          <w:trHeight w:hRule="atleast" w:val="612"/>
          <w:hidden w:val="0"/>
        </w:trPr>
        <w:tc>
          <w:tcPr>
            <w:tcW w:type="dxa" w:w="1424"/>
            <w:vAlign w:val="center"/>
          </w:tcPr>
          <w:p>
            <w:pPr>
              <w:pStyle w:val="PO159"/>
              <w:numPr>
                <w:ilvl w:val="0"/>
                <w:numId w:val="0"/>
              </w:numPr>
              <w:jc w:val="center"/>
              <w:spacing w:lineRule="exact" w:line="480" w:before="0" w:after="0"/>
              <w:ind w:left="34" w:right="26"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项目</w:t>
            </w:r>
          </w:p>
        </w:tc>
        <w:tc>
          <w:tcPr>
            <w:tcW w:type="dxa" w:w="5580"/>
            <w:vAlign w:val="center"/>
          </w:tcPr>
          <w:p>
            <w:pPr>
              <w:pStyle w:val="PO159"/>
              <w:numPr>
                <w:ilvl w:val="0"/>
                <w:numId w:val="0"/>
              </w:numPr>
              <w:jc w:val="center"/>
              <w:spacing w:lineRule="exact" w:line="480" w:before="0" w:after="0"/>
              <w:ind w:left="2350" w:right="1919"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基本实施条</w:t>
            </w:r>
            <w:r>
              <w:rPr>
                <w:color w:val="auto"/>
                <w:position w:val="0"/>
                <w:sz w:val="21"/>
                <w:szCs w:val="21"/>
                <w:rFonts w:ascii="宋体" w:eastAsia="宋体" w:hAnsi="宋体" w:hint="default"/>
              </w:rPr>
              <w:t>件</w:t>
            </w:r>
          </w:p>
        </w:tc>
        <w:tc>
          <w:tcPr>
            <w:tcW w:type="dxa" w:w="1200"/>
            <w:vAlign w:val="center"/>
          </w:tcPr>
          <w:p>
            <w:pPr>
              <w:pStyle w:val="PO159"/>
              <w:numPr>
                <w:ilvl w:val="0"/>
                <w:numId w:val="0"/>
              </w:numPr>
              <w:jc w:val="left"/>
              <w:spacing w:lineRule="exact" w:line="480" w:before="0" w:after="0"/>
              <w:ind w:left="389"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备注</w:t>
            </w:r>
          </w:p>
        </w:tc>
      </w:tr>
      <w:tr>
        <w:trPr>
          <w:trHeight w:hRule="atleast" w:val="467"/>
          <w:hidden w:val="0"/>
        </w:trPr>
        <w:tc>
          <w:tcPr>
            <w:tcW w:type="dxa" w:w="1424"/>
            <w:vAlign w:val="center"/>
          </w:tcPr>
          <w:p>
            <w:pPr>
              <w:pStyle w:val="PO159"/>
              <w:numPr>
                <w:ilvl w:val="0"/>
                <w:numId w:val="0"/>
              </w:numPr>
              <w:jc w:val="center"/>
              <w:spacing w:lineRule="exact" w:line="480" w:before="0" w:after="0"/>
              <w:ind w:left="34" w:right="26"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场地</w:t>
            </w:r>
          </w:p>
        </w:tc>
        <w:tc>
          <w:tcPr>
            <w:tcW w:type="dxa" w:w="5580"/>
            <w:vAlign w:val="center"/>
          </w:tcPr>
          <w:p>
            <w:pPr>
              <w:pStyle w:val="PO159"/>
              <w:numPr>
                <w:ilvl w:val="0"/>
                <w:numId w:val="0"/>
              </w:numPr>
              <w:jc w:val="left"/>
              <w:spacing w:lineRule="exact" w:line="480" w:before="0" w:after="0"/>
              <w:ind w:left="108"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电工实训室 1 间，20 个电工工作台位。</w:t>
            </w:r>
          </w:p>
        </w:tc>
        <w:tc>
          <w:tcPr>
            <w:tcW w:type="dxa" w:w="1200"/>
            <w:vAlign w:val="center"/>
          </w:tcPr>
          <w:p>
            <w:pPr>
              <w:pStyle w:val="PO159"/>
              <w:numPr>
                <w:ilvl w:val="0"/>
                <w:numId w:val="0"/>
              </w:numPr>
              <w:jc w:val="left"/>
              <w:spacing w:lineRule="exact" w:line="480" w:before="0" w:after="0"/>
              <w:ind w:left="390"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r>
        <w:trPr>
          <w:trHeight w:hRule="atleast" w:val="624"/>
          <w:hidden w:val="0"/>
        </w:trPr>
        <w:tc>
          <w:tcPr>
            <w:tcW w:type="dxa" w:w="1424"/>
            <w:vAlign w:val="center"/>
          </w:tcPr>
          <w:p>
            <w:pPr>
              <w:pStyle w:val="PO159"/>
              <w:numPr>
                <w:ilvl w:val="0"/>
                <w:numId w:val="0"/>
              </w:numPr>
              <w:jc w:val="center"/>
              <w:spacing w:lineRule="exact" w:line="480" w:before="0" w:after="0"/>
              <w:ind w:left="34" w:right="26"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设备设施</w:t>
            </w:r>
            <w:r>
              <w:rPr>
                <w:color w:val="auto"/>
                <w:position w:val="0"/>
                <w:sz w:val="21"/>
                <w:szCs w:val="21"/>
                <w:rFonts w:ascii="宋体" w:eastAsia="宋体" w:hAnsi="宋体" w:hint="default"/>
              </w:rPr>
              <w:t>（仪器仪</w:t>
            </w:r>
            <w:r>
              <w:rPr>
                <w:color w:val="auto"/>
                <w:position w:val="0"/>
                <w:sz w:val="21"/>
                <w:szCs w:val="21"/>
                <w:rFonts w:ascii="宋体" w:eastAsia="宋体" w:hAnsi="宋体" w:hint="default"/>
              </w:rPr>
              <w:t>表）</w:t>
            </w:r>
          </w:p>
        </w:tc>
        <w:tc>
          <w:tcPr>
            <w:tcW w:type="dxa" w:w="5580"/>
            <w:vAlign w:val="center"/>
          </w:tcPr>
          <w:p>
            <w:pPr>
              <w:pStyle w:val="PO159"/>
              <w:numPr>
                <w:ilvl w:val="0"/>
                <w:numId w:val="0"/>
              </w:numPr>
              <w:jc w:val="left"/>
              <w:spacing w:lineRule="exact" w:line="480" w:before="0" w:after="0"/>
              <w:ind w:left="108"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万用表 1 块</w:t>
            </w:r>
          </w:p>
        </w:tc>
        <w:tc>
          <w:tcPr>
            <w:tcW w:type="dxa" w:w="1200"/>
            <w:vAlign w:val="center"/>
          </w:tcPr>
          <w:p>
            <w:pPr>
              <w:pStyle w:val="PO159"/>
              <w:numPr>
                <w:ilvl w:val="0"/>
                <w:numId w:val="0"/>
              </w:numPr>
              <w:jc w:val="left"/>
              <w:spacing w:lineRule="exact" w:line="480" w:before="0" w:after="0"/>
              <w:ind w:left="390"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r>
        <w:trPr>
          <w:trHeight w:hRule="atleast" w:val="1403"/>
          <w:hidden w:val="0"/>
        </w:trPr>
        <w:tc>
          <w:tcPr>
            <w:tcW w:type="dxa" w:w="1424"/>
            <w:vAlign w:val="center"/>
          </w:tcPr>
          <w:p>
            <w:pPr>
              <w:pStyle w:val="PO159"/>
              <w:numPr>
                <w:ilvl w:val="0"/>
                <w:numId w:val="0"/>
              </w:numPr>
              <w:jc w:val="center"/>
              <w:spacing w:lineRule="exact" w:line="480" w:before="0" w:after="0"/>
              <w:ind w:right="26" w:lef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电器、材料</w:t>
            </w:r>
          </w:p>
        </w:tc>
        <w:tc>
          <w:tcPr>
            <w:tcW w:type="dxa" w:w="5580"/>
            <w:vAlign w:val="center"/>
          </w:tcPr>
          <w:p>
            <w:pPr>
              <w:pStyle w:val="PO159"/>
              <w:numPr>
                <w:ilvl w:val="0"/>
                <w:numId w:val="0"/>
              </w:numPr>
              <w:jc w:val="left"/>
              <w:spacing w:lineRule="exact" w:line="480" w:before="0" w:after="0"/>
              <w:ind w:left="108"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塑料线槽板若干、三相电度表、三相断路器、熔断</w:t>
            </w:r>
            <w:r>
              <w:rPr>
                <w:color w:val="auto"/>
                <w:position w:val="0"/>
                <w:sz w:val="21"/>
                <w:szCs w:val="21"/>
                <w:rFonts w:ascii="宋体" w:eastAsia="宋体" w:hAnsi="宋体" w:hint="default"/>
              </w:rPr>
              <w:t>器、电压</w:t>
            </w:r>
            <w:r>
              <w:rPr>
                <w:spacing w:val="-10"/>
                <w:color w:val="auto"/>
                <w:position w:val="0"/>
                <w:sz w:val="21"/>
                <w:szCs w:val="21"/>
                <w:rFonts w:ascii="宋体" w:eastAsia="宋体" w:hAnsi="宋体" w:hint="default"/>
              </w:rPr>
              <w:t>互感器、电流互感器、三相插座、三相异步电动机、</w:t>
            </w:r>
            <w:r>
              <w:rPr>
                <w:spacing w:val="-10"/>
                <w:color w:val="auto"/>
                <w:position w:val="0"/>
                <w:sz w:val="21"/>
                <w:szCs w:val="21"/>
                <w:rFonts w:ascii="宋体" w:eastAsia="宋体" w:hAnsi="宋体" w:hint="default"/>
              </w:rPr>
              <w:t>塑料线卡若干、护套线若干</w:t>
            </w:r>
          </w:p>
        </w:tc>
        <w:tc>
          <w:tcPr>
            <w:tcW w:type="dxa" w:w="1200"/>
            <w:vAlign w:val="center"/>
          </w:tcPr>
          <w:p>
            <w:pPr>
              <w:pStyle w:val="PO159"/>
              <w:numPr>
                <w:ilvl w:val="0"/>
                <w:numId w:val="0"/>
              </w:numPr>
              <w:jc w:val="center"/>
              <w:spacing w:lineRule="exact" w:line="480" w:before="0" w:after="0"/>
              <w:ind w:right="167" w:lef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根据需</w:t>
            </w:r>
            <w:r>
              <w:rPr>
                <w:color w:val="auto"/>
                <w:position w:val="0"/>
                <w:sz w:val="21"/>
                <w:szCs w:val="21"/>
                <w:rFonts w:ascii="宋体" w:eastAsia="宋体" w:hAnsi="宋体" w:hint="default"/>
              </w:rPr>
              <w:t>要选备</w:t>
            </w:r>
          </w:p>
        </w:tc>
      </w:tr>
      <w:tr>
        <w:trPr>
          <w:trHeight w:hRule="atleast" w:val="468"/>
          <w:hidden w:val="0"/>
        </w:trPr>
        <w:tc>
          <w:tcPr>
            <w:tcW w:type="dxa" w:w="1424"/>
            <w:vAlign w:val="center"/>
          </w:tcPr>
          <w:p>
            <w:pPr>
              <w:pStyle w:val="PO159"/>
              <w:numPr>
                <w:ilvl w:val="0"/>
                <w:numId w:val="0"/>
              </w:numPr>
              <w:jc w:val="center"/>
              <w:spacing w:lineRule="exact" w:line="480" w:before="0" w:after="0"/>
              <w:ind w:left="34" w:right="26"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工具</w:t>
            </w:r>
          </w:p>
        </w:tc>
        <w:tc>
          <w:tcPr>
            <w:tcW w:type="dxa" w:w="5580"/>
            <w:vAlign w:val="center"/>
          </w:tcPr>
          <w:p>
            <w:pPr>
              <w:pStyle w:val="PO159"/>
              <w:numPr>
                <w:ilvl w:val="0"/>
                <w:numId w:val="0"/>
              </w:numPr>
              <w:jc w:val="left"/>
              <w:spacing w:lineRule="exact" w:line="480" w:before="0" w:after="0"/>
              <w:ind w:left="108"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通用电工工具一套</w:t>
            </w:r>
          </w:p>
        </w:tc>
        <w:tc>
          <w:tcPr>
            <w:tcW w:type="dxa" w:w="1200"/>
            <w:vAlign w:val="center"/>
          </w:tcPr>
          <w:p>
            <w:pPr>
              <w:pStyle w:val="PO159"/>
              <w:numPr>
                <w:ilvl w:val="0"/>
                <w:numId w:val="0"/>
              </w:numPr>
              <w:jc w:val="left"/>
              <w:spacing w:lineRule="exact" w:line="480" w:before="0" w:after="0"/>
              <w:ind w:left="390" w:righ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r>
        <w:trPr>
          <w:trHeight w:hRule="atleast" w:val="468"/>
          <w:hidden w:val="0"/>
        </w:trPr>
        <w:tc>
          <w:tcPr>
            <w:tcW w:type="dxa" w:w="1424"/>
            <w:vAlign w:val="center"/>
          </w:tcPr>
          <w:p>
            <w:pPr>
              <w:pStyle w:val="PO159"/>
              <w:numPr>
                <w:ilvl w:val="0"/>
                <w:numId w:val="0"/>
              </w:numPr>
              <w:jc w:val="center"/>
              <w:spacing w:lineRule="auto" w:line="168" w:before="168" w:after="0"/>
              <w:ind w:left="501" w:right="49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测</w:t>
            </w:r>
            <w:r>
              <w:rPr>
                <w:color w:val="auto"/>
                <w:position w:val="0"/>
                <w:sz w:val="21"/>
                <w:szCs w:val="21"/>
                <w:rFonts w:ascii="宋体" w:eastAsia="宋体" w:hAnsi="宋体" w:hint="default"/>
              </w:rPr>
              <w:t>评</w:t>
            </w:r>
            <w:r>
              <w:rPr>
                <w:color w:val="auto"/>
                <w:position w:val="0"/>
                <w:sz w:val="21"/>
                <w:szCs w:val="21"/>
                <w:rFonts w:ascii="宋体" w:eastAsia="宋体" w:hAnsi="宋体" w:hint="default"/>
              </w:rPr>
              <w:t>专</w:t>
            </w:r>
            <w:r>
              <w:rPr>
                <w:color w:val="auto"/>
                <w:position w:val="0"/>
                <w:sz w:val="21"/>
                <w:szCs w:val="21"/>
                <w:rFonts w:ascii="宋体" w:eastAsia="宋体" w:hAnsi="宋体" w:hint="default"/>
              </w:rPr>
              <w:t>家</w:t>
            </w:r>
          </w:p>
        </w:tc>
        <w:tc>
          <w:tcPr>
            <w:tcW w:type="dxa" w:w="5580"/>
            <w:vAlign w:val="center"/>
          </w:tcPr>
          <w:p>
            <w:pPr>
              <w:pStyle w:val="PO159"/>
              <w:numPr>
                <w:ilvl w:val="0"/>
                <w:numId w:val="0"/>
              </w:numPr>
              <w:jc w:val="left"/>
              <w:spacing w:lineRule="exact" w:line="360" w:before="0" w:after="0"/>
              <w:ind w:left="108"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每10名考生配备一名考评员。考评员要求具备至少二</w:t>
            </w:r>
            <w:r>
              <w:rPr>
                <w:color w:val="auto"/>
                <w:position w:val="0"/>
                <w:sz w:val="21"/>
                <w:szCs w:val="21"/>
                <w:rFonts w:ascii="宋体" w:eastAsia="宋体" w:hAnsi="宋体" w:hint="default"/>
              </w:rPr>
              <w:t>年以上从事电类工作经验或三年以上电工实训指导经验。</w:t>
            </w:r>
          </w:p>
        </w:tc>
        <w:tc>
          <w:tcPr>
            <w:tcW w:type="dxa" w:w="1200"/>
            <w:vAlign w:val="center"/>
          </w:tcPr>
          <w:p>
            <w:pPr>
              <w:pStyle w:val="PO159"/>
              <w:numPr>
                <w:ilvl w:val="0"/>
                <w:numId w:val="0"/>
              </w:numPr>
              <w:jc w:val="center"/>
              <w:spacing w:lineRule="auto" w:line="240" w:before="0" w:after="0"/>
              <w:ind w:right="0" w:left="0" w:firstLine="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必备</w:t>
            </w: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60分钟。</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三相电能计量线路（带互感器）的安装与调试评分标准见表J2-3-4。</w:t>
      </w:r>
    </w:p>
    <w:p>
      <w:pPr>
        <w:numPr>
          <w:ilvl w:val="0"/>
          <w:numId w:val="0"/>
        </w:numPr>
        <w:jc w:val="center"/>
        <w:spacing w:lineRule="exact" w:line="48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表J2-3-4 三相电能计量线路（带互感器）的安装与调试评分标准</w:t>
      </w:r>
    </w:p>
    <w:tbl>
      <w:tblID w:val="0"/>
      <w:tblPr>
        <w:tblStyle w:val="PO38"/>
        <w:tblCellMar>
          <w:left w:w="108" w:type="dxa"/>
          <w:top w:w="0" w:type="dxa"/>
          <w:right w:w="108" w:type="dxa"/>
          <w:bottom w:w="0" w:type="dxa"/>
        </w:tblCellMar>
        <w:tblW w:w="9574" w:type="dxa"/>
        <w:jc w:val="center"/>
        <w:tblLook w:val="0004A0" w:firstRow="1" w:lastRow="0" w:firstColumn="1" w:lastColumn="0" w:noHBand="0" w:noVBand="1"/>
        <w:tblLayout w:type="fixed"/>
      </w:tblPr>
      <w:tblGrid>
        <w:gridCol w:w="1209"/>
        <w:gridCol w:w="1367"/>
        <w:gridCol w:w="5174"/>
        <w:gridCol w:w="913"/>
        <w:gridCol w:w="911"/>
      </w:tblGrid>
      <w:tr>
        <w:trPr>
          <w:trHeight w:hRule="atleast" w:val="395"/>
          <w:hidden w:val="0"/>
        </w:trPr>
        <w:tc>
          <w:tcPr>
            <w:tcW w:type="dxa" w:w="120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36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17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91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91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791"/>
          <w:hidden w:val="0"/>
        </w:trPr>
        <w:tc>
          <w:tcPr>
            <w:tcW w:type="dxa" w:w="1209"/>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36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174"/>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（1）清点及检测器件，没有清点工具、仪表、材</w:t>
            </w:r>
            <w:r>
              <w:rPr>
                <w:color w:val="000000"/>
                <w:position w:val="0"/>
                <w:sz w:val="21"/>
                <w:szCs w:val="21"/>
                <w:rFonts w:ascii="宋体" w:eastAsia="宋体" w:hAnsi="宋体" w:hint="default"/>
              </w:rPr>
              <w:t>料每项扣2分；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（2）正确选用电工工具和仪表，工具和仪表选择</w:t>
            </w:r>
            <w:r>
              <w:rPr>
                <w:color w:val="000000"/>
                <w:position w:val="0"/>
                <w:sz w:val="21"/>
                <w:szCs w:val="21"/>
                <w:rFonts w:ascii="宋体" w:eastAsia="宋体" w:hAnsi="宋体" w:hint="default"/>
              </w:rPr>
              <w:t>不当、检测过程错误、使用方法不正确、使用过程造</w:t>
            </w:r>
            <w:r>
              <w:rPr>
                <w:color w:val="000000"/>
                <w:position w:val="0"/>
                <w:sz w:val="21"/>
                <w:szCs w:val="21"/>
                <w:rFonts w:ascii="宋体" w:eastAsia="宋体" w:hAnsi="宋体" w:hint="default"/>
              </w:rPr>
              <w:t>成损伤每项扣3分；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w:t>
            </w:r>
            <w:r>
              <w:rPr>
                <w:color w:val="000000"/>
                <w:position w:val="0"/>
                <w:sz w:val="21"/>
                <w:szCs w:val="21"/>
                <w:rFonts w:ascii="宋体" w:eastAsia="宋体" w:hAnsi="宋体" w:hint="default"/>
              </w:rPr>
              <w:t>动、不服从考场安排等情况（酌情扣10分以内）。</w:t>
            </w:r>
          </w:p>
        </w:tc>
        <w:tc>
          <w:tcPr>
            <w:tcW w:type="dxa" w:w="913"/>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911"/>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设备损</w:t>
            </w:r>
            <w:r>
              <w:rPr>
                <w:color w:val="000000"/>
                <w:position w:val="0"/>
                <w:sz w:val="21"/>
                <w:szCs w:val="21"/>
                <w:rFonts w:ascii="宋体" w:eastAsia="宋体" w:hAnsi="宋体" w:hint="default"/>
              </w:rPr>
              <w:t>坏等安</w:t>
            </w:r>
            <w:r>
              <w:rPr>
                <w:color w:val="000000"/>
                <w:position w:val="0"/>
                <w:sz w:val="21"/>
                <w:szCs w:val="21"/>
                <w:rFonts w:ascii="宋体" w:eastAsia="宋体" w:hAnsi="宋体" w:hint="default"/>
              </w:rPr>
              <w:t>全事故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违反考</w:t>
            </w:r>
            <w:r>
              <w:rPr>
                <w:color w:val="000000"/>
                <w:position w:val="0"/>
                <w:sz w:val="21"/>
                <w:szCs w:val="21"/>
                <w:rFonts w:ascii="宋体" w:eastAsia="宋体" w:hAnsi="宋体" w:hint="default"/>
              </w:rPr>
              <w:t>场纪律</w:t>
            </w:r>
            <w:r>
              <w:rPr>
                <w:color w:val="000000"/>
                <w:position w:val="0"/>
                <w:sz w:val="21"/>
                <w:szCs w:val="21"/>
                <w:rFonts w:ascii="宋体" w:eastAsia="宋体" w:hAnsi="宋体" w:hint="default"/>
              </w:rPr>
              <w:t>造成恶</w:t>
            </w:r>
            <w:r>
              <w:rPr>
                <w:color w:val="000000"/>
                <w:position w:val="0"/>
                <w:sz w:val="21"/>
                <w:szCs w:val="21"/>
                <w:rFonts w:ascii="宋体" w:eastAsia="宋体" w:hAnsi="宋体" w:hint="default"/>
              </w:rPr>
              <w:t>劣影响</w:t>
            </w:r>
            <w:r>
              <w:rPr>
                <w:color w:val="000000"/>
                <w:position w:val="0"/>
                <w:sz w:val="21"/>
                <w:szCs w:val="21"/>
                <w:rFonts w:ascii="宋体" w:eastAsia="宋体" w:hAnsi="宋体" w:hint="default"/>
              </w:rPr>
              <w:t>的，本</w:t>
            </w:r>
            <w:r>
              <w:rPr>
                <w:color w:val="000000"/>
                <w:position w:val="0"/>
                <w:sz w:val="21"/>
                <w:szCs w:val="21"/>
                <w:rFonts w:ascii="宋体" w:eastAsia="宋体" w:hAnsi="宋体" w:hint="default"/>
              </w:rPr>
              <w:t>次测试</w:t>
            </w:r>
            <w:r>
              <w:rPr>
                <w:color w:val="000000"/>
                <w:position w:val="0"/>
                <w:sz w:val="21"/>
                <w:szCs w:val="21"/>
                <w:rFonts w:ascii="宋体" w:eastAsia="宋体" w:hAnsi="宋体" w:hint="default"/>
              </w:rPr>
              <w:t>记0分</w:t>
            </w:r>
            <w:r>
              <w:rPr>
                <w:color w:val="000000"/>
                <w:position w:val="0"/>
                <w:sz w:val="21"/>
                <w:szCs w:val="21"/>
                <w:rFonts w:ascii="宋体" w:eastAsia="宋体" w:hAnsi="宋体" w:hint="default"/>
              </w:rPr>
              <w:t>。</w:t>
            </w:r>
          </w:p>
        </w:tc>
      </w:tr>
      <w:tr>
        <w:trPr>
          <w:trHeight w:hRule="atleast" w:val="791"/>
          <w:hidden w:val="0"/>
        </w:trPr>
        <w:tc>
          <w:tcPr>
            <w:tcW w:type="dxa" w:w="1209"/>
            <w:vAlign w:val="center"/>
            <w:vMerge/>
          </w:tcPr>
          <w:p/>
        </w:tc>
        <w:tc>
          <w:tcPr>
            <w:tcW w:type="dxa" w:w="136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“6S”规范</w:t>
            </w:r>
          </w:p>
        </w:tc>
        <w:tc>
          <w:tcPr>
            <w:tcW w:type="dxa" w:w="5174"/>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（2）操作过程中及作业完成后，工具等摆放不整齐</w:t>
            </w:r>
            <w:r>
              <w:rPr>
                <w:color w:val="000000"/>
                <w:position w:val="0"/>
                <w:sz w:val="21"/>
                <w:szCs w:val="21"/>
                <w:rFonts w:ascii="宋体" w:eastAsia="宋体" w:hAnsi="宋体" w:hint="default"/>
              </w:rPr>
              <w:t>扣2分；</w:t>
            </w:r>
          </w:p>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p>
        </w:tc>
        <w:tc>
          <w:tcPr>
            <w:tcW w:type="dxa" w:w="913"/>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911"/>
            <w:vAlign w:val="center"/>
            <w:vMerge/>
          </w:tcPr>
          <w:p/>
        </w:tc>
      </w:tr>
      <w:tr>
        <w:trPr>
          <w:trHeight w:hRule="atleast" w:val="1772"/>
          <w:hidden w:val="0"/>
        </w:trPr>
        <w:tc>
          <w:tcPr>
            <w:tcW w:type="dxa" w:w="1209"/>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367"/>
            <w:vAlign w:val="center"/>
          </w:tcPr>
          <w:p>
            <w:pPr>
              <w:numPr>
                <w:ilvl w:val="0"/>
                <w:numId w:val="0"/>
              </w:numPr>
              <w:jc w:val="center"/>
              <w:spacing w:lineRule="exact" w:line="360" w:before="0" w:after="0"/>
              <w:ind w:left="0" w:right="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质量</w:t>
            </w:r>
          </w:p>
        </w:tc>
        <w:tc>
          <w:tcPr>
            <w:tcW w:type="dxa" w:w="5174"/>
            <w:vAlign w:val="center"/>
          </w:tcPr>
          <w:p>
            <w:pPr>
              <w:pStyle w:val="PO159"/>
              <w:numPr>
                <w:ilvl w:val="0"/>
                <w:numId w:val="0"/>
              </w:numPr>
              <w:jc w:val="left"/>
              <w:spacing w:lineRule="exact" w:line="360" w:before="0" w:after="0"/>
              <w:ind w:left="119" w:righ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（1）三相电度表安装在线路板上，不能倾斜，</w:t>
            </w:r>
            <w:r>
              <w:rPr>
                <w:color w:val="auto"/>
                <w:position w:val="0"/>
                <w:sz w:val="21"/>
                <w:szCs w:val="21"/>
                <w:rFonts w:ascii="宋体" w:eastAsia="宋体" w:hAnsi="宋体" w:hint="default"/>
              </w:rPr>
              <w:t>倾斜扣1</w:t>
            </w:r>
            <w:r>
              <w:rPr>
                <w:color w:val="auto"/>
                <w:position w:val="0"/>
                <w:sz w:val="21"/>
                <w:szCs w:val="21"/>
                <w:rFonts w:ascii="宋体" w:eastAsia="微软雅黑" w:hAnsi="微软雅黑" w:hint="default"/>
              </w:rPr>
              <w:t>0</w:t>
            </w:r>
            <w:r>
              <w:rPr>
                <w:color w:val="auto"/>
                <w:position w:val="0"/>
                <w:sz w:val="21"/>
                <w:szCs w:val="21"/>
                <w:rFonts w:ascii="宋体" w:eastAsia="宋体" w:hAnsi="宋体" w:hint="default"/>
              </w:rPr>
              <w:t>分；</w:t>
            </w:r>
          </w:p>
          <w:p>
            <w:pPr>
              <w:numPr>
                <w:ilvl w:val="0"/>
                <w:numId w:val="0"/>
              </w:numPr>
              <w:jc w:val="left"/>
              <w:spacing w:lineRule="exact" w:line="360" w:before="0" w:after="0"/>
              <w:ind w:left="119" w:right="0" w:firstLine="380"/>
              <w:rPr>
                <w:color w:val="000000"/>
                <w:position w:val="0"/>
                <w:sz w:val="21"/>
                <w:szCs w:val="21"/>
                <w:rFonts w:ascii="宋体" w:eastAsia="宋体" w:hAnsi="宋体" w:hint="default"/>
              </w:rPr>
              <w:autoSpaceDE w:val="1"/>
              <w:autoSpaceDN w:val="1"/>
            </w:pPr>
            <w:r>
              <w:rPr>
                <w:spacing w:val="-10"/>
                <w:color w:val="000000"/>
                <w:position w:val="0"/>
                <w:sz w:val="21"/>
                <w:szCs w:val="21"/>
                <w:rFonts w:ascii="宋体" w:eastAsia="宋体" w:hAnsi="宋体" w:hint="default"/>
              </w:rPr>
              <w:t>（2）能正确布线、工艺美观、符合安全要求，器</w:t>
            </w:r>
            <w:r>
              <w:rPr>
                <w:spacing w:val="-10"/>
                <w:color w:val="000000"/>
                <w:position w:val="0"/>
                <w:sz w:val="21"/>
                <w:szCs w:val="21"/>
                <w:rFonts w:ascii="宋体" w:eastAsia="宋体" w:hAnsi="宋体" w:hint="default"/>
              </w:rPr>
              <w:t>件、</w:t>
            </w:r>
            <w:r>
              <w:rPr>
                <w:color w:val="000000"/>
                <w:position w:val="0"/>
                <w:sz w:val="21"/>
                <w:szCs w:val="21"/>
                <w:rFonts w:ascii="宋体" w:eastAsia="宋体" w:hAnsi="宋体" w:hint="default"/>
              </w:rPr>
              <w:t>导线排列整齐，不松动，不压线。每错一处扣5</w:t>
            </w:r>
            <w:r>
              <w:rPr>
                <w:color w:val="000000"/>
                <w:position w:val="0"/>
                <w:sz w:val="21"/>
                <w:szCs w:val="21"/>
                <w:rFonts w:ascii="宋体" w:eastAsia="宋体" w:hAnsi="宋体" w:hint="default"/>
              </w:rPr>
              <w:t>分；</w:t>
            </w:r>
          </w:p>
          <w:p>
            <w:pPr>
              <w:numPr>
                <w:ilvl w:val="0"/>
                <w:numId w:val="0"/>
              </w:numPr>
              <w:jc w:val="left"/>
              <w:spacing w:lineRule="exact" w:line="360" w:before="0" w:after="0"/>
              <w:ind w:left="119"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（3）互感器、灯具、开关、插座的安装符合安</w:t>
            </w:r>
            <w:r>
              <w:rPr>
                <w:color w:val="000000"/>
                <w:position w:val="0"/>
                <w:sz w:val="21"/>
                <w:szCs w:val="21"/>
                <w:rFonts w:ascii="宋体" w:eastAsia="宋体" w:hAnsi="宋体" w:hint="default"/>
              </w:rPr>
              <w:t>全用电规范。即相线一点要进开关，零线不能进熔断</w:t>
            </w:r>
            <w:r>
              <w:rPr>
                <w:color w:val="000000"/>
                <w:position w:val="0"/>
                <w:sz w:val="21"/>
                <w:szCs w:val="21"/>
                <w:rFonts w:ascii="宋体" w:eastAsia="宋体" w:hAnsi="宋体" w:hint="default"/>
              </w:rPr>
              <w:t>器和开关；单相插座接线时，应将相线接在右边插孔</w:t>
            </w:r>
            <w:r>
              <w:rPr>
                <w:color w:val="000000"/>
                <w:position w:val="0"/>
                <w:sz w:val="21"/>
                <w:szCs w:val="21"/>
                <w:rFonts w:ascii="宋体" w:eastAsia="宋体" w:hAnsi="宋体" w:hint="default"/>
              </w:rPr>
              <w:t>的接线柱，零线接在左边，保护线接上边插孔。每错</w:t>
            </w:r>
            <w:r>
              <w:rPr>
                <w:color w:val="000000"/>
                <w:position w:val="0"/>
                <w:sz w:val="21"/>
                <w:szCs w:val="21"/>
                <w:rFonts w:ascii="宋体" w:eastAsia="宋体" w:hAnsi="宋体" w:hint="default"/>
              </w:rPr>
              <w:t>一处扣5分。</w:t>
            </w:r>
          </w:p>
          <w:p>
            <w:pPr>
              <w:numPr>
                <w:ilvl w:val="0"/>
                <w:numId w:val="0"/>
              </w:numPr>
              <w:jc w:val="left"/>
              <w:spacing w:lineRule="exact" w:line="360" w:before="0" w:after="0"/>
              <w:ind w:left="119"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（4）接上所有的用电器，断开所有的开关，接</w:t>
            </w:r>
            <w:r>
              <w:rPr>
                <w:color w:val="000000"/>
                <w:position w:val="0"/>
                <w:sz w:val="21"/>
                <w:szCs w:val="21"/>
                <w:rFonts w:ascii="宋体" w:eastAsia="宋体" w:hAnsi="宋体" w:hint="default"/>
              </w:rPr>
              <w:t>上电源，逐步合上各路电源开关，各插座和灯具应按</w:t>
            </w:r>
            <w:r>
              <w:rPr>
                <w:color w:val="000000"/>
                <w:position w:val="0"/>
                <w:sz w:val="21"/>
                <w:szCs w:val="21"/>
                <w:rFonts w:ascii="宋体" w:eastAsia="宋体" w:hAnsi="宋体" w:hint="default"/>
              </w:rPr>
              <w:t>要求工作。每错一处扣3分。</w:t>
            </w:r>
          </w:p>
        </w:tc>
        <w:tc>
          <w:tcPr>
            <w:tcW w:type="dxa" w:w="913"/>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50分</w:t>
            </w:r>
          </w:p>
        </w:tc>
        <w:tc>
          <w:tcPr>
            <w:tcW w:type="dxa" w:w="911"/>
            <w:vAlign w:val="center"/>
            <w:vMerge/>
          </w:tcPr>
          <w:p/>
        </w:tc>
      </w:tr>
      <w:tr>
        <w:trPr>
          <w:trHeight w:hRule="atleast" w:val="1105"/>
          <w:hidden w:val="0"/>
        </w:trPr>
        <w:tc>
          <w:tcPr>
            <w:tcW w:type="dxa" w:w="1209"/>
            <w:vAlign w:val="center"/>
            <w:vMerge/>
          </w:tcPr>
          <w:p/>
        </w:tc>
        <w:tc>
          <w:tcPr>
            <w:tcW w:type="dxa" w:w="136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工艺</w:t>
            </w:r>
          </w:p>
        </w:tc>
        <w:tc>
          <w:tcPr>
            <w:tcW w:type="dxa" w:w="5174"/>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护套线应敷设得横平竖直，不松弛、不扭曲、不</w:t>
            </w:r>
            <w:r>
              <w:rPr>
                <w:color w:val="000000"/>
                <w:position w:val="0"/>
                <w:sz w:val="21"/>
                <w:szCs w:val="21"/>
                <w:rFonts w:ascii="宋体" w:eastAsia="宋体" w:hAnsi="宋体" w:hint="default"/>
              </w:rPr>
              <w:t>可损坏护套层，按工艺要求进行布线。每错一处扣2</w:t>
            </w:r>
            <w:r>
              <w:rPr>
                <w:color w:val="000000"/>
                <w:position w:val="0"/>
                <w:sz w:val="21"/>
                <w:szCs w:val="21"/>
                <w:rFonts w:ascii="宋体" w:eastAsia="宋体" w:hAnsi="宋体" w:hint="default"/>
              </w:rPr>
              <w:t>分。</w:t>
            </w:r>
          </w:p>
        </w:tc>
        <w:tc>
          <w:tcPr>
            <w:tcW w:type="dxa" w:w="913"/>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15分</w:t>
            </w:r>
          </w:p>
        </w:tc>
        <w:tc>
          <w:tcPr>
            <w:tcW w:type="dxa" w:w="911"/>
            <w:vAlign w:val="center"/>
            <w:vMerge/>
          </w:tcPr>
          <w:p/>
        </w:tc>
      </w:tr>
      <w:tr>
        <w:trPr>
          <w:trHeight w:hRule="atleast" w:val="129"/>
          <w:hidden w:val="0"/>
        </w:trPr>
        <w:tc>
          <w:tcPr>
            <w:tcW w:type="dxa" w:w="1209"/>
            <w:vAlign w:val="center"/>
            <w:vMerge/>
          </w:tcPr>
          <w:p/>
        </w:tc>
        <w:tc>
          <w:tcPr>
            <w:tcW w:type="dxa" w:w="136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技术文件</w:t>
            </w:r>
          </w:p>
        </w:tc>
        <w:tc>
          <w:tcPr>
            <w:tcW w:type="dxa" w:w="5174"/>
            <w:vAlign w:val="center"/>
          </w:tcPr>
          <w:p>
            <w:pPr>
              <w:pStyle w:val="PO159"/>
              <w:numPr>
                <w:ilvl w:val="0"/>
                <w:numId w:val="0"/>
              </w:numPr>
              <w:jc w:val="left"/>
              <w:spacing w:lineRule="exact" w:line="360" w:before="0" w:after="0"/>
              <w:ind w:left="119" w:right="-28"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按格式填写相关技术文件。填写内容错误每项扣</w:t>
            </w:r>
            <w:r>
              <w:rPr>
                <w:color w:val="auto"/>
                <w:position w:val="0"/>
                <w:sz w:val="21"/>
                <w:szCs w:val="21"/>
                <w:rFonts w:ascii="宋体" w:eastAsia="宋体" w:hAnsi="宋体" w:hint="default"/>
              </w:rPr>
              <w:t>2分。</w:t>
            </w:r>
          </w:p>
        </w:tc>
        <w:tc>
          <w:tcPr>
            <w:tcW w:type="dxa" w:w="913"/>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15分</w:t>
            </w:r>
          </w:p>
        </w:tc>
        <w:tc>
          <w:tcPr>
            <w:tcW w:type="dxa" w:w="911"/>
            <w:vAlign w:val="center"/>
            <w:vMerge/>
          </w:tcPr>
          <w:p/>
        </w:tc>
      </w:tr>
    </w:tbl>
    <w:p>
      <w:pPr>
        <w:pStyle w:val="PO7"/>
        <w:numPr>
          <w:ilvl w:val="0"/>
          <w:numId w:val="0"/>
        </w:numPr>
        <w:jc w:val="left"/>
        <w:spacing w:lineRule="exact" w:line="480" w:before="0" w:after="0"/>
        <w:ind w:right="0" w:left="10" w:hanging="10"/>
        <w:rPr>
          <w:b w:val="1"/>
          <w:color w:val="000000"/>
          <w:position w:val="0"/>
          <w:sz w:val="32"/>
          <w:szCs w:val="32"/>
          <w:rFonts w:ascii="宋体" w:eastAsia="宋体" w:hAnsi="宋体" w:hint="default"/>
        </w:rPr>
        <w:outlineLvl w:val="0"/>
        <w:autoSpaceDE w:val="1"/>
        <w:autoSpaceDN w:val="1"/>
      </w:pPr>
      <w:bookmarkStart w:id="29" w:name="_Toc13588061"/>
      <w:r>
        <w:rPr>
          <w:b w:val="1"/>
          <w:color w:val="000000"/>
          <w:position w:val="0"/>
          <w:sz w:val="32"/>
          <w:szCs w:val="32"/>
          <w:rFonts w:ascii="宋体" w:eastAsia="宋体" w:hAnsi="宋体" w:hint="default"/>
        </w:rPr>
        <w:t>二、岗位核心技能</w:t>
      </w:r>
      <w:bookmarkEnd w:id="29"/>
    </w:p>
    <w:p>
      <w:pPr>
        <w:pStyle w:val="PO8"/>
        <w:numPr>
          <w:ilvl w:val="0"/>
          <w:numId w:val="0"/>
        </w:numPr>
        <w:jc w:val="left"/>
        <w:spacing w:lineRule="exact" w:line="480" w:before="0" w:after="0"/>
        <w:ind w:right="0" w:left="10" w:hanging="10"/>
        <w:rPr>
          <w:b w:val="1"/>
          <w:color w:val="000000"/>
          <w:position w:val="0"/>
          <w:sz w:val="28"/>
          <w:szCs w:val="28"/>
          <w:rFonts w:ascii="宋体" w:eastAsia="宋体" w:hAnsi="宋体" w:hint="default"/>
        </w:rPr>
        <w:outlineLvl w:val="1"/>
        <w:autoSpaceDE w:val="1"/>
        <w:autoSpaceDN w:val="1"/>
      </w:pPr>
      <w:bookmarkStart w:id="30" w:name="_Toc13588062"/>
      <w:r>
        <w:rPr>
          <w:b w:val="1"/>
          <w:color w:val="000000"/>
          <w:position w:val="0"/>
          <w:sz w:val="28"/>
          <w:szCs w:val="28"/>
          <w:rFonts w:ascii="宋体" w:eastAsia="宋体" w:hAnsi="宋体" w:hint="default"/>
        </w:rPr>
        <w:t xml:space="preserve">模块一 电气回路装调与检修</w:t>
      </w:r>
      <w:bookmarkEnd w:id="30"/>
    </w:p>
    <w:p>
      <w:pPr>
        <w:pStyle w:val="PO8"/>
        <w:numPr>
          <w:ilvl w:val="0"/>
          <w:numId w:val="0"/>
        </w:numPr>
        <w:jc w:val="left"/>
        <w:spacing w:lineRule="exact" w:line="480" w:before="0" w:after="0"/>
        <w:ind w:right="0" w:left="10" w:hanging="10"/>
        <w:rPr>
          <w:b w:val="1"/>
          <w:color w:val="000000"/>
          <w:position w:val="0"/>
          <w:sz w:val="24"/>
          <w:szCs w:val="24"/>
          <w:rFonts w:ascii="宋体" w:eastAsia="宋体" w:hAnsi="宋体" w:hint="default"/>
        </w:rPr>
        <w:outlineLvl w:val="1"/>
        <w:autoSpaceDE w:val="1"/>
        <w:autoSpaceDN w:val="1"/>
      </w:pPr>
      <w:bookmarkStart w:id="31" w:name="_Toc13588063"/>
      <w:r>
        <w:rPr>
          <w:b w:val="1"/>
          <w:color w:val="000000"/>
          <w:position w:val="0"/>
          <w:sz w:val="24"/>
          <w:szCs w:val="24"/>
          <w:rFonts w:ascii="宋体" w:eastAsia="宋体" w:hAnsi="宋体" w:hint="default"/>
        </w:rPr>
        <w:t>项目1.电气回路安装与调试</w:t>
      </w:r>
      <w:bookmarkEnd w:id="31"/>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32" w:name="_Toc13588064"/>
      <w:r>
        <w:rPr>
          <w:b w:val="1"/>
          <w:color w:val="000000"/>
          <w:position w:val="0"/>
          <w:sz w:val="24"/>
          <w:szCs w:val="24"/>
          <w:rFonts w:ascii="宋体" w:eastAsia="宋体" w:hAnsi="宋体" w:hint="default"/>
        </w:rPr>
        <w:t>试题H1-1-1：照明线路板的安装与调试</w:t>
      </w:r>
      <w:bookmarkEnd w:id="32"/>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三相异步电动机启动停止线路如下图H1-1-1所示。按照电气线路布局、布线的基本原则，</w:t>
      </w:r>
      <w:r>
        <w:rPr>
          <w:color w:val="000000"/>
          <w:position w:val="0"/>
          <w:sz w:val="24"/>
          <w:szCs w:val="24"/>
          <w:rFonts w:ascii="宋体" w:eastAsia="宋体" w:hAnsi="宋体" w:hint="default"/>
        </w:rPr>
        <w:t>在给定的电气线路板上固定好电气元件，并进行布线，调试三相异步电动机启动停止线路。</w:t>
      </w:r>
    </w:p>
    <w:p>
      <w:pPr>
        <w:numPr>
          <w:ilvl w:val="0"/>
          <w:numId w:val="0"/>
        </w:numPr>
        <w:jc w:val="center"/>
        <w:spacing w:lineRule="exact" w:line="48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图H1-1-1三相异步电动机启动停止线路</w:t>
      </w:r>
    </w:p>
    <w:p>
      <w:pPr>
        <w:numPr>
          <w:ilvl w:val="0"/>
          <w:numId w:val="0"/>
        </w:numPr>
        <w:jc w:val="center"/>
        <w:spacing w:lineRule="auto" w:line="264" w:before="0" w:after="161"/>
        <w:ind w:right="0" w:left="0" w:firstLine="0"/>
        <w:rPr>
          <w:color w:val="000000"/>
          <w:position w:val="0"/>
          <w:sz w:val="21"/>
          <w:szCs w:val="21"/>
          <w:rFonts w:ascii="宋体" w:eastAsia="宋体" w:hAnsi="宋体" w:hint="default"/>
        </w:rPr>
        <w:autoSpaceDE w:val="1"/>
        <w:autoSpaceDN w:val="1"/>
      </w:pPr>
      <w:r>
        <w:rPr>
          <w:sz w:val="20"/>
        </w:rPr>
        <w:drawing>
          <wp:inline distT="0" distB="0" distL="0" distR="0">
            <wp:extent cx="2396490" cy="3519170"/>
            <wp:effectExtent l="0" t="0" r="0" b="0"/>
            <wp:docPr id="11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Administrator/AppData/Roaming/JisuOffice/ETemp/25172_7667832/fImage186011178467.pn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a:xfrm>
                      <a:off x="0" y="0"/>
                      <a:ext cx="2397125" cy="3519805"/>
                    </a:xfrm>
                    <a:prstGeom prst="rect"/>
                    <a:noFill/>
                    <a:ln w="12700" cap="flat">
                      <a:noFill/>
                    </a:ln>
                  </pic:spPr>
                </pic:pic>
              </a:graphicData>
            </a:graphic>
          </wp:inline>
        </w:drawing>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根据提供的线路图，按照安全规范要求，正确利用工具和仪表，熟练完成电气元器件安</w:t>
      </w:r>
      <w:r>
        <w:rPr>
          <w:color w:val="000000"/>
          <w:position w:val="0"/>
          <w:sz w:val="24"/>
          <w:szCs w:val="24"/>
          <w:rFonts w:ascii="宋体" w:eastAsia="宋体" w:hAnsi="宋体" w:hint="default"/>
        </w:rPr>
        <w:t>装；元件在配电板上布置要合理，安装要准确，紧固按钮盒不固定在板上；布线美观，电源</w:t>
      </w:r>
      <w:r>
        <w:rPr>
          <w:color w:val="000000"/>
          <w:position w:val="0"/>
          <w:sz w:val="24"/>
          <w:szCs w:val="24"/>
          <w:rFonts w:ascii="宋体" w:eastAsia="宋体" w:hAnsi="宋体" w:hint="default"/>
        </w:rPr>
        <w:t>和电动机配线、按钮接线要接到端子排上，进出线槽的导线要有端子标号，引出端要用别径</w:t>
      </w:r>
      <w:r>
        <w:rPr>
          <w:color w:val="000000"/>
          <w:position w:val="0"/>
          <w:sz w:val="24"/>
          <w:szCs w:val="24"/>
          <w:rFonts w:ascii="宋体" w:eastAsia="宋体" w:hAnsi="宋体" w:hint="default"/>
        </w:rPr>
        <w:t>压端子；检查无误后，经考评员同意方可通电调试；调试时，注意观察电动机，各电器元件</w:t>
      </w:r>
      <w:r>
        <w:rPr>
          <w:color w:val="000000"/>
          <w:position w:val="0"/>
          <w:sz w:val="24"/>
          <w:szCs w:val="24"/>
          <w:rFonts w:ascii="宋体" w:eastAsia="宋体" w:hAnsi="宋体" w:hint="default"/>
        </w:rPr>
        <w:t>及线路各部分工作是否正常；若发现异常情况，必须立即切断电源；调试过程如遇故障自行</w:t>
      </w:r>
      <w:r>
        <w:rPr>
          <w:color w:val="000000"/>
          <w:position w:val="0"/>
          <w:sz w:val="24"/>
          <w:szCs w:val="24"/>
          <w:rFonts w:ascii="宋体" w:eastAsia="宋体" w:hAnsi="宋体" w:hint="default"/>
        </w:rPr>
        <w:t>排除。功能要求：按下SB2,能启动电动机并连续运转；按下SB1，能实现对电动机停止控制。</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center"/>
        <w:spacing w:lineRule="exact" w:line="480" w:before="0" w:after="0"/>
        <w:ind w:right="222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表H1-1-1-1电气回路安装与调试项目实施条件</w:t>
      </w:r>
    </w:p>
    <w:tbl>
      <w:tblID w:val="0"/>
      <w:tblPr>
        <w:tblCellMar>
          <w:left w:w="108" w:type="dxa"/>
          <w:top w:w="0" w:type="dxa"/>
          <w:right w:w="83" w:type="dxa"/>
          <w:bottom w:w="0" w:type="dxa"/>
        </w:tblCellMar>
        <w:tblW w:w="8071" w:type="dxa"/>
        <w:jc w:val="center"/>
        <w:tblLook w:val="0004A0" w:firstRow="1" w:lastRow="0" w:firstColumn="1" w:lastColumn="0" w:noHBand="0" w:noVBand="1"/>
        <w:tblLayout w:type="fixed"/>
      </w:tblPr>
      <w:tblGrid>
        <w:gridCol w:w="1291"/>
        <w:gridCol w:w="5792"/>
        <w:gridCol w:w="988"/>
      </w:tblGrid>
      <w:tr>
        <w:trPr>
          <w:trHeight w:hRule="atleast" w:val="554"/>
          <w:hidden w:val="0"/>
        </w:trPr>
        <w:tc>
          <w:tcPr>
            <w:tcW w:type="dxa" w:w="1291"/>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480" w:before="0" w:after="0"/>
              <w:ind w:right="3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w:t>
            </w:r>
            <w:r>
              <w:rPr>
                <w:vertAlign w:val="subscript"/>
                <w:color w:val="000000"/>
                <w:position w:val="0"/>
                <w:sz w:val="21"/>
                <w:szCs w:val="21"/>
                <w:rFonts w:ascii="宋体" w:eastAsia="宋体" w:hAnsi="宋体" w:hint="default"/>
              </w:rPr>
              <w:t xml:space="preserve"> </w:t>
            </w:r>
          </w:p>
        </w:tc>
        <w:tc>
          <w:tcPr>
            <w:tcW w:type="dxa" w:w="5792"/>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480" w:before="0" w:after="0"/>
              <w:ind w:right="27"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基本实施条件</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480" w:before="0" w:after="0"/>
              <w:ind w:right="28"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r>
              <w:rPr>
                <w:vertAlign w:val="subscript"/>
                <w:color w:val="000000"/>
                <w:position w:val="0"/>
                <w:sz w:val="21"/>
                <w:szCs w:val="21"/>
                <w:rFonts w:ascii="宋体" w:eastAsia="宋体" w:hAnsi="宋体" w:hint="default"/>
              </w:rPr>
              <w:t xml:space="preserve"> </w:t>
            </w:r>
          </w:p>
        </w:tc>
      </w:tr>
      <w:tr>
        <w:trPr>
          <w:trHeight w:hRule="atleast" w:val="773"/>
          <w:hidden w:val="0"/>
        </w:trPr>
        <w:tc>
          <w:tcPr>
            <w:tcW w:type="dxa" w:w="1291"/>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场地</w:t>
            </w:r>
            <w:r>
              <w:rPr>
                <w:vertAlign w:val="subscript"/>
                <w:color w:val="000000"/>
                <w:position w:val="0"/>
                <w:sz w:val="21"/>
                <w:szCs w:val="21"/>
                <w:rFonts w:ascii="宋体" w:eastAsia="宋体" w:hAnsi="宋体" w:hint="default"/>
              </w:rPr>
              <w:t xml:space="preserve"> </w:t>
            </w:r>
          </w:p>
        </w:tc>
        <w:tc>
          <w:tcPr>
            <w:tcW w:type="dxa" w:w="5792"/>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电气线路装接工位30个，每个装接工位配有220V、</w:t>
            </w:r>
            <w:r>
              <w:rPr>
                <w:color w:val="000000"/>
                <w:position w:val="0"/>
                <w:sz w:val="21"/>
                <w:szCs w:val="21"/>
                <w:rFonts w:ascii="宋体" w:eastAsia="宋体" w:hAnsi="宋体" w:hint="default"/>
              </w:rPr>
              <w:t>380V三相电源插座，铺设防静电胶板，照明通风良好。</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936"/>
          <w:hidden w:val="0"/>
        </w:trPr>
        <w:tc>
          <w:tcPr>
            <w:tcW w:type="dxa" w:w="1291"/>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vertAlign w:val="subscript"/>
                <w:color w:val="000000"/>
                <w:position w:val="0"/>
                <w:sz w:val="21"/>
                <w:szCs w:val="21"/>
                <w:rFonts w:ascii="宋体" w:eastAsia="宋体" w:hAnsi="宋体" w:hint="default"/>
              </w:rPr>
              <w:t xml:space="preserve"> </w:t>
            </w:r>
          </w:p>
        </w:tc>
        <w:tc>
          <w:tcPr>
            <w:tcW w:type="dxa" w:w="5792"/>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三相异步电动机、断路器、组合三联按钮、交流接触</w:t>
            </w:r>
            <w:r>
              <w:rPr>
                <w:color w:val="000000"/>
                <w:position w:val="0"/>
                <w:sz w:val="21"/>
                <w:szCs w:val="21"/>
                <w:rFonts w:ascii="宋体" w:eastAsia="宋体" w:hAnsi="宋体" w:hint="default"/>
              </w:rPr>
              <w:t>器、热继电器、熔断器、接线端子排、时间继电器、试车专</w:t>
            </w:r>
            <w:r>
              <w:rPr>
                <w:color w:val="000000"/>
                <w:position w:val="0"/>
                <w:sz w:val="21"/>
                <w:szCs w:val="21"/>
                <w:rFonts w:ascii="宋体" w:eastAsia="宋体" w:hAnsi="宋体" w:hint="default"/>
              </w:rPr>
              <w:t>用线、塑料铜芯线、线槽板、网孔板、万用表、导线若干。</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6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根据需</w:t>
            </w:r>
            <w:r>
              <w:rPr>
                <w:color w:val="000000"/>
                <w:position w:val="0"/>
                <w:sz w:val="21"/>
                <w:szCs w:val="21"/>
                <w:rFonts w:ascii="宋体" w:eastAsia="宋体" w:hAnsi="宋体" w:hint="default"/>
              </w:rPr>
              <w:t>求选备</w:t>
            </w:r>
          </w:p>
        </w:tc>
      </w:tr>
      <w:tr>
        <w:trPr>
          <w:trHeight w:hRule="atleast" w:val="612"/>
          <w:hidden w:val="0"/>
        </w:trPr>
        <w:tc>
          <w:tcPr>
            <w:tcW w:type="dxa" w:w="1291"/>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工具</w:t>
            </w:r>
            <w:r>
              <w:rPr>
                <w:vertAlign w:val="subscript"/>
                <w:color w:val="000000"/>
                <w:position w:val="0"/>
                <w:sz w:val="21"/>
                <w:szCs w:val="21"/>
                <w:rFonts w:ascii="宋体" w:eastAsia="宋体" w:hAnsi="宋体" w:hint="default"/>
              </w:rPr>
              <w:t xml:space="preserve"> </w:t>
            </w:r>
          </w:p>
        </w:tc>
        <w:tc>
          <w:tcPr>
            <w:tcW w:type="dxa" w:w="5792"/>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万用表30只；常用电工工具（剥线钳、十字起等）30套</w:t>
            </w:r>
            <w:r>
              <w:rPr>
                <w:color w:val="000000"/>
                <w:position w:val="0"/>
                <w:sz w:val="21"/>
                <w:szCs w:val="21"/>
                <w:rFonts w:ascii="宋体" w:eastAsia="宋体" w:hAnsi="宋体" w:hint="default"/>
              </w:rPr>
              <w:t>。</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1255"/>
          <w:hidden w:val="0"/>
        </w:trPr>
        <w:tc>
          <w:tcPr>
            <w:tcW w:type="dxa" w:w="1291"/>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left="175"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测评专家</w:t>
            </w:r>
            <w:r>
              <w:rPr>
                <w:vertAlign w:val="subscript"/>
                <w:color w:val="000000"/>
                <w:position w:val="0"/>
                <w:sz w:val="21"/>
                <w:szCs w:val="21"/>
                <w:rFonts w:ascii="宋体" w:eastAsia="宋体" w:hAnsi="宋体" w:hint="default"/>
              </w:rPr>
              <w:t xml:space="preserve"> </w:t>
            </w:r>
          </w:p>
        </w:tc>
        <w:tc>
          <w:tcPr>
            <w:tcW w:type="dxa" w:w="5792"/>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每5名考生配备一名测评专家，且不少于3名测评专家</w:t>
            </w:r>
            <w:r>
              <w:rPr>
                <w:color w:val="000000"/>
                <w:position w:val="0"/>
                <w:sz w:val="21"/>
                <w:szCs w:val="21"/>
                <w:rFonts w:ascii="宋体" w:eastAsia="宋体" w:hAnsi="宋体" w:hint="default"/>
              </w:rPr>
              <w:t>。辅助人员与考生配比为1:20，且不少于2名辅助人员。测</w:t>
            </w:r>
            <w:r>
              <w:rPr>
                <w:color w:val="000000"/>
                <w:position w:val="0"/>
                <w:sz w:val="21"/>
                <w:szCs w:val="21"/>
                <w:rFonts w:ascii="宋体" w:eastAsia="宋体" w:hAnsi="宋体" w:hint="default"/>
              </w:rPr>
              <w:t>评专家要求具备至少一年以上企业电气线路的组装与调试工</w:t>
            </w:r>
            <w:r>
              <w:rPr>
                <w:color w:val="000000"/>
                <w:position w:val="0"/>
                <w:sz w:val="21"/>
                <w:szCs w:val="21"/>
                <w:rFonts w:ascii="宋体" w:eastAsia="宋体" w:hAnsi="宋体" w:hint="default"/>
              </w:rPr>
              <w:t>作经验或三年以上电气线路的组装与调试实训指导经历。</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bl>
    <w:p>
      <w:pPr>
        <w:numPr>
          <w:ilvl w:val="0"/>
          <w:numId w:val="0"/>
        </w:numPr>
        <w:jc w:val="left"/>
        <w:spacing w:lineRule="auto" w:line="228" w:before="0" w:after="24"/>
        <w:ind w:left="2331" w:right="193" w:hanging="10"/>
        <w:rPr>
          <w:color w:val="000000"/>
          <w:position w:val="0"/>
          <w:sz w:val="18"/>
          <w:szCs w:val="18"/>
          <w:rFonts w:ascii="宋体" w:eastAsia="宋体" w:hAnsi="宋体" w:hint="default"/>
        </w:rPr>
        <w:autoSpaceDE w:val="1"/>
        <w:autoSpaceDN w:val="1"/>
      </w:pPr>
    </w:p>
    <w:p>
      <w:pPr>
        <w:numPr>
          <w:ilvl w:val="0"/>
          <w:numId w:val="0"/>
        </w:numPr>
        <w:jc w:val="center"/>
        <w:spacing w:lineRule="auto" w:line="228" w:before="0" w:after="24"/>
        <w:ind w:right="193"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表H1-1-1-2电气回路安装与调试项目实施工具及材料清单</w:t>
      </w:r>
    </w:p>
    <w:tbl>
      <w:tblID w:val="0"/>
      <w:tblPr>
        <w:tblCellMar>
          <w:left w:w="190" w:type="dxa"/>
          <w:top w:w="0" w:type="dxa"/>
          <w:right w:w="102" w:type="dxa"/>
          <w:bottom w:w="114" w:type="dxa"/>
        </w:tblCellMar>
        <w:tblW w:w="7975" w:type="dxa"/>
        <w:jc w:val="center"/>
        <w:tblLook w:val="0004A0" w:firstRow="1" w:lastRow="0" w:firstColumn="1" w:lastColumn="0" w:noHBand="0" w:noVBand="1"/>
        <w:tblLayout w:type="fixed"/>
      </w:tblPr>
      <w:tblGrid>
        <w:gridCol w:w="747"/>
        <w:gridCol w:w="2834"/>
        <w:gridCol w:w="3502"/>
        <w:gridCol w:w="892"/>
      </w:tblGrid>
      <w:tr>
        <w:trPr>
          <w:trHeight w:hRule="atleast" w:val="408"/>
          <w:hidden w:val="0"/>
        </w:trPr>
        <w:tc>
          <w:tcPr>
            <w:tcW w:type="dxa" w:w="747"/>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序号</w:t>
            </w:r>
            <w:r>
              <w:rPr>
                <w:vertAlign w:val="subscript"/>
                <w:color w:val="000000"/>
                <w:position w:val="0"/>
                <w:sz w:val="21"/>
                <w:szCs w:val="21"/>
                <w:rFonts w:ascii="宋体" w:eastAsia="宋体" w:hAnsi="宋体" w:hint="default"/>
              </w:rPr>
              <w:t xml:space="preserve">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名称</w:t>
            </w:r>
            <w:r>
              <w:rPr>
                <w:vertAlign w:val="subscript"/>
                <w:color w:val="000000"/>
                <w:position w:val="0"/>
                <w:sz w:val="21"/>
                <w:szCs w:val="21"/>
                <w:rFonts w:ascii="宋体" w:eastAsia="宋体" w:hAnsi="宋体" w:hint="default"/>
              </w:rPr>
              <w:t xml:space="preserve"> </w:t>
            </w:r>
          </w:p>
        </w:tc>
        <w:tc>
          <w:tcPr>
            <w:tcW w:type="dxa" w:w="3502"/>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5"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型号与规格</w:t>
            </w:r>
            <w:r>
              <w:rPr>
                <w:vertAlign w:val="subscript"/>
                <w:color w:val="000000"/>
                <w:position w:val="0"/>
                <w:sz w:val="21"/>
                <w:szCs w:val="21"/>
                <w:rFonts w:ascii="宋体" w:eastAsia="宋体" w:hAnsi="宋体" w:hint="default"/>
              </w:rPr>
              <w:t xml:space="preserve"> </w:t>
            </w:r>
          </w:p>
        </w:tc>
        <w:tc>
          <w:tcPr>
            <w:tcW w:type="dxa" w:w="892"/>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r>
              <w:rPr>
                <w:vertAlign w:val="subscript"/>
                <w:color w:val="000000"/>
                <w:position w:val="0"/>
                <w:sz w:val="21"/>
                <w:szCs w:val="21"/>
                <w:rFonts w:ascii="宋体" w:eastAsia="宋体" w:hAnsi="宋体" w:hint="default"/>
              </w:rPr>
              <w:t xml:space="preserve"> </w:t>
            </w:r>
          </w:p>
        </w:tc>
      </w:tr>
      <w:tr>
        <w:trPr>
          <w:trHeight w:hRule="atleast" w:val="406"/>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1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断路器</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DZ47-63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08"/>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2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组合三联按钮</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LA4-3H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06"/>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3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交流接触器</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89"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CJ20-10 380V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08"/>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4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热继电器</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JR36-20 (0.4-063A)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08"/>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5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行程开关</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LXK3-20S/2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06"/>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6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时间继电器</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JS7-2A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08"/>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7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熔断器</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RL1-10 (10A*3,6A*2)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06"/>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8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自锁按钮开关</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89"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LA38-11ZS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08"/>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9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指示灯</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89"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AD16-22DS(AC6.3V)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90分钟。</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电气回路安装与调试项目评分标准见下表H1-1-1-3。</w:t>
      </w:r>
    </w:p>
    <w:p>
      <w:pPr>
        <w:numPr>
          <w:ilvl w:val="0"/>
          <w:numId w:val="0"/>
        </w:numPr>
        <w:jc w:val="center"/>
        <w:spacing w:lineRule="exact" w:line="480" w:before="0" w:after="0"/>
        <w:ind w:right="0" w:left="0" w:firstLine="360"/>
        <w:rPr>
          <w:color w:val="000000"/>
          <w:position w:val="0"/>
          <w:sz w:val="24"/>
          <w:szCs w:val="24"/>
          <w:rFonts w:ascii="宋体" w:eastAsia="宋体" w:hAnsi="宋体" w:hint="default"/>
        </w:rPr>
        <w:autoSpaceDE w:val="1"/>
        <w:autoSpaceDN w:val="1"/>
      </w:pPr>
      <w:r>
        <w:rPr>
          <w:color w:val="000000"/>
          <w:position w:val="0"/>
          <w:sz w:val="18"/>
          <w:szCs w:val="18"/>
          <w:rFonts w:ascii="宋体" w:eastAsia="宋体" w:hAnsi="宋体" w:hint="default"/>
        </w:rPr>
        <w:t xml:space="preserve">表H1-1-1-3 电气回路安装与调试项目评分标准</w:t>
      </w:r>
    </w:p>
    <w:tbl>
      <w:tblID w:val="0"/>
      <w:tblPr>
        <w:tblStyle w:val="PO38"/>
        <w:tblCellMar>
          <w:left w:w="108" w:type="dxa"/>
          <w:top w:w="0" w:type="dxa"/>
          <w:right w:w="108" w:type="dxa"/>
          <w:bottom w:w="0" w:type="dxa"/>
        </w:tblCellMar>
        <w:tblW w:w="9913" w:type="dxa"/>
        <w:jc w:val="center"/>
        <w:tblLook w:val="0004A0" w:firstRow="1" w:lastRow="0" w:firstColumn="1" w:lastColumn="0" w:noHBand="0" w:noVBand="1"/>
        <w:tblLayout w:type="fixed"/>
      </w:tblPr>
      <w:tblGrid>
        <w:gridCol w:w="1175"/>
        <w:gridCol w:w="1187"/>
        <w:gridCol w:w="6073"/>
        <w:gridCol w:w="740"/>
        <w:gridCol w:w="738"/>
      </w:tblGrid>
      <w:tr>
        <w:trPr>
          <w:trHeight w:hRule="atleast" w:val="375"/>
          <w:hidden w:val="0"/>
        </w:trPr>
        <w:tc>
          <w:tcPr>
            <w:tcW w:type="dxa" w:w="1175"/>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18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607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74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73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750"/>
          <w:hidden w:val="0"/>
        </w:trPr>
        <w:tc>
          <w:tcPr>
            <w:tcW w:type="dxa" w:w="1175"/>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18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6073"/>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（1）清点及检测器件，没有清点工具、仪表、材料每项扣</w:t>
            </w:r>
            <w:r>
              <w:rPr>
                <w:color w:val="000000"/>
                <w:position w:val="0"/>
                <w:sz w:val="21"/>
                <w:szCs w:val="21"/>
                <w:rFonts w:ascii="宋体" w:eastAsia="宋体" w:hAnsi="宋体" w:hint="default"/>
              </w:rPr>
              <w:t>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（2）正确选用电工工具和仪表，工具和仪表选择不当、检</w:t>
            </w:r>
            <w:r>
              <w:rPr>
                <w:color w:val="000000"/>
                <w:position w:val="0"/>
                <w:sz w:val="21"/>
                <w:szCs w:val="21"/>
                <w:rFonts w:ascii="宋体" w:eastAsia="宋体" w:hAnsi="宋体" w:hint="default"/>
              </w:rPr>
              <w:t>测过程错误、使用方法不正确、使用过程造成损伤每项扣3分；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（3）考试迟到、考核过程中做与考试无关的活动、不服从</w:t>
            </w:r>
            <w:r>
              <w:rPr>
                <w:color w:val="000000"/>
                <w:position w:val="0"/>
                <w:sz w:val="21"/>
                <w:szCs w:val="21"/>
                <w:rFonts w:ascii="宋体" w:eastAsia="宋体" w:hAnsi="宋体" w:hint="default"/>
              </w:rPr>
              <w:t>考场安排等情况（酌情扣10分以内）。</w:t>
            </w:r>
          </w:p>
        </w:tc>
        <w:tc>
          <w:tcPr>
            <w:tcW w:type="dxa" w:w="74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38"/>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w:t>
            </w:r>
            <w:r>
              <w:rPr>
                <w:color w:val="000000"/>
                <w:position w:val="0"/>
                <w:sz w:val="21"/>
                <w:szCs w:val="21"/>
                <w:rFonts w:ascii="宋体" w:eastAsia="宋体" w:hAnsi="宋体" w:hint="default"/>
              </w:rPr>
              <w:t>分。</w:t>
            </w:r>
          </w:p>
        </w:tc>
      </w:tr>
      <w:tr>
        <w:trPr>
          <w:trHeight w:hRule="atleast" w:val="750"/>
          <w:hidden w:val="0"/>
        </w:trPr>
        <w:tc>
          <w:tcPr>
            <w:tcW w:type="dxa" w:w="1175"/>
            <w:vAlign w:val="center"/>
            <w:vMerge/>
          </w:tcPr>
          <w:p/>
        </w:tc>
        <w:tc>
          <w:tcPr>
            <w:tcW w:type="dxa" w:w="118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w:t>
            </w:r>
            <w:r>
              <w:rPr>
                <w:color w:val="000000"/>
                <w:position w:val="0"/>
                <w:sz w:val="21"/>
                <w:szCs w:val="21"/>
                <w:rFonts w:ascii="宋体" w:eastAsia="宋体" w:hAnsi="宋体" w:hint="default"/>
              </w:rPr>
              <w:t>范</w:t>
            </w:r>
          </w:p>
        </w:tc>
        <w:tc>
          <w:tcPr>
            <w:tcW w:type="dxa" w:w="6073"/>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（2）操作过程中及作业完成后，工具等摆放不整齐扣2分</w:t>
            </w:r>
            <w:r>
              <w:rPr>
                <w:color w:val="000000"/>
                <w:position w:val="0"/>
                <w:sz w:val="21"/>
                <w:szCs w:val="21"/>
                <w:rFonts w:ascii="宋体" w:eastAsia="宋体" w:hAnsi="宋体" w:hint="default"/>
              </w:rPr>
              <w:t>；</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p>
        </w:tc>
        <w:tc>
          <w:tcPr>
            <w:tcW w:type="dxa" w:w="74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38"/>
            <w:vAlign w:val="center"/>
            <w:vMerge/>
          </w:tcPr>
          <w:p/>
        </w:tc>
      </w:tr>
      <w:tr>
        <w:trPr>
          <w:trHeight w:hRule="atleast" w:val="1679"/>
          <w:hidden w:val="0"/>
        </w:trPr>
        <w:tc>
          <w:tcPr>
            <w:tcW w:type="dxa" w:w="1175"/>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187"/>
            <w:vAlign w:val="center"/>
          </w:tcPr>
          <w:p>
            <w:pPr>
              <w:numPr>
                <w:ilvl w:val="0"/>
                <w:numId w:val="0"/>
              </w:numPr>
              <w:jc w:val="center"/>
              <w:spacing w:lineRule="exact" w:line="360" w:before="0" w:after="0"/>
              <w:ind w:left="0" w:right="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元器件安</w:t>
            </w:r>
            <w:r>
              <w:rPr>
                <w:color w:val="000000"/>
                <w:position w:val="0"/>
                <w:sz w:val="21"/>
                <w:szCs w:val="21"/>
                <w:rFonts w:ascii="宋体" w:eastAsia="宋体" w:hAnsi="宋体" w:hint="default"/>
              </w:rPr>
              <w:t>装</w:t>
            </w:r>
          </w:p>
        </w:tc>
        <w:tc>
          <w:tcPr>
            <w:tcW w:type="dxa" w:w="6073"/>
            <w:vAlign w:val="center"/>
          </w:tcPr>
          <w:p>
            <w:pPr>
              <w:numPr>
                <w:ilvl w:val="0"/>
                <w:numId w:val="0"/>
              </w:numPr>
              <w:jc w:val="left"/>
              <w:spacing w:lineRule="exact" w:line="360" w:before="0" w:after="0"/>
              <w:ind w:left="10"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（1）按图纸的要求，正确利用工具，熟练地安装电；</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（2）气元器件安装要准确、紧固，按钮盒不固定在板上。</w:t>
            </w:r>
            <w:r>
              <w:rPr>
                <w:color w:val="000000"/>
                <w:position w:val="0"/>
                <w:sz w:val="21"/>
                <w:szCs w:val="21"/>
                <w:rFonts w:ascii="宋体" w:eastAsia="宋体" w:hAnsi="宋体" w:hint="default"/>
              </w:rPr>
              <w:t>元件安装不牢固、安装元件时漏装螺钉，每个扣2分，损坏元</w:t>
            </w:r>
            <w:r>
              <w:rPr>
                <w:color w:val="000000"/>
                <w:position w:val="0"/>
                <w:sz w:val="21"/>
                <w:szCs w:val="21"/>
                <w:rFonts w:ascii="宋体" w:eastAsia="宋体" w:hAnsi="宋体" w:hint="default"/>
              </w:rPr>
              <w:t>件每个扣5分。</w:t>
            </w:r>
          </w:p>
        </w:tc>
        <w:tc>
          <w:tcPr>
            <w:tcW w:type="dxa" w:w="74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38"/>
            <w:vAlign w:val="center"/>
            <w:vMerge/>
          </w:tcPr>
          <w:p/>
        </w:tc>
      </w:tr>
      <w:tr>
        <w:trPr>
          <w:trHeight w:hRule="atleast" w:val="1047"/>
          <w:hidden w:val="0"/>
        </w:trPr>
        <w:tc>
          <w:tcPr>
            <w:tcW w:type="dxa" w:w="1175"/>
            <w:vAlign w:val="center"/>
            <w:vMerge/>
          </w:tcPr>
          <w:p/>
        </w:tc>
        <w:tc>
          <w:tcPr>
            <w:tcW w:type="dxa" w:w="118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布线</w:t>
            </w:r>
          </w:p>
        </w:tc>
        <w:tc>
          <w:tcPr>
            <w:tcW w:type="dxa" w:w="6073"/>
            <w:vAlign w:val="center"/>
          </w:tcPr>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（1）连线紧固、无毛刺，电源和电动机配线、按钮接线要</w:t>
            </w:r>
            <w:r>
              <w:rPr>
                <w:color w:val="000000"/>
                <w:position w:val="0"/>
                <w:sz w:val="21"/>
                <w:szCs w:val="21"/>
                <w:rFonts w:ascii="宋体" w:eastAsia="宋体" w:hAnsi="宋体" w:hint="default"/>
              </w:rPr>
              <w:t>接到端子排上，导线要有端子标号，引出端要用别径压端子；</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（2）电动机运行正常，但未按原理图接线，扣5分；</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（3）接点松动、接头露铜过长、压绝缘层，标记线号不清</w:t>
            </w:r>
            <w:r>
              <w:rPr>
                <w:color w:val="000000"/>
                <w:position w:val="0"/>
                <w:sz w:val="21"/>
                <w:szCs w:val="21"/>
                <w:rFonts w:ascii="宋体" w:eastAsia="宋体" w:hAnsi="宋体" w:hint="default"/>
              </w:rPr>
              <w:t>楚、遗漏或误标，引出端无别径压</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端子，每处扣1分；</w:t>
            </w:r>
          </w:p>
          <w:p>
            <w:pPr>
              <w:numPr>
                <w:ilvl w:val="0"/>
                <w:numId w:val="0"/>
              </w:numPr>
              <w:jc w:val="left"/>
              <w:spacing w:lineRule="exact" w:line="360" w:before="0" w:after="0"/>
              <w:ind w:left="10"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（4）损伤导线绝缘或线芯，每根扣1分。</w:t>
            </w:r>
          </w:p>
        </w:tc>
        <w:tc>
          <w:tcPr>
            <w:tcW w:type="dxa" w:w="74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38"/>
            <w:vAlign w:val="center"/>
            <w:vMerge/>
          </w:tcPr>
          <w:p/>
        </w:tc>
      </w:tr>
      <w:tr>
        <w:trPr>
          <w:trHeight w:hRule="atleast" w:val="123"/>
          <w:hidden w:val="0"/>
        </w:trPr>
        <w:tc>
          <w:tcPr>
            <w:tcW w:type="dxa" w:w="1175"/>
            <w:vAlign w:val="center"/>
            <w:vMerge/>
          </w:tcPr>
          <w:p/>
        </w:tc>
        <w:tc>
          <w:tcPr>
            <w:tcW w:type="dxa" w:w="118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外观</w:t>
            </w:r>
          </w:p>
        </w:tc>
        <w:tc>
          <w:tcPr>
            <w:tcW w:type="dxa" w:w="6073"/>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（1）元件在配电板上布置要合理；布线要进线槽，美观；</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（2）元件布置不整齐、不匀称、不合理，每处扣2分；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（3）布线不进线槽，不美观，每根扣1分。</w:t>
            </w:r>
          </w:p>
        </w:tc>
        <w:tc>
          <w:tcPr>
            <w:tcW w:type="dxa" w:w="74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38"/>
            <w:vAlign w:val="center"/>
            <w:vMerge/>
          </w:tcPr>
          <w:p/>
        </w:tc>
      </w:tr>
      <w:tr>
        <w:trPr>
          <w:trHeight w:hRule="atleast" w:val="123"/>
          <w:hidden w:val="0"/>
        </w:trPr>
        <w:tc>
          <w:tcPr>
            <w:tcW w:type="dxa" w:w="1175"/>
            <w:vAlign w:val="center"/>
            <w:vMerge/>
          </w:tcPr>
          <w:p/>
        </w:tc>
        <w:tc>
          <w:tcPr>
            <w:tcW w:type="dxa" w:w="118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功能</w:t>
            </w:r>
          </w:p>
        </w:tc>
        <w:tc>
          <w:tcPr>
            <w:tcW w:type="dxa" w:w="6073"/>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（1）能正常工作，且各项功能完好；</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（2）热继电器整定值错误扣5分。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（3）主、控线路配错熔体，每个扣5分。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（4）功能不全者酌情扣分。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（5）开机烧电源或其它线路，本项记0分。</w:t>
            </w:r>
          </w:p>
        </w:tc>
        <w:tc>
          <w:tcPr>
            <w:tcW w:type="dxa" w:w="74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30分</w:t>
            </w:r>
          </w:p>
        </w:tc>
        <w:tc>
          <w:tcPr>
            <w:tcW w:type="dxa" w:w="738"/>
            <w:vAlign w:val="center"/>
          </w:tcPr>
          <w:p>
            <w:pPr>
              <w:numPr>
                <w:ilvl w:val="0"/>
                <w:numId w:val="0"/>
              </w:numPr>
              <w:jc w:val="center"/>
              <w:spacing w:lineRule="exact" w:line="320" w:before="0" w:after="0"/>
              <w:ind w:right="0" w:left="0" w:firstLine="420"/>
              <w:rPr>
                <w:color w:val="000000"/>
                <w:position w:val="0"/>
                <w:sz w:val="21"/>
                <w:szCs w:val="21"/>
                <w:rFonts w:ascii="宋体" w:eastAsia="宋体" w:hAnsi="宋体" w:hint="default"/>
              </w:rPr>
              <w:autoSpaceDE w:val="1"/>
              <w:autoSpaceDN w:val="1"/>
            </w:pPr>
          </w:p>
        </w:tc>
      </w:tr>
    </w:tbl>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33" w:name="_Toc13588065"/>
      <w:r>
        <w:rPr>
          <w:b w:val="1"/>
          <w:color w:val="000000"/>
          <w:position w:val="0"/>
          <w:sz w:val="24"/>
          <w:szCs w:val="24"/>
          <w:rFonts w:ascii="宋体" w:eastAsia="宋体" w:hAnsi="宋体" w:hint="default"/>
        </w:rPr>
        <w:t>试题H1-1-2：三相异步电动机点动和自锁控制线路装调</w:t>
      </w:r>
      <w:bookmarkEnd w:id="33"/>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20"/>
        <w:rPr>
          <w:color w:val="000000"/>
          <w:position w:val="0"/>
          <w:sz w:val="24"/>
          <w:szCs w:val="24"/>
          <w:rFonts w:ascii="宋体" w:eastAsia="Times New Roman" w:hAnsi="Times New Roman" w:hint="default"/>
        </w:rPr>
        <w:autoSpaceDE w:val="1"/>
        <w:autoSpaceDN w:val="1"/>
      </w:pPr>
      <w:r>
        <w:rPr>
          <w:color w:val="000000"/>
          <w:position w:val="0"/>
          <w:sz w:val="24"/>
          <w:szCs w:val="24"/>
          <w:rFonts w:ascii="宋体" w:eastAsia="宋体" w:hAnsi="宋体" w:hint="default"/>
        </w:rPr>
        <w:t xml:space="preserve">三相异步电动机点动和自锁控制线路如下图 </w:t>
      </w:r>
      <w:r>
        <w:rPr>
          <w:color w:val="000000"/>
          <w:position w:val="0"/>
          <w:sz w:val="24"/>
          <w:szCs w:val="24"/>
          <w:rFonts w:ascii="宋体" w:eastAsia="Times New Roman" w:hAnsi="Times New Roman" w:hint="default"/>
        </w:rPr>
        <w:t xml:space="preserve">H1-1-2 </w:t>
      </w:r>
      <w:r>
        <w:rPr>
          <w:color w:val="000000"/>
          <w:position w:val="0"/>
          <w:sz w:val="24"/>
          <w:szCs w:val="24"/>
          <w:rFonts w:ascii="宋体" w:eastAsia="宋体" w:hAnsi="宋体" w:hint="default"/>
        </w:rPr>
        <w:t>所示。按照电气线路布局、布线的</w:t>
      </w:r>
      <w:r>
        <w:rPr>
          <w:color w:val="000000"/>
          <w:position w:val="0"/>
          <w:sz w:val="24"/>
          <w:szCs w:val="24"/>
          <w:rFonts w:ascii="宋体" w:eastAsia="宋体" w:hAnsi="宋体" w:hint="default"/>
        </w:rPr>
        <w:t>基本原则，在给定的电气线路板上固定好电气元件，并进行布线，调试三相异步电动机点动</w:t>
      </w:r>
      <w:r>
        <w:rPr>
          <w:color w:val="000000"/>
          <w:position w:val="0"/>
          <w:sz w:val="24"/>
          <w:szCs w:val="24"/>
          <w:rFonts w:ascii="宋体" w:eastAsia="宋体" w:hAnsi="宋体" w:hint="default"/>
        </w:rPr>
        <w:t>和自锁控制线路。</w:t>
      </w:r>
    </w:p>
    <w:p>
      <w:pPr>
        <w:numPr>
          <w:ilvl w:val="0"/>
          <w:numId w:val="0"/>
        </w:numPr>
        <w:jc w:val="center"/>
        <w:spacing w:lineRule="exact" w:line="480" w:before="0" w:after="0"/>
        <w:ind w:right="0" w:left="10" w:hanging="10"/>
        <w:rPr>
          <w:color w:val="000000"/>
          <w:position w:val="0"/>
          <w:sz w:val="24"/>
          <w:szCs w:val="24"/>
          <w:rFonts w:ascii="宋体" w:eastAsia="宋体" w:hAnsi="宋体" w:hint="default"/>
        </w:rPr>
        <w:autoSpaceDE w:val="1"/>
        <w:autoSpaceDN w:val="1"/>
      </w:pPr>
      <w:r>
        <w:rPr>
          <w:color w:val="000000"/>
          <w:position w:val="0"/>
          <w:sz w:val="18"/>
          <w:szCs w:val="18"/>
          <w:rFonts w:ascii="宋体" w:eastAsia="宋体" w:hAnsi="宋体" w:hint="default"/>
        </w:rPr>
        <w:t xml:space="preserve">图H1-1-2  三相异步电动机点动和自锁控制线路</w:t>
      </w:r>
    </w:p>
    <w:p>
      <w:pPr>
        <w:numPr>
          <w:ilvl w:val="0"/>
          <w:numId w:val="0"/>
        </w:numPr>
        <w:jc w:val="left"/>
        <w:spacing w:lineRule="auto" w:line="228" w:before="0" w:after="75"/>
        <w:ind w:left="2613" w:right="1472" w:hanging="1161"/>
        <w:rPr>
          <w:color w:val="000000"/>
          <w:position w:val="0"/>
          <w:sz w:val="21"/>
          <w:szCs w:val="21"/>
          <w:rFonts w:ascii="宋体" w:eastAsia="宋体" w:hAnsi="宋体" w:hint="default"/>
        </w:rPr>
        <w:autoSpaceDE w:val="1"/>
        <w:autoSpaceDN w:val="1"/>
      </w:pPr>
      <w:r>
        <w:rPr>
          <w:sz w:val="20"/>
        </w:rPr>
        <mc:AlternateContent>
          <mc:Choice Requires="wps">
            <w:drawing>
              <wp:inline distT="0" distB="0" distL="0" distR="0">
                <wp:extent cx="3916680" cy="4159250"/>
                <wp:effectExtent l="0" t="0" r="7620" b="0"/>
                <wp:docPr id="121" name="组合 613775"/>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3917315" cy="4159885"/>
                          <a:chOff x="0" y="0"/>
                          <a:chExt cx="3917315" cy="4159885"/>
                        </a:xfrm>
                        <a:prstGeom prst="rect"/>
                        <a:ln cap="flat"/>
                      </wpg:grpSpPr>
                      <pic:pic xmlns:pic="http://schemas.openxmlformats.org/drawingml/2006/picture">
                        <pic:nvPicPr>
                          <pic:cNvPr id="11" name="Picture 11" descr="C:/Users/Administrator/AppData/Roaming/JisuOffice/ETemp/25172_7667832/image9.png"/>
                          <pic:cNvPicPr>
                            <a:picLocks noChangeAspect="1" noChangeArrowheads="1"/>
                          </pic:cNvPicPr>
                        </pic:nvPicPr>
                        <pic:blipFill>
                          <a:blip r:embed="rId16" cstate="print"/>
                          <a:stretch>
                            <a:fillRect/>
                          </a:stretch>
                        </pic:blipFill>
                        <pic:spPr>
                          <a:xfrm>
                            <a:off x="0" y="0"/>
                            <a:ext cx="3917315" cy="1041400"/>
                          </a:xfrm>
                          <a:prstGeom prst="rect"/>
                          <a:ln cap="flat"/>
                        </pic:spPr>
                      </pic:pic>
                      <pic:pic xmlns:pic="http://schemas.openxmlformats.org/drawingml/2006/picture">
                        <pic:nvPicPr>
                          <pic:cNvPr id="12" name="Picture 12" descr="C:/Users/Administrator/AppData/Roaming/JisuOffice/ETemp/25172_7667832/image10.png"/>
                          <pic:cNvPicPr>
                            <a:picLocks noChangeAspect="1" noChangeArrowheads="1"/>
                          </pic:cNvPicPr>
                        </pic:nvPicPr>
                        <pic:blipFill>
                          <a:blip r:embed="rId17" cstate="print"/>
                          <a:stretch>
                            <a:fillRect/>
                          </a:stretch>
                        </pic:blipFill>
                        <pic:spPr>
                          <a:xfrm>
                            <a:off x="0" y="1040765"/>
                            <a:ext cx="3917315" cy="1041400"/>
                          </a:xfrm>
                          <a:prstGeom prst="rect"/>
                          <a:ln cap="flat"/>
                        </pic:spPr>
                      </pic:pic>
                      <pic:pic xmlns:pic="http://schemas.openxmlformats.org/drawingml/2006/picture">
                        <pic:nvPicPr>
                          <pic:cNvPr id="13" name="Picture 13" descr="C:/Users/Administrator/AppData/Roaming/JisuOffice/ETemp/25172_7667832/image11.png"/>
                          <pic:cNvPicPr>
                            <a:picLocks noChangeAspect="1" noChangeArrowheads="1"/>
                          </pic:cNvPicPr>
                        </pic:nvPicPr>
                        <pic:blipFill>
                          <a:blip r:embed="rId18" cstate="print"/>
                          <a:stretch>
                            <a:fillRect/>
                          </a:stretch>
                        </pic:blipFill>
                        <pic:spPr>
                          <a:xfrm>
                            <a:off x="0" y="2082165"/>
                            <a:ext cx="3917315" cy="1041400"/>
                          </a:xfrm>
                          <a:prstGeom prst="rect"/>
                          <a:ln cap="flat"/>
                        </pic:spPr>
                      </pic:pic>
                      <pic:pic xmlns:pic="http://schemas.openxmlformats.org/drawingml/2006/picture">
                        <pic:nvPicPr>
                          <pic:cNvPr id="14" name="Picture 14" descr="C:/Users/Administrator/AppData/Roaming/JisuOffice/ETemp/25172_7667832/image12.png"/>
                          <pic:cNvPicPr>
                            <a:picLocks noChangeAspect="1" noChangeArrowheads="1"/>
                          </pic:cNvPicPr>
                        </pic:nvPicPr>
                        <pic:blipFill>
                          <a:blip r:embed="rId19" cstate="print"/>
                          <a:stretch>
                            <a:fillRect/>
                          </a:stretch>
                        </pic:blipFill>
                        <pic:spPr>
                          <a:xfrm>
                            <a:off x="0" y="3122930"/>
                            <a:ext cx="3917315" cy="1036955"/>
                          </a:xfrm>
                          <a:prstGeom prst="rect"/>
                          <a:ln cap="flat"/>
                        </pic:spPr>
                      </pic:pic>
                    </wpg:wgp>
                  </a:graphicData>
                </a:graphic>
              </wp:inline>
            </w:drawing>
          </mc:Choice>
          <mc:Fallback>
            <w:pict>
              <v:group id="_x0000_s121" style="position:static;width:308.4pt;height:327.5pt;z-index:251624972" coordorigin="2532,1628" coordsize="6168,6550">
                <v:shape id="_x0000_s122" style="position:absolute;left:2532;top:1628;width:6168;height:1639;z-index:251624960" coordsize="3916680,1040765" path="m,l3916680,,3916680,1040765,,1040765xe" stroked="f" fillcolor="#fcfcfc">
                  <v:fill r:id="rId20" recolor="t" rotate="t" type="frame"/>
                  <v:imagedata/>
                </v:shape>
                <v:shape id="_x0000_s123" style="position:absolute;left:2532;top:3267;width:6168;height:1639;z-index:251624961" coordsize="3916680,1040765" path="m,l3916680,,3916680,1040765,,1040765xe" stroked="f" fillcolor="#fcfcfc">
                  <v:fill r:id="rId21" recolor="t" rotate="t" type="frame"/>
                  <v:imagedata/>
                </v:shape>
                <v:shape id="_x0000_s124" style="position:absolute;left:2532;top:4907;width:6168;height:1639;z-index:251624962" coordsize="3916680,1040765" path="m,l3916680,,3916680,1040765,,1040765xe" stroked="f" fillcolor="#fcfcfc">
                  <v:fill r:id="rId22" recolor="t" rotate="t" type="frame"/>
                  <v:imagedata/>
                </v:shape>
                <v:shape id="_x0000_s125" style="position:absolute;left:2532;top:6546;width:6168;height:1632;z-index:251624963" coordsize="3916680,1036320" path="m,l3916680,,3916680,1036320,,1036320xe" stroked="f" fillcolor="#fcfcfc">
                  <v:fill r:id="rId23" recolor="t" rotate="t" type="frame"/>
                  <v:imagedata/>
                </v:shape>
              </v:group>
            </w:pict>
          </mc:Fallback>
        </mc:AlternateContent>
      </w:r>
      <w:r>
        <w:rPr>
          <w:color w:val="000000"/>
          <w:position w:val="0"/>
          <w:sz w:val="18"/>
          <w:szCs w:val="18"/>
          <w:rFonts w:ascii="宋体" w:eastAsia="宋体" w:hAnsi="宋体" w:hint="default"/>
        </w:rPr>
        <w:t xml:space="preserve"> </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根据提供的线路图，按照安全规范要求，正确利用工具和仪表，熟练完成电气元器件安</w:t>
      </w:r>
      <w:r>
        <w:rPr>
          <w:color w:val="000000"/>
          <w:position w:val="0"/>
          <w:sz w:val="24"/>
          <w:szCs w:val="24"/>
          <w:rFonts w:ascii="宋体" w:eastAsia="宋体" w:hAnsi="宋体" w:hint="default"/>
        </w:rPr>
        <w:t>装；元件在配电板上布置要合理，安装要准确，紧固按钮盒不固定在板上；按图纸的要求，</w:t>
      </w:r>
      <w:r>
        <w:rPr>
          <w:color w:val="000000"/>
          <w:position w:val="0"/>
          <w:sz w:val="24"/>
          <w:szCs w:val="24"/>
          <w:rFonts w:ascii="宋体" w:eastAsia="宋体" w:hAnsi="宋体" w:hint="default"/>
        </w:rPr>
        <w:t>完成布线；电源和电动机配线、按钮接线要接到端子排上，进出线槽的导线要有端子标号，</w:t>
      </w:r>
      <w:r>
        <w:rPr>
          <w:color w:val="000000"/>
          <w:position w:val="0"/>
          <w:sz w:val="24"/>
          <w:szCs w:val="24"/>
          <w:rFonts w:ascii="宋体" w:eastAsia="宋体" w:hAnsi="宋体" w:hint="default"/>
        </w:rPr>
        <w:t>引出端要用别径压端子；通电调试。检查无误后，经考评员同意方可通电调试；调试时，注</w:t>
      </w:r>
      <w:r>
        <w:rPr>
          <w:color w:val="000000"/>
          <w:position w:val="0"/>
          <w:sz w:val="24"/>
          <w:szCs w:val="24"/>
          <w:rFonts w:ascii="宋体" w:eastAsia="宋体" w:hAnsi="宋体" w:hint="default"/>
        </w:rPr>
        <w:t>意观察电动机，各电器元件及线路各部分工作是否正常；若发现异常情况，必须立即切断电</w:t>
      </w:r>
      <w:r>
        <w:rPr>
          <w:color w:val="000000"/>
          <w:position w:val="0"/>
          <w:sz w:val="24"/>
          <w:szCs w:val="24"/>
          <w:rFonts w:ascii="宋体" w:eastAsia="宋体" w:hAnsi="宋体" w:hint="default"/>
        </w:rPr>
        <w:t>源；调试过程如遇故障自行排除。功能要求。按下SB2，能启动电动机并连续运转；按下SB1，</w:t>
      </w:r>
      <w:r>
        <w:rPr>
          <w:color w:val="000000"/>
          <w:position w:val="0"/>
          <w:sz w:val="24"/>
          <w:szCs w:val="24"/>
          <w:rFonts w:ascii="宋体" w:eastAsia="宋体" w:hAnsi="宋体" w:hint="default"/>
        </w:rPr>
        <w:t xml:space="preserve">能实现对电动机停止控制。按下SB3 能实现对电动机的点动控制。</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center"/>
        <w:spacing w:lineRule="exact" w:line="480" w:before="0" w:after="0"/>
        <w:ind w:right="222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表H1-1-2-1电气回路安装与调试项目实施条件</w:t>
      </w:r>
    </w:p>
    <w:tbl>
      <w:tblID w:val="0"/>
      <w:tblPr>
        <w:tblCellMar>
          <w:left w:w="108" w:type="dxa"/>
          <w:top w:w="0" w:type="dxa"/>
          <w:right w:w="83" w:type="dxa"/>
          <w:bottom w:w="0" w:type="dxa"/>
        </w:tblCellMar>
        <w:tblW w:w="8071" w:type="dxa"/>
        <w:jc w:val="center"/>
        <w:tblLook w:val="0004A0" w:firstRow="1" w:lastRow="0" w:firstColumn="1" w:lastColumn="0" w:noHBand="0" w:noVBand="1"/>
        <w:tblLayout w:type="fixed"/>
      </w:tblPr>
      <w:tblGrid>
        <w:gridCol w:w="1291"/>
        <w:gridCol w:w="5792"/>
        <w:gridCol w:w="988"/>
      </w:tblGrid>
      <w:tr>
        <w:trPr>
          <w:trHeight w:hRule="atleast" w:val="554"/>
          <w:hidden w:val="0"/>
        </w:trPr>
        <w:tc>
          <w:tcPr>
            <w:tcW w:type="dxa" w:w="1291"/>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480" w:before="0" w:after="0"/>
              <w:ind w:right="3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w:t>
            </w:r>
            <w:r>
              <w:rPr>
                <w:vertAlign w:val="subscript"/>
                <w:color w:val="000000"/>
                <w:position w:val="0"/>
                <w:sz w:val="21"/>
                <w:szCs w:val="21"/>
                <w:rFonts w:ascii="宋体" w:eastAsia="宋体" w:hAnsi="宋体" w:hint="default"/>
              </w:rPr>
              <w:t xml:space="preserve"> </w:t>
            </w:r>
          </w:p>
        </w:tc>
        <w:tc>
          <w:tcPr>
            <w:tcW w:type="dxa" w:w="5792"/>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480" w:before="0" w:after="0"/>
              <w:ind w:right="27"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基本实施条件</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480" w:before="0" w:after="0"/>
              <w:ind w:right="28"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r>
              <w:rPr>
                <w:vertAlign w:val="subscript"/>
                <w:color w:val="000000"/>
                <w:position w:val="0"/>
                <w:sz w:val="21"/>
                <w:szCs w:val="21"/>
                <w:rFonts w:ascii="宋体" w:eastAsia="宋体" w:hAnsi="宋体" w:hint="default"/>
              </w:rPr>
              <w:t xml:space="preserve"> </w:t>
            </w:r>
          </w:p>
        </w:tc>
      </w:tr>
      <w:tr>
        <w:trPr>
          <w:trHeight w:hRule="atleast" w:val="773"/>
          <w:hidden w:val="0"/>
        </w:trPr>
        <w:tc>
          <w:tcPr>
            <w:tcW w:type="dxa" w:w="1291"/>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场地</w:t>
            </w:r>
            <w:r>
              <w:rPr>
                <w:vertAlign w:val="subscript"/>
                <w:color w:val="000000"/>
                <w:position w:val="0"/>
                <w:sz w:val="21"/>
                <w:szCs w:val="21"/>
                <w:rFonts w:ascii="宋体" w:eastAsia="宋体" w:hAnsi="宋体" w:hint="default"/>
              </w:rPr>
              <w:t xml:space="preserve"> </w:t>
            </w:r>
          </w:p>
        </w:tc>
        <w:tc>
          <w:tcPr>
            <w:tcW w:type="dxa" w:w="5792"/>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电气线路装接工位30个，每个装接工位配有220V、</w:t>
            </w:r>
            <w:r>
              <w:rPr>
                <w:color w:val="000000"/>
                <w:position w:val="0"/>
                <w:sz w:val="21"/>
                <w:szCs w:val="21"/>
                <w:rFonts w:ascii="宋体" w:eastAsia="宋体" w:hAnsi="宋体" w:hint="default"/>
              </w:rPr>
              <w:t>380V三相电源插座，铺设防静电胶板，照明通风良好。</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936"/>
          <w:hidden w:val="0"/>
        </w:trPr>
        <w:tc>
          <w:tcPr>
            <w:tcW w:type="dxa" w:w="1291"/>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vertAlign w:val="subscript"/>
                <w:color w:val="000000"/>
                <w:position w:val="0"/>
                <w:sz w:val="21"/>
                <w:szCs w:val="21"/>
                <w:rFonts w:ascii="宋体" w:eastAsia="宋体" w:hAnsi="宋体" w:hint="default"/>
              </w:rPr>
              <w:t xml:space="preserve"> </w:t>
            </w:r>
          </w:p>
        </w:tc>
        <w:tc>
          <w:tcPr>
            <w:tcW w:type="dxa" w:w="5792"/>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三相异步电动机、断路器、组合三联按钮、交流接触</w:t>
            </w:r>
            <w:r>
              <w:rPr>
                <w:color w:val="000000"/>
                <w:position w:val="0"/>
                <w:sz w:val="21"/>
                <w:szCs w:val="21"/>
                <w:rFonts w:ascii="宋体" w:eastAsia="宋体" w:hAnsi="宋体" w:hint="default"/>
              </w:rPr>
              <w:t>器、热继电器、熔断器、接线端子排、时间继电器、试车专</w:t>
            </w:r>
            <w:r>
              <w:rPr>
                <w:color w:val="000000"/>
                <w:position w:val="0"/>
                <w:sz w:val="21"/>
                <w:szCs w:val="21"/>
                <w:rFonts w:ascii="宋体" w:eastAsia="宋体" w:hAnsi="宋体" w:hint="default"/>
              </w:rPr>
              <w:t>用线、塑料铜芯线、线槽板、网孔板、万用表、导线若干。</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6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根据需</w:t>
            </w:r>
            <w:r>
              <w:rPr>
                <w:color w:val="000000"/>
                <w:position w:val="0"/>
                <w:sz w:val="21"/>
                <w:szCs w:val="21"/>
                <w:rFonts w:ascii="宋体" w:eastAsia="宋体" w:hAnsi="宋体" w:hint="default"/>
              </w:rPr>
              <w:t>求选备</w:t>
            </w:r>
          </w:p>
        </w:tc>
      </w:tr>
      <w:tr>
        <w:trPr>
          <w:trHeight w:hRule="atleast" w:val="612"/>
          <w:hidden w:val="0"/>
        </w:trPr>
        <w:tc>
          <w:tcPr>
            <w:tcW w:type="dxa" w:w="1291"/>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工具</w:t>
            </w:r>
            <w:r>
              <w:rPr>
                <w:vertAlign w:val="subscript"/>
                <w:color w:val="000000"/>
                <w:position w:val="0"/>
                <w:sz w:val="21"/>
                <w:szCs w:val="21"/>
                <w:rFonts w:ascii="宋体" w:eastAsia="宋体" w:hAnsi="宋体" w:hint="default"/>
              </w:rPr>
              <w:t xml:space="preserve"> </w:t>
            </w:r>
          </w:p>
        </w:tc>
        <w:tc>
          <w:tcPr>
            <w:tcW w:type="dxa" w:w="5792"/>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万用表30只；常用电工工具（剥线钳、十字起等）30套</w:t>
            </w:r>
            <w:r>
              <w:rPr>
                <w:color w:val="000000"/>
                <w:position w:val="0"/>
                <w:sz w:val="21"/>
                <w:szCs w:val="21"/>
                <w:rFonts w:ascii="宋体" w:eastAsia="宋体" w:hAnsi="宋体" w:hint="default"/>
              </w:rPr>
              <w:t>。</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1255"/>
          <w:hidden w:val="0"/>
        </w:trPr>
        <w:tc>
          <w:tcPr>
            <w:tcW w:type="dxa" w:w="1291"/>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left="175"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测评专家</w:t>
            </w:r>
            <w:r>
              <w:rPr>
                <w:vertAlign w:val="subscript"/>
                <w:color w:val="000000"/>
                <w:position w:val="0"/>
                <w:sz w:val="21"/>
                <w:szCs w:val="21"/>
                <w:rFonts w:ascii="宋体" w:eastAsia="宋体" w:hAnsi="宋体" w:hint="default"/>
              </w:rPr>
              <w:t xml:space="preserve"> </w:t>
            </w:r>
          </w:p>
        </w:tc>
        <w:tc>
          <w:tcPr>
            <w:tcW w:type="dxa" w:w="5792"/>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每5名考生配备一名测评专家，且不少于3名测评专家</w:t>
            </w:r>
            <w:r>
              <w:rPr>
                <w:color w:val="000000"/>
                <w:position w:val="0"/>
                <w:sz w:val="21"/>
                <w:szCs w:val="21"/>
                <w:rFonts w:ascii="宋体" w:eastAsia="宋体" w:hAnsi="宋体" w:hint="default"/>
              </w:rPr>
              <w:t>。辅助人员与考生配比为1:20，且不少于2名辅助人员。测</w:t>
            </w:r>
            <w:r>
              <w:rPr>
                <w:color w:val="000000"/>
                <w:position w:val="0"/>
                <w:sz w:val="21"/>
                <w:szCs w:val="21"/>
                <w:rFonts w:ascii="宋体" w:eastAsia="宋体" w:hAnsi="宋体" w:hint="default"/>
              </w:rPr>
              <w:t>评专家要求具备至少一年以上企业电气线路的组装与调试工</w:t>
            </w:r>
            <w:r>
              <w:rPr>
                <w:color w:val="000000"/>
                <w:position w:val="0"/>
                <w:sz w:val="21"/>
                <w:szCs w:val="21"/>
                <w:rFonts w:ascii="宋体" w:eastAsia="宋体" w:hAnsi="宋体" w:hint="default"/>
              </w:rPr>
              <w:t>作经验或三年以上电气线路的组装与调试实训指导经历。</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bl>
    <w:p>
      <w:pPr>
        <w:numPr>
          <w:ilvl w:val="0"/>
          <w:numId w:val="0"/>
        </w:numPr>
        <w:jc w:val="left"/>
        <w:spacing w:lineRule="auto" w:line="228" w:before="0" w:after="24"/>
        <w:ind w:left="2331" w:right="193" w:hanging="10"/>
        <w:rPr>
          <w:color w:val="000000"/>
          <w:position w:val="0"/>
          <w:sz w:val="18"/>
          <w:szCs w:val="18"/>
          <w:rFonts w:ascii="宋体" w:eastAsia="宋体" w:hAnsi="宋体" w:hint="default"/>
        </w:rPr>
        <w:autoSpaceDE w:val="1"/>
        <w:autoSpaceDN w:val="1"/>
      </w:pPr>
    </w:p>
    <w:p>
      <w:pPr>
        <w:numPr>
          <w:ilvl w:val="0"/>
          <w:numId w:val="0"/>
        </w:numPr>
        <w:jc w:val="center"/>
        <w:spacing w:lineRule="auto" w:line="228" w:before="0" w:after="24"/>
        <w:ind w:right="193"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表H1-1-2-2电气回路安装与调试项目实施工具及材料清单</w:t>
      </w:r>
    </w:p>
    <w:tbl>
      <w:tblID w:val="0"/>
      <w:tblPr>
        <w:tblCellMar>
          <w:left w:w="190" w:type="dxa"/>
          <w:top w:w="0" w:type="dxa"/>
          <w:right w:w="102" w:type="dxa"/>
          <w:bottom w:w="114" w:type="dxa"/>
        </w:tblCellMar>
        <w:tblW w:w="7975" w:type="dxa"/>
        <w:jc w:val="center"/>
        <w:tblLook w:val="0004A0" w:firstRow="1" w:lastRow="0" w:firstColumn="1" w:lastColumn="0" w:noHBand="0" w:noVBand="1"/>
        <w:tblLayout w:type="fixed"/>
      </w:tblPr>
      <w:tblGrid>
        <w:gridCol w:w="747"/>
        <w:gridCol w:w="2834"/>
        <w:gridCol w:w="3502"/>
        <w:gridCol w:w="892"/>
      </w:tblGrid>
      <w:tr>
        <w:trPr>
          <w:trHeight w:hRule="atleast" w:val="408"/>
          <w:hidden w:val="0"/>
        </w:trPr>
        <w:tc>
          <w:tcPr>
            <w:tcW w:type="dxa" w:w="747"/>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序号</w:t>
            </w:r>
            <w:r>
              <w:rPr>
                <w:vertAlign w:val="subscript"/>
                <w:color w:val="000000"/>
                <w:position w:val="0"/>
                <w:sz w:val="21"/>
                <w:szCs w:val="21"/>
                <w:rFonts w:ascii="宋体" w:eastAsia="宋体" w:hAnsi="宋体" w:hint="default"/>
              </w:rPr>
              <w:t xml:space="preserve">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名称</w:t>
            </w:r>
            <w:r>
              <w:rPr>
                <w:vertAlign w:val="subscript"/>
                <w:color w:val="000000"/>
                <w:position w:val="0"/>
                <w:sz w:val="21"/>
                <w:szCs w:val="21"/>
                <w:rFonts w:ascii="宋体" w:eastAsia="宋体" w:hAnsi="宋体" w:hint="default"/>
              </w:rPr>
              <w:t xml:space="preserve"> </w:t>
            </w:r>
          </w:p>
        </w:tc>
        <w:tc>
          <w:tcPr>
            <w:tcW w:type="dxa" w:w="3502"/>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5"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型号与规格</w:t>
            </w:r>
            <w:r>
              <w:rPr>
                <w:vertAlign w:val="subscript"/>
                <w:color w:val="000000"/>
                <w:position w:val="0"/>
                <w:sz w:val="21"/>
                <w:szCs w:val="21"/>
                <w:rFonts w:ascii="宋体" w:eastAsia="宋体" w:hAnsi="宋体" w:hint="default"/>
              </w:rPr>
              <w:t xml:space="preserve"> </w:t>
            </w:r>
          </w:p>
        </w:tc>
        <w:tc>
          <w:tcPr>
            <w:tcW w:type="dxa" w:w="892"/>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r>
              <w:rPr>
                <w:vertAlign w:val="subscript"/>
                <w:color w:val="000000"/>
                <w:position w:val="0"/>
                <w:sz w:val="21"/>
                <w:szCs w:val="21"/>
                <w:rFonts w:ascii="宋体" w:eastAsia="宋体" w:hAnsi="宋体" w:hint="default"/>
              </w:rPr>
              <w:t xml:space="preserve"> </w:t>
            </w:r>
          </w:p>
        </w:tc>
      </w:tr>
      <w:tr>
        <w:trPr>
          <w:trHeight w:hRule="atleast" w:val="406"/>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1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断路器</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DZ47-63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08"/>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2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组合三联按钮</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LA4-3H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06"/>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3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交流接触器</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89"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CJ20-10 380V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08"/>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4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热继电器</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JR36-20 (0.4-063A)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08"/>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5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行程开关</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LXK3-20S/2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06"/>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6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时间继电器</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JS7-2A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08"/>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7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熔断器</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RL1-10 (10A*3,6A*2)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06"/>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8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自锁按钮开关</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89"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LA38-11ZS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08"/>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9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指示灯</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89"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AD16-22DS(AC6.3V)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90分钟。</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电气回路安装与调试项目评分标准见下表H1-1-2-3。</w:t>
      </w:r>
    </w:p>
    <w:p>
      <w:pPr>
        <w:numPr>
          <w:ilvl w:val="0"/>
          <w:numId w:val="0"/>
        </w:numPr>
        <w:jc w:val="center"/>
        <w:spacing w:lineRule="exact" w:line="480" w:before="0" w:after="0"/>
        <w:ind w:right="0" w:left="0" w:firstLine="360"/>
        <w:rPr>
          <w:color w:val="000000"/>
          <w:position w:val="0"/>
          <w:sz w:val="24"/>
          <w:szCs w:val="24"/>
          <w:rFonts w:ascii="宋体" w:eastAsia="宋体" w:hAnsi="宋体" w:hint="default"/>
        </w:rPr>
        <w:autoSpaceDE w:val="1"/>
        <w:autoSpaceDN w:val="1"/>
      </w:pPr>
      <w:r>
        <w:rPr>
          <w:color w:val="000000"/>
          <w:position w:val="0"/>
          <w:sz w:val="18"/>
          <w:szCs w:val="18"/>
          <w:rFonts w:ascii="宋体" w:eastAsia="宋体" w:hAnsi="宋体" w:hint="default"/>
        </w:rPr>
        <w:t xml:space="preserve">表H1-1-2-3 电气回路安装与调试项目评分标准</w:t>
      </w:r>
    </w:p>
    <w:tbl>
      <w:tblID w:val="0"/>
      <w:tblPr>
        <w:tblStyle w:val="PO38"/>
        <w:tblCellMar>
          <w:left w:w="108" w:type="dxa"/>
          <w:top w:w="0" w:type="dxa"/>
          <w:right w:w="108" w:type="dxa"/>
          <w:bottom w:w="0" w:type="dxa"/>
        </w:tblCellMar>
        <w:tblW w:w="9668" w:type="dxa"/>
        <w:jc w:val="center"/>
        <w:tblLook w:val="0004A0" w:firstRow="1" w:lastRow="0" w:firstColumn="1" w:lastColumn="0" w:noHBand="0" w:noVBand="1"/>
        <w:tblLayout w:type="fixed"/>
      </w:tblPr>
      <w:tblGrid>
        <w:gridCol w:w="1170"/>
        <w:gridCol w:w="1183"/>
        <w:gridCol w:w="5762"/>
        <w:gridCol w:w="737"/>
        <w:gridCol w:w="816"/>
      </w:tblGrid>
      <w:tr>
        <w:trPr>
          <w:trHeight w:hRule="atleast" w:val="395"/>
          <w:hidden w:val="0"/>
        </w:trPr>
        <w:tc>
          <w:tcPr>
            <w:tcW w:type="dxa" w:w="117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18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762"/>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73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81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790"/>
          <w:hidden w:val="0"/>
        </w:trPr>
        <w:tc>
          <w:tcPr>
            <w:tcW w:type="dxa" w:w="1170"/>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18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762"/>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（1）清点及检测器件，没有清点工具、仪表、材料每</w:t>
            </w:r>
            <w:r>
              <w:rPr>
                <w:color w:val="000000"/>
                <w:position w:val="0"/>
                <w:sz w:val="21"/>
                <w:szCs w:val="21"/>
                <w:rFonts w:ascii="宋体" w:eastAsia="宋体" w:hAnsi="宋体" w:hint="default"/>
              </w:rPr>
              <w:t>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（2）正确选用电工工具和仪表，工具和仪表选择不</w:t>
            </w:r>
            <w:r>
              <w:rPr>
                <w:color w:val="000000"/>
                <w:position w:val="0"/>
                <w:sz w:val="21"/>
                <w:szCs w:val="21"/>
                <w:rFonts w:ascii="宋体" w:eastAsia="宋体" w:hAnsi="宋体" w:hint="default"/>
              </w:rPr>
              <w:t>当、检测过程错误、使用方法不正确、使用过程造成损伤每</w:t>
            </w:r>
            <w:r>
              <w:rPr>
                <w:color w:val="000000"/>
                <w:position w:val="0"/>
                <w:sz w:val="21"/>
                <w:szCs w:val="21"/>
                <w:rFonts w:ascii="宋体" w:eastAsia="宋体" w:hAnsi="宋体" w:hint="default"/>
              </w:rPr>
              <w:t>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（3）考试迟到、考核过程中做与考试无关的活动、不</w:t>
            </w:r>
            <w:r>
              <w:rPr>
                <w:color w:val="000000"/>
                <w:position w:val="0"/>
                <w:sz w:val="21"/>
                <w:szCs w:val="21"/>
                <w:rFonts w:ascii="宋体" w:eastAsia="宋体" w:hAnsi="宋体" w:hint="default"/>
              </w:rPr>
              <w:t>服从考场安排等情况（酌情扣10分以内）。</w:t>
            </w:r>
          </w:p>
        </w:tc>
        <w:tc>
          <w:tcPr>
            <w:tcW w:type="dxa" w:w="737"/>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816"/>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记0分</w:t>
            </w:r>
            <w:r>
              <w:rPr>
                <w:color w:val="000000"/>
                <w:position w:val="0"/>
                <w:sz w:val="21"/>
                <w:szCs w:val="21"/>
                <w:rFonts w:ascii="宋体" w:eastAsia="宋体" w:hAnsi="宋体" w:hint="default"/>
              </w:rPr>
              <w:t>。</w:t>
            </w:r>
          </w:p>
        </w:tc>
      </w:tr>
      <w:tr>
        <w:trPr>
          <w:trHeight w:hRule="atleast" w:val="790"/>
          <w:hidden w:val="0"/>
        </w:trPr>
        <w:tc>
          <w:tcPr>
            <w:tcW w:type="dxa" w:w="1170"/>
            <w:vAlign w:val="center"/>
            <w:vMerge/>
          </w:tcPr>
          <w:p/>
        </w:tc>
        <w:tc>
          <w:tcPr>
            <w:tcW w:type="dxa" w:w="118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w:t>
            </w:r>
            <w:r>
              <w:rPr>
                <w:color w:val="000000"/>
                <w:position w:val="0"/>
                <w:sz w:val="21"/>
                <w:szCs w:val="21"/>
                <w:rFonts w:ascii="宋体" w:eastAsia="宋体" w:hAnsi="宋体" w:hint="default"/>
              </w:rPr>
              <w:t>范</w:t>
            </w:r>
          </w:p>
        </w:tc>
        <w:tc>
          <w:tcPr>
            <w:tcW w:type="dxa" w:w="5762"/>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（2）操作过程中及作业完成后，工具等摆放不整齐扣2</w:t>
            </w:r>
            <w:r>
              <w:rPr>
                <w:color w:val="000000"/>
                <w:position w:val="0"/>
                <w:sz w:val="21"/>
                <w:szCs w:val="21"/>
                <w:rFonts w:ascii="宋体" w:eastAsia="宋体" w:hAnsi="宋体" w:hint="default"/>
              </w:rPr>
              <w:t>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p>
        </w:tc>
        <w:tc>
          <w:tcPr>
            <w:tcW w:type="dxa" w:w="737"/>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816"/>
            <w:vAlign w:val="center"/>
            <w:vMerge/>
          </w:tcPr>
          <w:p/>
        </w:tc>
      </w:tr>
      <w:tr>
        <w:trPr>
          <w:trHeight w:hRule="atleast" w:val="1770"/>
          <w:hidden w:val="0"/>
        </w:trPr>
        <w:tc>
          <w:tcPr>
            <w:tcW w:type="dxa" w:w="1170"/>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183"/>
            <w:vAlign w:val="center"/>
          </w:tcPr>
          <w:p>
            <w:pPr>
              <w:numPr>
                <w:ilvl w:val="0"/>
                <w:numId w:val="0"/>
              </w:numPr>
              <w:jc w:val="center"/>
              <w:spacing w:lineRule="exact" w:line="360" w:before="0" w:after="0"/>
              <w:ind w:left="0" w:right="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元器件安</w:t>
            </w:r>
            <w:r>
              <w:rPr>
                <w:color w:val="000000"/>
                <w:position w:val="0"/>
                <w:sz w:val="21"/>
                <w:szCs w:val="21"/>
                <w:rFonts w:ascii="宋体" w:eastAsia="宋体" w:hAnsi="宋体" w:hint="default"/>
              </w:rPr>
              <w:t>装</w:t>
            </w:r>
          </w:p>
        </w:tc>
        <w:tc>
          <w:tcPr>
            <w:tcW w:type="dxa" w:w="5762"/>
            <w:vAlign w:val="center"/>
          </w:tcPr>
          <w:p>
            <w:pPr>
              <w:numPr>
                <w:ilvl w:val="0"/>
                <w:numId w:val="0"/>
              </w:numPr>
              <w:jc w:val="left"/>
              <w:spacing w:lineRule="exact" w:line="360" w:before="0" w:after="0"/>
              <w:ind w:left="10"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（1）按图纸的要求，正确利用工具，熟练地安装电；</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（2）气元器件安装要准确、紧固，按钮盒不固定在板</w:t>
            </w:r>
            <w:r>
              <w:rPr>
                <w:color w:val="000000"/>
                <w:position w:val="0"/>
                <w:sz w:val="21"/>
                <w:szCs w:val="21"/>
                <w:rFonts w:ascii="宋体" w:eastAsia="宋体" w:hAnsi="宋体" w:hint="default"/>
              </w:rPr>
              <w:t>上。元件安装不牢固、安装元件时漏装螺钉，每个扣2分，</w:t>
            </w:r>
            <w:r>
              <w:rPr>
                <w:color w:val="000000"/>
                <w:position w:val="0"/>
                <w:sz w:val="21"/>
                <w:szCs w:val="21"/>
                <w:rFonts w:ascii="宋体" w:eastAsia="宋体" w:hAnsi="宋体" w:hint="default"/>
              </w:rPr>
              <w:t>损坏元件每个扣5分。</w:t>
            </w:r>
          </w:p>
        </w:tc>
        <w:tc>
          <w:tcPr>
            <w:tcW w:type="dxa" w:w="737"/>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816"/>
            <w:vAlign w:val="center"/>
            <w:vMerge/>
          </w:tcPr>
          <w:p/>
        </w:tc>
      </w:tr>
      <w:tr>
        <w:trPr>
          <w:trHeight w:hRule="atleast" w:val="1104"/>
          <w:hidden w:val="0"/>
        </w:trPr>
        <w:tc>
          <w:tcPr>
            <w:tcW w:type="dxa" w:w="1170"/>
            <w:vAlign w:val="center"/>
            <w:vMerge/>
          </w:tcPr>
          <w:p/>
        </w:tc>
        <w:tc>
          <w:tcPr>
            <w:tcW w:type="dxa" w:w="118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布线</w:t>
            </w:r>
          </w:p>
        </w:tc>
        <w:tc>
          <w:tcPr>
            <w:tcW w:type="dxa" w:w="5762"/>
            <w:vAlign w:val="center"/>
          </w:tcPr>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（1）连线紧固、无毛刺，电源和电动机配线、按钮接</w:t>
            </w:r>
            <w:r>
              <w:rPr>
                <w:color w:val="000000"/>
                <w:position w:val="0"/>
                <w:sz w:val="21"/>
                <w:szCs w:val="21"/>
                <w:rFonts w:ascii="宋体" w:eastAsia="宋体" w:hAnsi="宋体" w:hint="default"/>
              </w:rPr>
              <w:t>线要接到端子排上，导线要有端子标号，引出端要用别径压</w:t>
            </w:r>
            <w:r>
              <w:rPr>
                <w:color w:val="000000"/>
                <w:position w:val="0"/>
                <w:sz w:val="21"/>
                <w:szCs w:val="21"/>
                <w:rFonts w:ascii="宋体" w:eastAsia="宋体" w:hAnsi="宋体" w:hint="default"/>
              </w:rPr>
              <w:t>端子；</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（2）电动机运行正常，但未按原理图接线，扣5分；</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（3）接点松动、接头露铜过长、压绝缘层，标记线号</w:t>
            </w:r>
            <w:r>
              <w:rPr>
                <w:color w:val="000000"/>
                <w:position w:val="0"/>
                <w:sz w:val="21"/>
                <w:szCs w:val="21"/>
                <w:rFonts w:ascii="宋体" w:eastAsia="宋体" w:hAnsi="宋体" w:hint="default"/>
              </w:rPr>
              <w:t>不清楚、遗漏或误标，引出端无别径压</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端子，每处扣1分；</w:t>
            </w:r>
          </w:p>
          <w:p>
            <w:pPr>
              <w:numPr>
                <w:ilvl w:val="0"/>
                <w:numId w:val="0"/>
              </w:numPr>
              <w:jc w:val="left"/>
              <w:spacing w:lineRule="exact" w:line="360" w:before="0" w:after="0"/>
              <w:ind w:left="10"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（4）损伤导线绝缘或线芯，每根扣1分。</w:t>
            </w:r>
          </w:p>
        </w:tc>
        <w:tc>
          <w:tcPr>
            <w:tcW w:type="dxa" w:w="737"/>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816"/>
            <w:vAlign w:val="center"/>
            <w:vMerge/>
          </w:tcPr>
          <w:p/>
        </w:tc>
      </w:tr>
      <w:tr>
        <w:trPr>
          <w:trHeight w:hRule="atleast" w:val="129"/>
          <w:hidden w:val="0"/>
        </w:trPr>
        <w:tc>
          <w:tcPr>
            <w:tcW w:type="dxa" w:w="1170"/>
            <w:vAlign w:val="center"/>
            <w:vMerge/>
          </w:tcPr>
          <w:p/>
        </w:tc>
        <w:tc>
          <w:tcPr>
            <w:tcW w:type="dxa" w:w="118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外观</w:t>
            </w:r>
          </w:p>
        </w:tc>
        <w:tc>
          <w:tcPr>
            <w:tcW w:type="dxa" w:w="5762"/>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（1）元件在配电板上布置要合理；布线要进线槽，美观</w:t>
            </w:r>
            <w:r>
              <w:rPr>
                <w:color w:val="auto"/>
                <w:position w:val="0"/>
                <w:sz w:val="21"/>
                <w:szCs w:val="21"/>
                <w:rFonts w:ascii="宋体" w:eastAsia="宋体" w:hAnsi="宋体" w:hint="default"/>
              </w:rPr>
              <w:t>；</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（2）元件布置不整齐、不匀称、不合理，每处扣2分；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（3）布线不进线槽，不美观，每根扣1分。</w:t>
            </w:r>
          </w:p>
        </w:tc>
        <w:tc>
          <w:tcPr>
            <w:tcW w:type="dxa" w:w="737"/>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816"/>
            <w:vAlign w:val="center"/>
            <w:vMerge/>
          </w:tcPr>
          <w:p/>
        </w:tc>
      </w:tr>
      <w:tr>
        <w:trPr>
          <w:trHeight w:hRule="atleast" w:val="129"/>
          <w:hidden w:val="0"/>
        </w:trPr>
        <w:tc>
          <w:tcPr>
            <w:tcW w:type="dxa" w:w="1170"/>
            <w:vAlign w:val="center"/>
            <w:vMerge/>
          </w:tcPr>
          <w:p/>
        </w:tc>
        <w:tc>
          <w:tcPr>
            <w:tcW w:type="dxa" w:w="118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功能</w:t>
            </w:r>
          </w:p>
        </w:tc>
        <w:tc>
          <w:tcPr>
            <w:tcW w:type="dxa" w:w="5762"/>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（1）能正常工作，且各项功能完好；</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（2）热继电器整定值错误扣5分。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（3）主、控线路配错熔体，每个扣5分。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（4）功能不全者酌情扣分。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（5）开机烧电源或其它线路，本项记0分。</w:t>
            </w:r>
          </w:p>
        </w:tc>
        <w:tc>
          <w:tcPr>
            <w:tcW w:type="dxa" w:w="737"/>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30分</w:t>
            </w:r>
          </w:p>
        </w:tc>
        <w:tc>
          <w:tcPr>
            <w:tcW w:type="dxa" w:w="816"/>
            <w:vAlign w:val="center"/>
          </w:tcPr>
          <w:p>
            <w:pPr>
              <w:numPr>
                <w:ilvl w:val="0"/>
                <w:numId w:val="0"/>
              </w:numPr>
              <w:jc w:val="center"/>
              <w:spacing w:lineRule="exact" w:line="320" w:before="0" w:after="0"/>
              <w:ind w:right="0" w:left="0" w:firstLine="420"/>
              <w:rPr>
                <w:color w:val="000000"/>
                <w:position w:val="0"/>
                <w:sz w:val="21"/>
                <w:szCs w:val="21"/>
                <w:rFonts w:ascii="宋体" w:eastAsia="宋体" w:hAnsi="宋体" w:hint="default"/>
              </w:rPr>
              <w:autoSpaceDE w:val="1"/>
              <w:autoSpaceDN w:val="1"/>
            </w:pPr>
          </w:p>
        </w:tc>
      </w:tr>
    </w:tbl>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34" w:name="_Toc13588066"/>
      <w:r>
        <w:rPr>
          <w:b w:val="1"/>
          <w:color w:val="000000"/>
          <w:position w:val="0"/>
          <w:sz w:val="24"/>
          <w:szCs w:val="24"/>
          <w:rFonts w:ascii="宋体" w:eastAsia="宋体" w:hAnsi="宋体" w:hint="default"/>
        </w:rPr>
        <w:t>试题H1-1-3：三相异步电动机点动和自锁控制线路装调</w:t>
      </w:r>
      <w:bookmarkEnd w:id="34"/>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三相异步电动机的按钮联锁正反转控制线路如下图H1-1-3所示。按照电气线路布局、布</w:t>
      </w:r>
      <w:r>
        <w:rPr>
          <w:color w:val="000000"/>
          <w:position w:val="0"/>
          <w:sz w:val="24"/>
          <w:szCs w:val="24"/>
          <w:rFonts w:ascii="宋体" w:eastAsia="宋体" w:hAnsi="宋体" w:hint="default"/>
        </w:rPr>
        <w:t>线的基本原则，在给定的电气线路板上固定好线路图中虚线框内的电气元件，并进行布线，</w:t>
      </w:r>
      <w:r>
        <w:rPr>
          <w:color w:val="000000"/>
          <w:position w:val="0"/>
          <w:sz w:val="24"/>
          <w:szCs w:val="24"/>
          <w:rFonts w:ascii="宋体" w:eastAsia="宋体" w:hAnsi="宋体" w:hint="default"/>
        </w:rPr>
        <w:t>调试三相异步电动机的按钮联锁正反转控制线路。</w:t>
      </w:r>
    </w:p>
    <w:p>
      <w:pPr>
        <w:numPr>
          <w:ilvl w:val="0"/>
          <w:numId w:val="0"/>
        </w:numPr>
        <w:jc w:val="center"/>
        <w:spacing w:lineRule="auto" w:line="228" w:before="0" w:after="75"/>
        <w:ind w:left="2342" w:right="803" w:hanging="1562"/>
        <w:rPr>
          <w:color w:val="000000"/>
          <w:position w:val="0"/>
          <w:sz w:val="21"/>
          <w:szCs w:val="21"/>
          <w:rFonts w:ascii="宋体" w:eastAsia="宋体" w:hAnsi="宋体" w:hint="default"/>
        </w:rPr>
        <w:autoSpaceDE w:val="1"/>
        <w:autoSpaceDN w:val="1"/>
      </w:pPr>
      <w:r>
        <w:rPr>
          <w:color w:val="000000"/>
          <w:position w:val="0"/>
          <w:sz w:val="18"/>
          <w:szCs w:val="18"/>
          <w:rFonts w:ascii="宋体" w:eastAsia="宋体" w:hAnsi="宋体" w:hint="default"/>
        </w:rPr>
        <w:t xml:space="preserve">图H1-1-3  三相异步电动机的按钮联锁正反转控制线路</w:t>
      </w:r>
    </w:p>
    <w:p>
      <w:pPr>
        <w:numPr>
          <w:ilvl w:val="0"/>
          <w:numId w:val="0"/>
        </w:numPr>
        <w:jc w:val="center"/>
        <w:spacing w:lineRule="auto" w:line="264" w:before="0" w:after="161"/>
        <w:ind w:right="0" w:left="0" w:firstLine="0"/>
        <w:rPr>
          <w:color w:val="000000"/>
          <w:position w:val="0"/>
          <w:sz w:val="24"/>
          <w:szCs w:val="24"/>
          <w:rFonts w:ascii="宋体" w:eastAsia="宋体" w:hAnsi="宋体" w:hint="default"/>
        </w:rPr>
        <w:autoSpaceDE w:val="1"/>
        <w:autoSpaceDN w:val="1"/>
      </w:pPr>
      <w:r>
        <w:rPr>
          <w:sz w:val="20"/>
        </w:rPr>
        <w:drawing>
          <wp:inline distT="0" distB="0" distL="0" distR="0">
            <wp:extent cx="4648200" cy="3425825"/>
            <wp:effectExtent l="0" t="0" r="0" b="0"/>
            <wp:docPr id="12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Administrator/AppData/Roaming/JisuOffice/ETemp/25172_7667832/image13.emf"/>
                    <pic:cNvPicPr>
                      <a:picLocks noChangeAspect="1" noChangeArrowheads="1"/>
                    </pic:cNvPicPr>
                  </pic:nvPicPr>
                  <pic:blipFill>
                    <a:blip r:embed="rId24">
                      <a:lum contrast="100000"/>
                      <a:biLevel thresh="75000"/>
                      <a:extLst>
                        <a:ext uri="{28A0092B-C50C-407E-A947-70E740481C1C}">
                          <a14:useLocalDpi xmlns:a14="http://schemas.microsoft.com/office/drawing/2010/main" val="0"/>
                        </a:ext>
                      </a:extLst>
                    </a:blip>
                    <a:srcRect r="11871"/>
                    <a:stretch>
                      <a:fillRect/>
                    </a:stretch>
                  </pic:blipFill>
                  <pic:spPr>
                    <a:xfrm>
                      <a:off x="0" y="0"/>
                      <a:ext cx="4648835" cy="3426460"/>
                    </a:xfrm>
                    <a:prstGeom prst="rect"/>
                    <a:noFill/>
                    <a:ln cap="flat">
                      <a:noFill/>
                    </a:ln>
                  </pic:spPr>
                </pic:pic>
              </a:graphicData>
            </a:graphic>
          </wp:inline>
        </w:drawing>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主线路由主考方安装到位，考生只要求根据提供的线路图，按照安全规范完成线路图中</w:t>
      </w:r>
      <w:r>
        <w:rPr>
          <w:color w:val="000000"/>
          <w:position w:val="0"/>
          <w:sz w:val="24"/>
          <w:szCs w:val="24"/>
          <w:rFonts w:ascii="宋体" w:eastAsia="宋体" w:hAnsi="宋体" w:hint="default"/>
        </w:rPr>
        <w:t>虚线框部分控制线路的安装；安装过程要求能正确利用工具和仪表，元件在配电板上布置要</w:t>
      </w:r>
      <w:r>
        <w:rPr>
          <w:color w:val="000000"/>
          <w:position w:val="0"/>
          <w:sz w:val="24"/>
          <w:szCs w:val="24"/>
          <w:rFonts w:ascii="宋体" w:eastAsia="宋体" w:hAnsi="宋体" w:hint="default"/>
        </w:rPr>
        <w:t>合理，安装要准确，紧固按钮盒不固定在板上；按图纸的要求，完成布线；电源和电动机配</w:t>
      </w:r>
      <w:r>
        <w:rPr>
          <w:color w:val="000000"/>
          <w:position w:val="0"/>
          <w:sz w:val="24"/>
          <w:szCs w:val="24"/>
          <w:rFonts w:ascii="宋体" w:eastAsia="宋体" w:hAnsi="宋体" w:hint="default"/>
        </w:rPr>
        <w:t>线、按钮接线要接到端子排上，进出线槽的导线要有端子标号，引出端要用别径压端子；通</w:t>
      </w:r>
      <w:r>
        <w:rPr>
          <w:color w:val="000000"/>
          <w:position w:val="0"/>
          <w:sz w:val="24"/>
          <w:szCs w:val="24"/>
          <w:rFonts w:ascii="宋体" w:eastAsia="宋体" w:hAnsi="宋体" w:hint="default"/>
        </w:rPr>
        <w:t>电调试。检查无误后，经考评员同意方可通电调试；调试时，注意观察电动机，各电器元件</w:t>
      </w:r>
      <w:r>
        <w:rPr>
          <w:color w:val="000000"/>
          <w:position w:val="0"/>
          <w:sz w:val="24"/>
          <w:szCs w:val="24"/>
          <w:rFonts w:ascii="宋体" w:eastAsia="宋体" w:hAnsi="宋体" w:hint="default"/>
        </w:rPr>
        <w:t>及线路各部分工作是否正常；若发现异常情况，必须立即切断电源；调试过程如遇故障自行</w:t>
      </w:r>
      <w:r>
        <w:rPr>
          <w:color w:val="000000"/>
          <w:position w:val="0"/>
          <w:sz w:val="24"/>
          <w:szCs w:val="24"/>
          <w:rFonts w:ascii="宋体" w:eastAsia="宋体" w:hAnsi="宋体" w:hint="default"/>
        </w:rPr>
        <w:t>排除。功能要求。按下SB2,能启动电动机正转并连续运转；按下SB3，能启动电动机反转并</w:t>
      </w:r>
      <w:r>
        <w:rPr>
          <w:color w:val="000000"/>
          <w:position w:val="0"/>
          <w:sz w:val="24"/>
          <w:szCs w:val="24"/>
          <w:rFonts w:ascii="宋体" w:eastAsia="宋体" w:hAnsi="宋体" w:hint="default"/>
        </w:rPr>
        <w:t>连续运转；按下SB1,能实现对电动机停止控制；在正反转启动控制之间能实现直接切换。</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center"/>
        <w:spacing w:lineRule="exact" w:line="480" w:before="0" w:after="0"/>
        <w:ind w:right="222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表</w:t>
      </w:r>
      <w:r>
        <w:rPr>
          <w:color w:val="000000"/>
          <w:position w:val="0"/>
          <w:sz w:val="18"/>
          <w:szCs w:val="18"/>
          <w:rFonts w:ascii="宋体" w:eastAsia="宋体" w:hAnsi="宋体" w:hint="default"/>
        </w:rPr>
        <w:t>H1</w:t>
      </w:r>
      <w:r>
        <w:rPr>
          <w:color w:val="000000"/>
          <w:position w:val="0"/>
          <w:sz w:val="21"/>
          <w:szCs w:val="21"/>
          <w:rFonts w:ascii="宋体" w:eastAsia="宋体" w:hAnsi="宋体" w:hint="default"/>
        </w:rPr>
        <w:t>-1-3-1电气回路安装与调试项目实施条件</w:t>
      </w:r>
    </w:p>
    <w:tbl>
      <w:tblID w:val="0"/>
      <w:tblPr>
        <w:tblCellMar>
          <w:left w:w="108" w:type="dxa"/>
          <w:top w:w="0" w:type="dxa"/>
          <w:right w:w="83" w:type="dxa"/>
          <w:bottom w:w="0" w:type="dxa"/>
        </w:tblCellMar>
        <w:tblW w:w="8071" w:type="dxa"/>
        <w:jc w:val="center"/>
        <w:tblLook w:val="0004A0" w:firstRow="1" w:lastRow="0" w:firstColumn="1" w:lastColumn="0" w:noHBand="0" w:noVBand="1"/>
        <w:tblLayout w:type="fixed"/>
      </w:tblPr>
      <w:tblGrid>
        <w:gridCol w:w="1291"/>
        <w:gridCol w:w="5792"/>
        <w:gridCol w:w="988"/>
      </w:tblGrid>
      <w:tr>
        <w:trPr>
          <w:trHeight w:hRule="atleast" w:val="554"/>
          <w:hidden w:val="0"/>
        </w:trPr>
        <w:tc>
          <w:tcPr>
            <w:tcW w:type="dxa" w:w="1291"/>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480" w:before="0" w:after="0"/>
              <w:ind w:right="3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w:t>
            </w:r>
            <w:r>
              <w:rPr>
                <w:vertAlign w:val="subscript"/>
                <w:color w:val="000000"/>
                <w:position w:val="0"/>
                <w:sz w:val="21"/>
                <w:szCs w:val="21"/>
                <w:rFonts w:ascii="宋体" w:eastAsia="宋体" w:hAnsi="宋体" w:hint="default"/>
              </w:rPr>
              <w:t xml:space="preserve"> </w:t>
            </w:r>
          </w:p>
        </w:tc>
        <w:tc>
          <w:tcPr>
            <w:tcW w:type="dxa" w:w="5792"/>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480" w:before="0" w:after="0"/>
              <w:ind w:right="27"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基本实施条件</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480" w:before="0" w:after="0"/>
              <w:ind w:right="28"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r>
              <w:rPr>
                <w:vertAlign w:val="subscript"/>
                <w:color w:val="000000"/>
                <w:position w:val="0"/>
                <w:sz w:val="21"/>
                <w:szCs w:val="21"/>
                <w:rFonts w:ascii="宋体" w:eastAsia="宋体" w:hAnsi="宋体" w:hint="default"/>
              </w:rPr>
              <w:t xml:space="preserve"> </w:t>
            </w:r>
          </w:p>
        </w:tc>
      </w:tr>
      <w:tr>
        <w:trPr>
          <w:trHeight w:hRule="atleast" w:val="773"/>
          <w:hidden w:val="0"/>
        </w:trPr>
        <w:tc>
          <w:tcPr>
            <w:tcW w:type="dxa" w:w="1291"/>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场地</w:t>
            </w:r>
            <w:r>
              <w:rPr>
                <w:vertAlign w:val="subscript"/>
                <w:color w:val="000000"/>
                <w:position w:val="0"/>
                <w:sz w:val="21"/>
                <w:szCs w:val="21"/>
                <w:rFonts w:ascii="宋体" w:eastAsia="宋体" w:hAnsi="宋体" w:hint="default"/>
              </w:rPr>
              <w:t xml:space="preserve"> </w:t>
            </w:r>
          </w:p>
        </w:tc>
        <w:tc>
          <w:tcPr>
            <w:tcW w:type="dxa" w:w="5792"/>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电气线路装接工位30个，每个装接工位配有220V、</w:t>
            </w:r>
            <w:r>
              <w:rPr>
                <w:color w:val="000000"/>
                <w:position w:val="0"/>
                <w:sz w:val="21"/>
                <w:szCs w:val="21"/>
                <w:rFonts w:ascii="宋体" w:eastAsia="宋体" w:hAnsi="宋体" w:hint="default"/>
              </w:rPr>
              <w:t>380V三相电源插座，铺设防静电胶板，照明通风良好。</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936"/>
          <w:hidden w:val="0"/>
        </w:trPr>
        <w:tc>
          <w:tcPr>
            <w:tcW w:type="dxa" w:w="1291"/>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vertAlign w:val="subscript"/>
                <w:color w:val="000000"/>
                <w:position w:val="0"/>
                <w:sz w:val="21"/>
                <w:szCs w:val="21"/>
                <w:rFonts w:ascii="宋体" w:eastAsia="宋体" w:hAnsi="宋体" w:hint="default"/>
              </w:rPr>
              <w:t xml:space="preserve"> </w:t>
            </w:r>
          </w:p>
        </w:tc>
        <w:tc>
          <w:tcPr>
            <w:tcW w:type="dxa" w:w="5792"/>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三相异步电动机、断路器、组合三联按钮、交流接触</w:t>
            </w:r>
            <w:r>
              <w:rPr>
                <w:color w:val="000000"/>
                <w:position w:val="0"/>
                <w:sz w:val="21"/>
                <w:szCs w:val="21"/>
                <w:rFonts w:ascii="宋体" w:eastAsia="宋体" w:hAnsi="宋体" w:hint="default"/>
              </w:rPr>
              <w:t>器、热继电器、熔断器、接线端子排、时间继电器、试车专</w:t>
            </w:r>
            <w:r>
              <w:rPr>
                <w:color w:val="000000"/>
                <w:position w:val="0"/>
                <w:sz w:val="21"/>
                <w:szCs w:val="21"/>
                <w:rFonts w:ascii="宋体" w:eastAsia="宋体" w:hAnsi="宋体" w:hint="default"/>
              </w:rPr>
              <w:t>用线、塑料铜芯线、线槽板、网孔板、万用表、导线若干。</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6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根据需</w:t>
            </w:r>
            <w:r>
              <w:rPr>
                <w:color w:val="000000"/>
                <w:position w:val="0"/>
                <w:sz w:val="21"/>
                <w:szCs w:val="21"/>
                <w:rFonts w:ascii="宋体" w:eastAsia="宋体" w:hAnsi="宋体" w:hint="default"/>
              </w:rPr>
              <w:t>求选备</w:t>
            </w:r>
          </w:p>
        </w:tc>
      </w:tr>
      <w:tr>
        <w:trPr>
          <w:trHeight w:hRule="atleast" w:val="612"/>
          <w:hidden w:val="0"/>
        </w:trPr>
        <w:tc>
          <w:tcPr>
            <w:tcW w:type="dxa" w:w="1291"/>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工具</w:t>
            </w:r>
            <w:r>
              <w:rPr>
                <w:vertAlign w:val="subscript"/>
                <w:color w:val="000000"/>
                <w:position w:val="0"/>
                <w:sz w:val="21"/>
                <w:szCs w:val="21"/>
                <w:rFonts w:ascii="宋体" w:eastAsia="宋体" w:hAnsi="宋体" w:hint="default"/>
              </w:rPr>
              <w:t xml:space="preserve"> </w:t>
            </w:r>
          </w:p>
        </w:tc>
        <w:tc>
          <w:tcPr>
            <w:tcW w:type="dxa" w:w="5792"/>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万用表30只；常用电工工具（剥线钳、十字起等）30套</w:t>
            </w:r>
            <w:r>
              <w:rPr>
                <w:color w:val="000000"/>
                <w:position w:val="0"/>
                <w:sz w:val="21"/>
                <w:szCs w:val="21"/>
                <w:rFonts w:ascii="宋体" w:eastAsia="宋体" w:hAnsi="宋体" w:hint="default"/>
              </w:rPr>
              <w:t>。</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1255"/>
          <w:hidden w:val="0"/>
        </w:trPr>
        <w:tc>
          <w:tcPr>
            <w:tcW w:type="dxa" w:w="1291"/>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left="175"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测评专家</w:t>
            </w:r>
            <w:r>
              <w:rPr>
                <w:vertAlign w:val="subscript"/>
                <w:color w:val="000000"/>
                <w:position w:val="0"/>
                <w:sz w:val="21"/>
                <w:szCs w:val="21"/>
                <w:rFonts w:ascii="宋体" w:eastAsia="宋体" w:hAnsi="宋体" w:hint="default"/>
              </w:rPr>
              <w:t xml:space="preserve"> </w:t>
            </w:r>
          </w:p>
        </w:tc>
        <w:tc>
          <w:tcPr>
            <w:tcW w:type="dxa" w:w="5792"/>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每5名考生配备一名测评专家，且不少于3名测评专家</w:t>
            </w:r>
            <w:r>
              <w:rPr>
                <w:color w:val="000000"/>
                <w:position w:val="0"/>
                <w:sz w:val="21"/>
                <w:szCs w:val="21"/>
                <w:rFonts w:ascii="宋体" w:eastAsia="宋体" w:hAnsi="宋体" w:hint="default"/>
              </w:rPr>
              <w:t>。辅助人员与考生配比为1:20，且不少于2名辅助人员。测</w:t>
            </w:r>
            <w:r>
              <w:rPr>
                <w:color w:val="000000"/>
                <w:position w:val="0"/>
                <w:sz w:val="21"/>
                <w:szCs w:val="21"/>
                <w:rFonts w:ascii="宋体" w:eastAsia="宋体" w:hAnsi="宋体" w:hint="default"/>
              </w:rPr>
              <w:t>评专家要求具备至少一年以上企业电气线路的组装与调试工</w:t>
            </w:r>
            <w:r>
              <w:rPr>
                <w:color w:val="000000"/>
                <w:position w:val="0"/>
                <w:sz w:val="21"/>
                <w:szCs w:val="21"/>
                <w:rFonts w:ascii="宋体" w:eastAsia="宋体" w:hAnsi="宋体" w:hint="default"/>
              </w:rPr>
              <w:t>作经验或三年以上电气线路的组装与调试实训指导经历。</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bl>
    <w:p>
      <w:pPr>
        <w:numPr>
          <w:ilvl w:val="0"/>
          <w:numId w:val="0"/>
        </w:numPr>
        <w:jc w:val="left"/>
        <w:spacing w:lineRule="auto" w:line="228" w:before="0" w:after="24"/>
        <w:ind w:left="2331" w:right="193" w:hanging="10"/>
        <w:rPr>
          <w:color w:val="000000"/>
          <w:position w:val="0"/>
          <w:sz w:val="18"/>
          <w:szCs w:val="18"/>
          <w:rFonts w:ascii="宋体" w:eastAsia="宋体" w:hAnsi="宋体" w:hint="default"/>
        </w:rPr>
        <w:autoSpaceDE w:val="1"/>
        <w:autoSpaceDN w:val="1"/>
      </w:pPr>
    </w:p>
    <w:p>
      <w:pPr>
        <w:numPr>
          <w:ilvl w:val="0"/>
          <w:numId w:val="0"/>
        </w:numPr>
        <w:jc w:val="center"/>
        <w:spacing w:lineRule="auto" w:line="228" w:before="0" w:after="24"/>
        <w:ind w:right="193"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w:t>
      </w:r>
      <w:r>
        <w:rPr>
          <w:color w:val="000000"/>
          <w:position w:val="0"/>
          <w:sz w:val="18"/>
          <w:szCs w:val="18"/>
          <w:rFonts w:ascii="宋体" w:eastAsia="宋体" w:hAnsi="宋体" w:hint="default"/>
        </w:rPr>
        <w:t>H1</w:t>
      </w:r>
      <w:r>
        <w:rPr>
          <w:color w:val="000000"/>
          <w:position w:val="0"/>
          <w:sz w:val="21"/>
          <w:szCs w:val="21"/>
          <w:rFonts w:ascii="宋体" w:eastAsia="宋体" w:hAnsi="宋体" w:hint="default"/>
        </w:rPr>
        <w:t>-1-3-2电气回路安装与调试项目实施工具及材料清单</w:t>
      </w:r>
    </w:p>
    <w:tbl>
      <w:tblID w:val="0"/>
      <w:tblPr>
        <w:tblCellMar>
          <w:left w:w="190" w:type="dxa"/>
          <w:top w:w="0" w:type="dxa"/>
          <w:right w:w="102" w:type="dxa"/>
          <w:bottom w:w="114" w:type="dxa"/>
        </w:tblCellMar>
        <w:tblW w:w="7975" w:type="dxa"/>
        <w:jc w:val="center"/>
        <w:tblLook w:val="0004A0" w:firstRow="1" w:lastRow="0" w:firstColumn="1" w:lastColumn="0" w:noHBand="0" w:noVBand="1"/>
        <w:tblLayout w:type="fixed"/>
      </w:tblPr>
      <w:tblGrid>
        <w:gridCol w:w="747"/>
        <w:gridCol w:w="2834"/>
        <w:gridCol w:w="3502"/>
        <w:gridCol w:w="892"/>
      </w:tblGrid>
      <w:tr>
        <w:trPr>
          <w:trHeight w:hRule="atleast" w:val="408"/>
          <w:hidden w:val="0"/>
        </w:trPr>
        <w:tc>
          <w:tcPr>
            <w:tcW w:type="dxa" w:w="747"/>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序号</w:t>
            </w:r>
            <w:r>
              <w:rPr>
                <w:vertAlign w:val="subscript"/>
                <w:color w:val="000000"/>
                <w:position w:val="0"/>
                <w:sz w:val="21"/>
                <w:szCs w:val="21"/>
                <w:rFonts w:ascii="宋体" w:eastAsia="宋体" w:hAnsi="宋体" w:hint="default"/>
              </w:rPr>
              <w:t xml:space="preserve">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名称</w:t>
            </w:r>
            <w:r>
              <w:rPr>
                <w:vertAlign w:val="subscript"/>
                <w:color w:val="000000"/>
                <w:position w:val="0"/>
                <w:sz w:val="21"/>
                <w:szCs w:val="21"/>
                <w:rFonts w:ascii="宋体" w:eastAsia="宋体" w:hAnsi="宋体" w:hint="default"/>
              </w:rPr>
              <w:t xml:space="preserve"> </w:t>
            </w:r>
          </w:p>
        </w:tc>
        <w:tc>
          <w:tcPr>
            <w:tcW w:type="dxa" w:w="3502"/>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5"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型号与规格</w:t>
            </w:r>
            <w:r>
              <w:rPr>
                <w:vertAlign w:val="subscript"/>
                <w:color w:val="000000"/>
                <w:position w:val="0"/>
                <w:sz w:val="21"/>
                <w:szCs w:val="21"/>
                <w:rFonts w:ascii="宋体" w:eastAsia="宋体" w:hAnsi="宋体" w:hint="default"/>
              </w:rPr>
              <w:t xml:space="preserve"> </w:t>
            </w:r>
          </w:p>
        </w:tc>
        <w:tc>
          <w:tcPr>
            <w:tcW w:type="dxa" w:w="892"/>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r>
              <w:rPr>
                <w:vertAlign w:val="subscript"/>
                <w:color w:val="000000"/>
                <w:position w:val="0"/>
                <w:sz w:val="21"/>
                <w:szCs w:val="21"/>
                <w:rFonts w:ascii="宋体" w:eastAsia="宋体" w:hAnsi="宋体" w:hint="default"/>
              </w:rPr>
              <w:t xml:space="preserve"> </w:t>
            </w:r>
          </w:p>
        </w:tc>
      </w:tr>
      <w:tr>
        <w:trPr>
          <w:trHeight w:hRule="atleast" w:val="406"/>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1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断路器</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DZ47-63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08"/>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2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组合三联按钮</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LA4-3H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06"/>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3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交流接触器</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89"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CJ20-10 380V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08"/>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4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热继电器</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JR36-20 (0.4-063A)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08"/>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5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行程开关</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LXK3-20S/2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06"/>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6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时间继电器</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JS7-2A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08"/>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7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熔断器</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RL1-10 (10A*3,6A*2)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06"/>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8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自锁按钮开关</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89"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LA38-11ZS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08"/>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9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指示灯</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89"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AD16-22DS(AC6.3V)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90分钟。</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电气回路安装与调试项目评分标准见下表H1-1-3-3。</w:t>
      </w:r>
    </w:p>
    <w:p>
      <w:pPr>
        <w:numPr>
          <w:ilvl w:val="0"/>
          <w:numId w:val="0"/>
        </w:numPr>
        <w:jc w:val="center"/>
        <w:spacing w:lineRule="exact" w:line="480" w:before="0" w:after="0"/>
        <w:ind w:right="0" w:left="0" w:firstLine="360"/>
        <w:rPr>
          <w:color w:val="000000"/>
          <w:position w:val="0"/>
          <w:sz w:val="24"/>
          <w:szCs w:val="24"/>
          <w:rFonts w:ascii="宋体" w:eastAsia="宋体" w:hAnsi="宋体" w:hint="default"/>
        </w:rPr>
        <w:autoSpaceDE w:val="1"/>
        <w:autoSpaceDN w:val="1"/>
      </w:pPr>
      <w:r>
        <w:rPr>
          <w:color w:val="000000"/>
          <w:position w:val="0"/>
          <w:sz w:val="18"/>
          <w:szCs w:val="18"/>
          <w:rFonts w:ascii="宋体" w:eastAsia="宋体" w:hAnsi="宋体" w:hint="default"/>
        </w:rPr>
        <w:t xml:space="preserve">表H1-1-3-3 电气回路安装与调试项目评分标准</w:t>
      </w:r>
    </w:p>
    <w:tbl>
      <w:tblID w:val="0"/>
      <w:tblPr>
        <w:tblStyle w:val="PO38"/>
        <w:tblCellMar>
          <w:left w:w="108" w:type="dxa"/>
          <w:top w:w="0" w:type="dxa"/>
          <w:right w:w="108" w:type="dxa"/>
          <w:bottom w:w="0" w:type="dxa"/>
        </w:tblCellMar>
        <w:tblW w:w="9668" w:type="dxa"/>
        <w:jc w:val="center"/>
        <w:tblLook w:val="0004A0" w:firstRow="1" w:lastRow="0" w:firstColumn="1" w:lastColumn="0" w:noHBand="0" w:noVBand="1"/>
        <w:tblLayout w:type="fixed"/>
      </w:tblPr>
      <w:tblGrid>
        <w:gridCol w:w="1170"/>
        <w:gridCol w:w="1183"/>
        <w:gridCol w:w="5762"/>
        <w:gridCol w:w="737"/>
        <w:gridCol w:w="816"/>
      </w:tblGrid>
      <w:tr>
        <w:trPr>
          <w:trHeight w:hRule="atleast" w:val="385"/>
          <w:hidden w:val="0"/>
        </w:trPr>
        <w:tc>
          <w:tcPr>
            <w:tcW w:type="dxa" w:w="117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18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762"/>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73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81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770"/>
          <w:hidden w:val="0"/>
        </w:trPr>
        <w:tc>
          <w:tcPr>
            <w:tcW w:type="dxa" w:w="1170"/>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18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762"/>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（1）清点及检测器件，没有清点工具、仪表、材料每</w:t>
            </w:r>
            <w:r>
              <w:rPr>
                <w:color w:val="000000"/>
                <w:position w:val="0"/>
                <w:sz w:val="21"/>
                <w:szCs w:val="21"/>
                <w:rFonts w:ascii="宋体" w:eastAsia="宋体" w:hAnsi="宋体" w:hint="default"/>
              </w:rPr>
              <w:t>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（2）正确选用电工工具和仪表，工具和仪表选择不</w:t>
            </w:r>
            <w:r>
              <w:rPr>
                <w:color w:val="000000"/>
                <w:position w:val="0"/>
                <w:sz w:val="21"/>
                <w:szCs w:val="21"/>
                <w:rFonts w:ascii="宋体" w:eastAsia="宋体" w:hAnsi="宋体" w:hint="default"/>
              </w:rPr>
              <w:t>当、检测过程错误、使用方法不正确、使用过程造成损伤每</w:t>
            </w:r>
            <w:r>
              <w:rPr>
                <w:color w:val="000000"/>
                <w:position w:val="0"/>
                <w:sz w:val="21"/>
                <w:szCs w:val="21"/>
                <w:rFonts w:ascii="宋体" w:eastAsia="宋体" w:hAnsi="宋体" w:hint="default"/>
              </w:rPr>
              <w:t>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（3）考试迟到、考核过程中做与考试无关的活动、不</w:t>
            </w:r>
            <w:r>
              <w:rPr>
                <w:color w:val="000000"/>
                <w:position w:val="0"/>
                <w:sz w:val="21"/>
                <w:szCs w:val="21"/>
                <w:rFonts w:ascii="宋体" w:eastAsia="宋体" w:hAnsi="宋体" w:hint="default"/>
              </w:rPr>
              <w:t>服从考场安排等情况（酌情扣10分以内）。</w:t>
            </w:r>
          </w:p>
        </w:tc>
        <w:tc>
          <w:tcPr>
            <w:tcW w:type="dxa" w:w="737"/>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816"/>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记0分</w:t>
            </w:r>
            <w:r>
              <w:rPr>
                <w:color w:val="000000"/>
                <w:position w:val="0"/>
                <w:sz w:val="21"/>
                <w:szCs w:val="21"/>
                <w:rFonts w:ascii="宋体" w:eastAsia="宋体" w:hAnsi="宋体" w:hint="default"/>
              </w:rPr>
              <w:t>。</w:t>
            </w:r>
          </w:p>
        </w:tc>
      </w:tr>
      <w:tr>
        <w:trPr>
          <w:trHeight w:hRule="atleast" w:val="770"/>
          <w:hidden w:val="0"/>
        </w:trPr>
        <w:tc>
          <w:tcPr>
            <w:tcW w:type="dxa" w:w="1170"/>
            <w:vAlign w:val="center"/>
            <w:vMerge/>
          </w:tcPr>
          <w:p/>
        </w:tc>
        <w:tc>
          <w:tcPr>
            <w:tcW w:type="dxa" w:w="118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w:t>
            </w:r>
            <w:r>
              <w:rPr>
                <w:color w:val="000000"/>
                <w:position w:val="0"/>
                <w:sz w:val="21"/>
                <w:szCs w:val="21"/>
                <w:rFonts w:ascii="宋体" w:eastAsia="宋体" w:hAnsi="宋体" w:hint="default"/>
              </w:rPr>
              <w:t>范</w:t>
            </w:r>
          </w:p>
        </w:tc>
        <w:tc>
          <w:tcPr>
            <w:tcW w:type="dxa" w:w="5762"/>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（2）操作过程中及作业完成后，工具等摆放不整齐扣2</w:t>
            </w:r>
            <w:r>
              <w:rPr>
                <w:color w:val="000000"/>
                <w:position w:val="0"/>
                <w:sz w:val="21"/>
                <w:szCs w:val="21"/>
                <w:rFonts w:ascii="宋体" w:eastAsia="宋体" w:hAnsi="宋体" w:hint="default"/>
              </w:rPr>
              <w:t>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p>
        </w:tc>
        <w:tc>
          <w:tcPr>
            <w:tcW w:type="dxa" w:w="737"/>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816"/>
            <w:vAlign w:val="center"/>
            <w:vMerge/>
          </w:tcPr>
          <w:p/>
        </w:tc>
      </w:tr>
      <w:tr>
        <w:trPr>
          <w:trHeight w:hRule="atleast" w:val="1724"/>
          <w:hidden w:val="0"/>
        </w:trPr>
        <w:tc>
          <w:tcPr>
            <w:tcW w:type="dxa" w:w="1170"/>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183"/>
            <w:vAlign w:val="center"/>
          </w:tcPr>
          <w:p>
            <w:pPr>
              <w:numPr>
                <w:ilvl w:val="0"/>
                <w:numId w:val="0"/>
              </w:numPr>
              <w:jc w:val="center"/>
              <w:spacing w:lineRule="exact" w:line="360" w:before="0" w:after="0"/>
              <w:ind w:left="0" w:right="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元器件安</w:t>
            </w:r>
            <w:r>
              <w:rPr>
                <w:color w:val="000000"/>
                <w:position w:val="0"/>
                <w:sz w:val="21"/>
                <w:szCs w:val="21"/>
                <w:rFonts w:ascii="宋体" w:eastAsia="宋体" w:hAnsi="宋体" w:hint="default"/>
              </w:rPr>
              <w:t>装</w:t>
            </w:r>
          </w:p>
        </w:tc>
        <w:tc>
          <w:tcPr>
            <w:tcW w:type="dxa" w:w="5762"/>
            <w:vAlign w:val="center"/>
          </w:tcPr>
          <w:p>
            <w:pPr>
              <w:numPr>
                <w:ilvl w:val="0"/>
                <w:numId w:val="0"/>
              </w:numPr>
              <w:jc w:val="left"/>
              <w:spacing w:lineRule="exact" w:line="360" w:before="0" w:after="0"/>
              <w:ind w:left="10"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（1）按图纸的要求，正确利用工具，熟练地安装电；</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（2）气元器件安装要准确、紧固，按钮盒不固定在板</w:t>
            </w:r>
            <w:r>
              <w:rPr>
                <w:color w:val="000000"/>
                <w:position w:val="0"/>
                <w:sz w:val="21"/>
                <w:szCs w:val="21"/>
                <w:rFonts w:ascii="宋体" w:eastAsia="宋体" w:hAnsi="宋体" w:hint="default"/>
              </w:rPr>
              <w:t>上。元件安装不牢固、安装元件时漏装螺钉，每个扣2分，</w:t>
            </w:r>
            <w:r>
              <w:rPr>
                <w:color w:val="000000"/>
                <w:position w:val="0"/>
                <w:sz w:val="21"/>
                <w:szCs w:val="21"/>
                <w:rFonts w:ascii="宋体" w:eastAsia="宋体" w:hAnsi="宋体" w:hint="default"/>
              </w:rPr>
              <w:t>损坏元件每个扣5分。</w:t>
            </w:r>
          </w:p>
        </w:tc>
        <w:tc>
          <w:tcPr>
            <w:tcW w:type="dxa" w:w="737"/>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816"/>
            <w:vAlign w:val="center"/>
            <w:vMerge/>
          </w:tcPr>
          <w:p/>
        </w:tc>
      </w:tr>
      <w:tr>
        <w:trPr>
          <w:trHeight w:hRule="atleast" w:val="1076"/>
          <w:hidden w:val="0"/>
        </w:trPr>
        <w:tc>
          <w:tcPr>
            <w:tcW w:type="dxa" w:w="1170"/>
            <w:vAlign w:val="center"/>
            <w:vMerge/>
          </w:tcPr>
          <w:p/>
        </w:tc>
        <w:tc>
          <w:tcPr>
            <w:tcW w:type="dxa" w:w="118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布线</w:t>
            </w:r>
          </w:p>
        </w:tc>
        <w:tc>
          <w:tcPr>
            <w:tcW w:type="dxa" w:w="5762"/>
            <w:vAlign w:val="center"/>
          </w:tcPr>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（1）连线紧固、无毛刺，电源和电动机配线、按钮接</w:t>
            </w:r>
            <w:r>
              <w:rPr>
                <w:color w:val="000000"/>
                <w:position w:val="0"/>
                <w:sz w:val="21"/>
                <w:szCs w:val="21"/>
                <w:rFonts w:ascii="宋体" w:eastAsia="宋体" w:hAnsi="宋体" w:hint="default"/>
              </w:rPr>
              <w:t>线要接到端子排上，导线要有端子标号，引出端要用别径压</w:t>
            </w:r>
            <w:r>
              <w:rPr>
                <w:color w:val="000000"/>
                <w:position w:val="0"/>
                <w:sz w:val="21"/>
                <w:szCs w:val="21"/>
                <w:rFonts w:ascii="宋体" w:eastAsia="宋体" w:hAnsi="宋体" w:hint="default"/>
              </w:rPr>
              <w:t>端子；</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（2）电动机运行正常，但未按原理图接线，扣5分；</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（3）接点松动、接头露铜过长、压绝缘层，标记线号</w:t>
            </w:r>
            <w:r>
              <w:rPr>
                <w:color w:val="000000"/>
                <w:position w:val="0"/>
                <w:sz w:val="21"/>
                <w:szCs w:val="21"/>
                <w:rFonts w:ascii="宋体" w:eastAsia="宋体" w:hAnsi="宋体" w:hint="default"/>
              </w:rPr>
              <w:t>不清楚、遗漏或误标，引出端无别径压</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端子，每处扣1分；</w:t>
            </w:r>
          </w:p>
          <w:p>
            <w:pPr>
              <w:numPr>
                <w:ilvl w:val="0"/>
                <w:numId w:val="0"/>
              </w:numPr>
              <w:jc w:val="left"/>
              <w:spacing w:lineRule="exact" w:line="360" w:before="0" w:after="0"/>
              <w:ind w:left="10"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（4）损伤导线绝缘或线芯，每根扣1分。</w:t>
            </w:r>
          </w:p>
        </w:tc>
        <w:tc>
          <w:tcPr>
            <w:tcW w:type="dxa" w:w="737"/>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816"/>
            <w:vAlign w:val="center"/>
            <w:vMerge/>
          </w:tcPr>
          <w:p/>
        </w:tc>
      </w:tr>
      <w:tr>
        <w:trPr>
          <w:trHeight w:hRule="atleast" w:val="126"/>
          <w:hidden w:val="0"/>
        </w:trPr>
        <w:tc>
          <w:tcPr>
            <w:tcW w:type="dxa" w:w="1170"/>
            <w:vAlign w:val="center"/>
            <w:vMerge/>
          </w:tcPr>
          <w:p/>
        </w:tc>
        <w:tc>
          <w:tcPr>
            <w:tcW w:type="dxa" w:w="118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外观</w:t>
            </w:r>
          </w:p>
        </w:tc>
        <w:tc>
          <w:tcPr>
            <w:tcW w:type="dxa" w:w="5762"/>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（1）元件在配电板上布置要合理；布线要进线槽，美观</w:t>
            </w:r>
            <w:r>
              <w:rPr>
                <w:color w:val="auto"/>
                <w:position w:val="0"/>
                <w:sz w:val="21"/>
                <w:szCs w:val="21"/>
                <w:rFonts w:ascii="宋体" w:eastAsia="宋体" w:hAnsi="宋体" w:hint="default"/>
              </w:rPr>
              <w:t>；</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（2）元件布置不整齐、不匀称、不合理，每处扣2分；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（3）布线不进线槽，不美观，每根扣1分。</w:t>
            </w:r>
          </w:p>
        </w:tc>
        <w:tc>
          <w:tcPr>
            <w:tcW w:type="dxa" w:w="737"/>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816"/>
            <w:vAlign w:val="center"/>
            <w:vMerge/>
          </w:tcPr>
          <w:p/>
        </w:tc>
      </w:tr>
      <w:tr>
        <w:trPr>
          <w:trHeight w:hRule="atleast" w:val="126"/>
          <w:hidden w:val="0"/>
        </w:trPr>
        <w:tc>
          <w:tcPr>
            <w:tcW w:type="dxa" w:w="1170"/>
            <w:vAlign w:val="center"/>
            <w:vMerge/>
          </w:tcPr>
          <w:p/>
        </w:tc>
        <w:tc>
          <w:tcPr>
            <w:tcW w:type="dxa" w:w="118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功能</w:t>
            </w:r>
          </w:p>
        </w:tc>
        <w:tc>
          <w:tcPr>
            <w:tcW w:type="dxa" w:w="5762"/>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（1）能正常工作，且各项功能完好；</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（2）热继电器整定值错误扣5分。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（3）主、控线路配错熔体，每个扣5分。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（4）功能不全者酌情扣分。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（5）开机烧电源或其它线路，本项记0分。</w:t>
            </w:r>
          </w:p>
        </w:tc>
        <w:tc>
          <w:tcPr>
            <w:tcW w:type="dxa" w:w="737"/>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30分</w:t>
            </w:r>
          </w:p>
        </w:tc>
        <w:tc>
          <w:tcPr>
            <w:tcW w:type="dxa" w:w="816"/>
            <w:vAlign w:val="center"/>
          </w:tcPr>
          <w:p>
            <w:pPr>
              <w:numPr>
                <w:ilvl w:val="0"/>
                <w:numId w:val="0"/>
              </w:numPr>
              <w:jc w:val="center"/>
              <w:spacing w:lineRule="exact" w:line="320" w:before="0" w:after="0"/>
              <w:ind w:right="0" w:left="0" w:firstLine="420"/>
              <w:rPr>
                <w:color w:val="000000"/>
                <w:position w:val="0"/>
                <w:sz w:val="21"/>
                <w:szCs w:val="21"/>
                <w:rFonts w:ascii="宋体" w:eastAsia="宋体" w:hAnsi="宋体" w:hint="default"/>
              </w:rPr>
              <w:autoSpaceDE w:val="1"/>
              <w:autoSpaceDN w:val="1"/>
            </w:pPr>
          </w:p>
        </w:tc>
      </w:tr>
    </w:tbl>
    <w:p>
      <w:pPr>
        <w:pStyle w:val="PO9"/>
        <w:numPr>
          <w:ilvl w:val="0"/>
          <w:numId w:val="0"/>
        </w:numPr>
        <w:jc w:val="left"/>
        <w:spacing w:lineRule="exact" w:line="480" w:before="0" w:after="0"/>
        <w:ind w:right="0" w:left="11" w:hanging="11"/>
        <w:rPr>
          <w:b w:val="0"/>
          <w:color w:val="000000"/>
          <w:position w:val="0"/>
          <w:sz w:val="24"/>
          <w:szCs w:val="24"/>
          <w:rFonts w:ascii="宋体" w:eastAsia="宋体" w:hAnsi="宋体" w:hint="default"/>
        </w:rPr>
        <w:outlineLvl w:val="2"/>
        <w:autoSpaceDE w:val="1"/>
        <w:autoSpaceDN w:val="1"/>
      </w:pPr>
      <w:bookmarkStart w:id="35" w:name="_Toc13588067"/>
      <w:r>
        <w:rPr>
          <w:b w:val="1"/>
          <w:color w:val="000000"/>
          <w:position w:val="0"/>
          <w:sz w:val="24"/>
          <w:szCs w:val="24"/>
          <w:rFonts w:ascii="宋体" w:eastAsia="宋体" w:hAnsi="宋体" w:hint="default"/>
        </w:rPr>
        <w:t>试题H1-1-4：三相异步电动机的正反转控制线路装调</w:t>
      </w:r>
      <w:bookmarkEnd w:id="35"/>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三相异步电动机的正反转控制线路如下图H1-1-4所示。按照电气线路布局、布线的基本</w:t>
      </w:r>
      <w:r>
        <w:rPr>
          <w:color w:val="000000"/>
          <w:position w:val="0"/>
          <w:sz w:val="24"/>
          <w:szCs w:val="24"/>
          <w:rFonts w:ascii="宋体" w:eastAsia="宋体" w:hAnsi="宋体" w:hint="default"/>
        </w:rPr>
        <w:t>原则，在给定的电气线路板上固定好线路图中虚线框内的电气元件，并进行布线，调试三相</w:t>
      </w:r>
      <w:r>
        <w:rPr>
          <w:color w:val="000000"/>
          <w:position w:val="0"/>
          <w:sz w:val="24"/>
          <w:szCs w:val="24"/>
          <w:rFonts w:ascii="宋体" w:eastAsia="宋体" w:hAnsi="宋体" w:hint="default"/>
        </w:rPr>
        <w:t>异步电动机的正反转控制线路。</w:t>
      </w:r>
    </w:p>
    <w:p>
      <w:pPr>
        <w:numPr>
          <w:ilvl w:val="0"/>
          <w:numId w:val="0"/>
        </w:numPr>
        <w:jc w:val="center"/>
        <w:spacing w:lineRule="auto" w:line="228" w:before="0" w:after="75"/>
        <w:ind w:right="1187" w:left="10" w:hanging="10"/>
        <w:rPr>
          <w:color w:val="000000"/>
          <w:position w:val="0"/>
          <w:sz w:val="21"/>
          <w:szCs w:val="21"/>
          <w:rFonts w:ascii="宋体" w:eastAsia="宋体" w:hAnsi="宋体" w:hint="default"/>
        </w:rPr>
        <w:autoSpaceDE w:val="1"/>
        <w:autoSpaceDN w:val="1"/>
      </w:pPr>
      <w:r>
        <w:rPr>
          <w:color w:val="000000"/>
          <w:position w:val="0"/>
          <w:sz w:val="18"/>
          <w:szCs w:val="18"/>
          <w:rFonts w:ascii="宋体" w:eastAsia="宋体" w:hAnsi="宋体" w:hint="default"/>
        </w:rPr>
        <w:t xml:space="preserve">图H1-1-4  三相异步电动机的正反转控制线路</w:t>
      </w:r>
    </w:p>
    <w:p>
      <w:pPr>
        <w:numPr>
          <w:ilvl w:val="0"/>
          <w:numId w:val="0"/>
        </w:numPr>
        <w:jc w:val="center"/>
        <w:spacing w:lineRule="auto" w:line="264" w:before="0" w:after="161"/>
        <w:ind w:right="0" w:left="0" w:firstLine="0"/>
        <w:rPr>
          <w:color w:val="000000"/>
          <w:position w:val="0"/>
          <w:sz w:val="21"/>
          <w:szCs w:val="21"/>
          <w:rFonts w:ascii="宋体" w:eastAsia="宋体" w:hAnsi="宋体" w:hint="default"/>
        </w:rPr>
        <w:autoSpaceDE w:val="1"/>
        <w:autoSpaceDN w:val="1"/>
      </w:pPr>
      <w:r>
        <w:rPr>
          <w:sz w:val="20"/>
        </w:rPr>
        <w:drawing>
          <wp:inline distT="0" distB="0" distL="0" distR="0">
            <wp:extent cx="4045585" cy="3075940"/>
            <wp:effectExtent l="0" t="0" r="0" b="0"/>
            <wp:docPr id="15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Administrator/AppData/Roaming/JisuOffice/ETemp/25172_7667832/image14.emf"/>
                    <pic:cNvPicPr>
                      <a:picLocks noChangeAspect="1" noChangeArrowheads="1"/>
                    </pic:cNvPicPr>
                  </pic:nvPicPr>
                  <pic:blipFill>
                    <a:blip r:embed="rId25">
                      <a:lum contrast="40000"/>
                      <a:extLst>
                        <a:ext uri="{28A0092B-C50C-407E-A947-70E740481C1C}">
                          <a14:useLocalDpi xmlns:a14="http://schemas.microsoft.com/office/drawing/2010/main" val="0"/>
                        </a:ext>
                      </a:extLst>
                    </a:blip>
                    <a:srcRect r="23298"/>
                    <a:stretch>
                      <a:fillRect/>
                    </a:stretch>
                  </pic:blipFill>
                  <pic:spPr>
                    <a:xfrm>
                      <a:off x="0" y="0"/>
                      <a:ext cx="4046220" cy="3076575"/>
                    </a:xfrm>
                    <a:prstGeom prst="rect"/>
                    <a:noFill/>
                    <a:ln cap="flat">
                      <a:noFill/>
                    </a:ln>
                  </pic:spPr>
                </pic:pic>
              </a:graphicData>
            </a:graphic>
          </wp:inline>
        </w:drawing>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主线路由主考方安装到位，考生只要求根据提供的线路图，按照安全规范完成线路图中</w:t>
      </w:r>
      <w:r>
        <w:rPr>
          <w:color w:val="000000"/>
          <w:position w:val="0"/>
          <w:sz w:val="24"/>
          <w:szCs w:val="24"/>
          <w:rFonts w:ascii="宋体" w:eastAsia="宋体" w:hAnsi="宋体" w:hint="default"/>
        </w:rPr>
        <w:t>虚线框部分控制线路的安装；安装过程要求能正确利用工具和仪表，元件在配电板上布置要</w:t>
      </w:r>
      <w:r>
        <w:rPr>
          <w:color w:val="000000"/>
          <w:position w:val="0"/>
          <w:sz w:val="24"/>
          <w:szCs w:val="24"/>
          <w:rFonts w:ascii="宋体" w:eastAsia="宋体" w:hAnsi="宋体" w:hint="default"/>
        </w:rPr>
        <w:t>合理，安装要准确，紧固按钮盒不固定在板上；按图纸的要求，完成布线；电源和电动机配</w:t>
      </w:r>
      <w:r>
        <w:rPr>
          <w:color w:val="000000"/>
          <w:position w:val="0"/>
          <w:sz w:val="24"/>
          <w:szCs w:val="24"/>
          <w:rFonts w:ascii="宋体" w:eastAsia="宋体" w:hAnsi="宋体" w:hint="default"/>
        </w:rPr>
        <w:t>线、按钮接线要接到端子排上，进出线槽的导线要有端子标号，引出端要用别径压端子；通</w:t>
      </w:r>
      <w:r>
        <w:rPr>
          <w:color w:val="000000"/>
          <w:position w:val="0"/>
          <w:sz w:val="24"/>
          <w:szCs w:val="24"/>
          <w:rFonts w:ascii="宋体" w:eastAsia="宋体" w:hAnsi="宋体" w:hint="default"/>
        </w:rPr>
        <w:t>电调试。检查无误后，经考评员同意方可通电调试；调试时，注意观察电动机，各电器元件</w:t>
      </w:r>
      <w:r>
        <w:rPr>
          <w:color w:val="000000"/>
          <w:position w:val="0"/>
          <w:sz w:val="24"/>
          <w:szCs w:val="24"/>
          <w:rFonts w:ascii="宋体" w:eastAsia="宋体" w:hAnsi="宋体" w:hint="default"/>
        </w:rPr>
        <w:t>及线路各部分工作是否正常；若发现异常情况，必须立即切断电源；调试过程如遇故障自行</w:t>
      </w:r>
      <w:r>
        <w:rPr>
          <w:color w:val="000000"/>
          <w:position w:val="0"/>
          <w:sz w:val="24"/>
          <w:szCs w:val="24"/>
          <w:rFonts w:ascii="宋体" w:eastAsia="宋体" w:hAnsi="宋体" w:hint="default"/>
        </w:rPr>
        <w:t>排除。功能要求。按下SB2,能启动电动机正转并连续运转；按下SB1,能实现对电动机停止控</w:t>
      </w:r>
      <w:r>
        <w:rPr>
          <w:color w:val="000000"/>
          <w:position w:val="0"/>
          <w:sz w:val="24"/>
          <w:szCs w:val="24"/>
          <w:rFonts w:ascii="宋体" w:eastAsia="宋体" w:hAnsi="宋体" w:hint="default"/>
        </w:rPr>
        <w:t>制；按下SB3，能启动电动机反转并连续运转；在正反转启动控制之间不能实现直接切换。</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center"/>
        <w:spacing w:lineRule="exact" w:line="480" w:before="0" w:after="0"/>
        <w:ind w:right="2221" w:left="0" w:firstLine="0"/>
        <w:rPr>
          <w:color w:val="000000"/>
          <w:position w:val="0"/>
          <w:sz w:val="18"/>
          <w:szCs w:val="18"/>
          <w:rFonts w:ascii="宋体" w:eastAsia="宋体" w:hAnsi="宋体" w:hint="default"/>
        </w:rPr>
        <w:autoSpaceDE w:val="1"/>
        <w:autoSpaceDN w:val="1"/>
      </w:pPr>
      <w:r>
        <w:rPr>
          <w:color w:val="000000"/>
          <w:position w:val="0"/>
          <w:sz w:val="21"/>
          <w:szCs w:val="21"/>
          <w:rFonts w:ascii="宋体" w:eastAsia="宋体" w:hAnsi="宋体" w:hint="default"/>
        </w:rPr>
        <w:t xml:space="preserve">                </w:t>
      </w:r>
      <w:r>
        <w:rPr>
          <w:color w:val="000000"/>
          <w:position w:val="0"/>
          <w:sz w:val="18"/>
          <w:szCs w:val="18"/>
          <w:rFonts w:ascii="宋体" w:eastAsia="宋体" w:hAnsi="宋体" w:hint="default"/>
        </w:rPr>
        <w:t>表H1-1-4-1电气回路安装与调试项目实施条件</w:t>
      </w:r>
    </w:p>
    <w:tbl>
      <w:tblID w:val="0"/>
      <w:tblPr>
        <w:tblCellMar>
          <w:left w:w="108" w:type="dxa"/>
          <w:top w:w="0" w:type="dxa"/>
          <w:right w:w="83" w:type="dxa"/>
          <w:bottom w:w="0" w:type="dxa"/>
        </w:tblCellMar>
        <w:tblW w:w="8071" w:type="dxa"/>
        <w:jc w:val="center"/>
        <w:tblLook w:val="0004A0" w:firstRow="1" w:lastRow="0" w:firstColumn="1" w:lastColumn="0" w:noHBand="0" w:noVBand="1"/>
        <w:tblLayout w:type="fixed"/>
      </w:tblPr>
      <w:tblGrid>
        <w:gridCol w:w="1291"/>
        <w:gridCol w:w="5792"/>
        <w:gridCol w:w="988"/>
      </w:tblGrid>
      <w:tr>
        <w:trPr>
          <w:trHeight w:hRule="atleast" w:val="554"/>
          <w:hidden w:val="0"/>
        </w:trPr>
        <w:tc>
          <w:tcPr>
            <w:tcW w:type="dxa" w:w="1291"/>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480" w:before="0" w:after="0"/>
              <w:ind w:right="3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w:t>
            </w:r>
            <w:r>
              <w:rPr>
                <w:vertAlign w:val="subscript"/>
                <w:color w:val="000000"/>
                <w:position w:val="0"/>
                <w:sz w:val="21"/>
                <w:szCs w:val="21"/>
                <w:rFonts w:ascii="宋体" w:eastAsia="宋体" w:hAnsi="宋体" w:hint="default"/>
              </w:rPr>
              <w:t xml:space="preserve"> </w:t>
            </w:r>
          </w:p>
        </w:tc>
        <w:tc>
          <w:tcPr>
            <w:tcW w:type="dxa" w:w="5792"/>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480" w:before="0" w:after="0"/>
              <w:ind w:right="27"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基本实施条件</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480" w:before="0" w:after="0"/>
              <w:ind w:right="28"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r>
              <w:rPr>
                <w:vertAlign w:val="subscript"/>
                <w:color w:val="000000"/>
                <w:position w:val="0"/>
                <w:sz w:val="21"/>
                <w:szCs w:val="21"/>
                <w:rFonts w:ascii="宋体" w:eastAsia="宋体" w:hAnsi="宋体" w:hint="default"/>
              </w:rPr>
              <w:t xml:space="preserve"> </w:t>
            </w:r>
          </w:p>
        </w:tc>
      </w:tr>
      <w:tr>
        <w:trPr>
          <w:trHeight w:hRule="atleast" w:val="773"/>
          <w:hidden w:val="0"/>
        </w:trPr>
        <w:tc>
          <w:tcPr>
            <w:tcW w:type="dxa" w:w="1291"/>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场地</w:t>
            </w:r>
            <w:r>
              <w:rPr>
                <w:vertAlign w:val="subscript"/>
                <w:color w:val="000000"/>
                <w:position w:val="0"/>
                <w:sz w:val="21"/>
                <w:szCs w:val="21"/>
                <w:rFonts w:ascii="宋体" w:eastAsia="宋体" w:hAnsi="宋体" w:hint="default"/>
              </w:rPr>
              <w:t xml:space="preserve"> </w:t>
            </w:r>
          </w:p>
        </w:tc>
        <w:tc>
          <w:tcPr>
            <w:tcW w:type="dxa" w:w="5792"/>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电气线路装接工位30个，每个装接工位配有220V、</w:t>
            </w:r>
            <w:r>
              <w:rPr>
                <w:color w:val="000000"/>
                <w:position w:val="0"/>
                <w:sz w:val="21"/>
                <w:szCs w:val="21"/>
                <w:rFonts w:ascii="宋体" w:eastAsia="宋体" w:hAnsi="宋体" w:hint="default"/>
              </w:rPr>
              <w:t>380V三相电源插座，铺设防静电胶板，照明通风良好。</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936"/>
          <w:hidden w:val="0"/>
        </w:trPr>
        <w:tc>
          <w:tcPr>
            <w:tcW w:type="dxa" w:w="1291"/>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vertAlign w:val="subscript"/>
                <w:color w:val="000000"/>
                <w:position w:val="0"/>
                <w:sz w:val="21"/>
                <w:szCs w:val="21"/>
                <w:rFonts w:ascii="宋体" w:eastAsia="宋体" w:hAnsi="宋体" w:hint="default"/>
              </w:rPr>
              <w:t xml:space="preserve"> </w:t>
            </w:r>
          </w:p>
        </w:tc>
        <w:tc>
          <w:tcPr>
            <w:tcW w:type="dxa" w:w="5792"/>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三相异步电动机、断路器、组合三联按钮、交流接触</w:t>
            </w:r>
            <w:r>
              <w:rPr>
                <w:color w:val="000000"/>
                <w:position w:val="0"/>
                <w:sz w:val="21"/>
                <w:szCs w:val="21"/>
                <w:rFonts w:ascii="宋体" w:eastAsia="宋体" w:hAnsi="宋体" w:hint="default"/>
              </w:rPr>
              <w:t>器、热继电器、熔断器、接线端子排、时间继电器、试车专</w:t>
            </w:r>
            <w:r>
              <w:rPr>
                <w:color w:val="000000"/>
                <w:position w:val="0"/>
                <w:sz w:val="21"/>
                <w:szCs w:val="21"/>
                <w:rFonts w:ascii="宋体" w:eastAsia="宋体" w:hAnsi="宋体" w:hint="default"/>
              </w:rPr>
              <w:t>用线、塑料铜芯线、线槽板、网孔板、万用表、导线若干。</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6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根据需</w:t>
            </w:r>
            <w:r>
              <w:rPr>
                <w:color w:val="000000"/>
                <w:position w:val="0"/>
                <w:sz w:val="21"/>
                <w:szCs w:val="21"/>
                <w:rFonts w:ascii="宋体" w:eastAsia="宋体" w:hAnsi="宋体" w:hint="default"/>
              </w:rPr>
              <w:t>求选备</w:t>
            </w:r>
          </w:p>
        </w:tc>
      </w:tr>
      <w:tr>
        <w:trPr>
          <w:trHeight w:hRule="atleast" w:val="612"/>
          <w:hidden w:val="0"/>
        </w:trPr>
        <w:tc>
          <w:tcPr>
            <w:tcW w:type="dxa" w:w="1291"/>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工具</w:t>
            </w:r>
            <w:r>
              <w:rPr>
                <w:vertAlign w:val="subscript"/>
                <w:color w:val="000000"/>
                <w:position w:val="0"/>
                <w:sz w:val="21"/>
                <w:szCs w:val="21"/>
                <w:rFonts w:ascii="宋体" w:eastAsia="宋体" w:hAnsi="宋体" w:hint="default"/>
              </w:rPr>
              <w:t xml:space="preserve"> </w:t>
            </w:r>
          </w:p>
        </w:tc>
        <w:tc>
          <w:tcPr>
            <w:tcW w:type="dxa" w:w="5792"/>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万用表30只；常用电工工具（剥线钳、十字起等）30套</w:t>
            </w:r>
            <w:r>
              <w:rPr>
                <w:color w:val="000000"/>
                <w:position w:val="0"/>
                <w:sz w:val="21"/>
                <w:szCs w:val="21"/>
                <w:rFonts w:ascii="宋体" w:eastAsia="宋体" w:hAnsi="宋体" w:hint="default"/>
              </w:rPr>
              <w:t>。</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1255"/>
          <w:hidden w:val="0"/>
        </w:trPr>
        <w:tc>
          <w:tcPr>
            <w:tcW w:type="dxa" w:w="1291"/>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left="175"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测评专家</w:t>
            </w:r>
            <w:r>
              <w:rPr>
                <w:vertAlign w:val="subscript"/>
                <w:color w:val="000000"/>
                <w:position w:val="0"/>
                <w:sz w:val="21"/>
                <w:szCs w:val="21"/>
                <w:rFonts w:ascii="宋体" w:eastAsia="宋体" w:hAnsi="宋体" w:hint="default"/>
              </w:rPr>
              <w:t xml:space="preserve"> </w:t>
            </w:r>
          </w:p>
        </w:tc>
        <w:tc>
          <w:tcPr>
            <w:tcW w:type="dxa" w:w="5792"/>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每5名考生配备一名测评专家，且不少于3名测评专家</w:t>
            </w:r>
            <w:r>
              <w:rPr>
                <w:color w:val="000000"/>
                <w:position w:val="0"/>
                <w:sz w:val="21"/>
                <w:szCs w:val="21"/>
                <w:rFonts w:ascii="宋体" w:eastAsia="宋体" w:hAnsi="宋体" w:hint="default"/>
              </w:rPr>
              <w:t>。辅助人员与考生配比为1:20，且不少于2名辅助人员。测</w:t>
            </w:r>
            <w:r>
              <w:rPr>
                <w:color w:val="000000"/>
                <w:position w:val="0"/>
                <w:sz w:val="21"/>
                <w:szCs w:val="21"/>
                <w:rFonts w:ascii="宋体" w:eastAsia="宋体" w:hAnsi="宋体" w:hint="default"/>
              </w:rPr>
              <w:t>评专家要求具备至少一年以上企业电气线路的组装与调试工</w:t>
            </w:r>
            <w:r>
              <w:rPr>
                <w:color w:val="000000"/>
                <w:position w:val="0"/>
                <w:sz w:val="21"/>
                <w:szCs w:val="21"/>
                <w:rFonts w:ascii="宋体" w:eastAsia="宋体" w:hAnsi="宋体" w:hint="default"/>
              </w:rPr>
              <w:t>作经验或三年以上电气线路的组装与调试实训指导经历。</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bl>
    <w:p>
      <w:pPr>
        <w:numPr>
          <w:ilvl w:val="0"/>
          <w:numId w:val="0"/>
        </w:numPr>
        <w:jc w:val="left"/>
        <w:spacing w:lineRule="auto" w:line="228" w:before="0" w:after="24"/>
        <w:ind w:left="2331" w:right="193" w:hanging="10"/>
        <w:rPr>
          <w:color w:val="000000"/>
          <w:position w:val="0"/>
          <w:sz w:val="18"/>
          <w:szCs w:val="18"/>
          <w:rFonts w:ascii="宋体" w:eastAsia="宋体" w:hAnsi="宋体" w:hint="default"/>
        </w:rPr>
        <w:autoSpaceDE w:val="1"/>
        <w:autoSpaceDN w:val="1"/>
      </w:pPr>
    </w:p>
    <w:p>
      <w:pPr>
        <w:numPr>
          <w:ilvl w:val="0"/>
          <w:numId w:val="0"/>
        </w:numPr>
        <w:jc w:val="center"/>
        <w:spacing w:lineRule="auto" w:line="228" w:before="0" w:after="24"/>
        <w:ind w:right="193" w:left="10" w:hanging="10"/>
        <w:rPr>
          <w:color w:val="000000"/>
          <w:position w:val="0"/>
          <w:sz w:val="18"/>
          <w:szCs w:val="18"/>
          <w:rFonts w:ascii="宋体" w:eastAsia="宋体" w:hAnsi="宋体" w:hint="default"/>
        </w:rPr>
        <w:autoSpaceDE w:val="1"/>
        <w:autoSpaceDN w:val="1"/>
      </w:pPr>
      <w:r>
        <w:rPr>
          <w:color w:val="000000"/>
          <w:position w:val="0"/>
          <w:sz w:val="18"/>
          <w:szCs w:val="18"/>
          <w:rFonts w:ascii="宋体" w:eastAsia="宋体" w:hAnsi="宋体" w:hint="default"/>
        </w:rPr>
        <w:t>表H1-1-4-2电气回路安装与调试项目实施工具及材料清单</w:t>
      </w:r>
    </w:p>
    <w:tbl>
      <w:tblID w:val="0"/>
      <w:tblPr>
        <w:tblCellMar>
          <w:left w:w="190" w:type="dxa"/>
          <w:top w:w="0" w:type="dxa"/>
          <w:right w:w="102" w:type="dxa"/>
          <w:bottom w:w="114" w:type="dxa"/>
        </w:tblCellMar>
        <w:tblW w:w="7975" w:type="dxa"/>
        <w:jc w:val="center"/>
        <w:tblLook w:val="0004A0" w:firstRow="1" w:lastRow="0" w:firstColumn="1" w:lastColumn="0" w:noHBand="0" w:noVBand="1"/>
        <w:tblLayout w:type="fixed"/>
      </w:tblPr>
      <w:tblGrid>
        <w:gridCol w:w="747"/>
        <w:gridCol w:w="2834"/>
        <w:gridCol w:w="3502"/>
        <w:gridCol w:w="892"/>
      </w:tblGrid>
      <w:tr>
        <w:trPr>
          <w:trHeight w:hRule="atleast" w:val="408"/>
          <w:hidden w:val="0"/>
        </w:trPr>
        <w:tc>
          <w:tcPr>
            <w:tcW w:type="dxa" w:w="747"/>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序号</w:t>
            </w:r>
            <w:r>
              <w:rPr>
                <w:vertAlign w:val="subscript"/>
                <w:color w:val="000000"/>
                <w:position w:val="0"/>
                <w:sz w:val="21"/>
                <w:szCs w:val="21"/>
                <w:rFonts w:ascii="宋体" w:eastAsia="宋体" w:hAnsi="宋体" w:hint="default"/>
              </w:rPr>
              <w:t xml:space="preserve">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名称</w:t>
            </w:r>
            <w:r>
              <w:rPr>
                <w:vertAlign w:val="subscript"/>
                <w:color w:val="000000"/>
                <w:position w:val="0"/>
                <w:sz w:val="21"/>
                <w:szCs w:val="21"/>
                <w:rFonts w:ascii="宋体" w:eastAsia="宋体" w:hAnsi="宋体" w:hint="default"/>
              </w:rPr>
              <w:t xml:space="preserve"> </w:t>
            </w:r>
          </w:p>
        </w:tc>
        <w:tc>
          <w:tcPr>
            <w:tcW w:type="dxa" w:w="3502"/>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5"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型号与规格</w:t>
            </w:r>
            <w:r>
              <w:rPr>
                <w:vertAlign w:val="subscript"/>
                <w:color w:val="000000"/>
                <w:position w:val="0"/>
                <w:sz w:val="21"/>
                <w:szCs w:val="21"/>
                <w:rFonts w:ascii="宋体" w:eastAsia="宋体" w:hAnsi="宋体" w:hint="default"/>
              </w:rPr>
              <w:t xml:space="preserve"> </w:t>
            </w:r>
          </w:p>
        </w:tc>
        <w:tc>
          <w:tcPr>
            <w:tcW w:type="dxa" w:w="892"/>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r>
              <w:rPr>
                <w:vertAlign w:val="subscript"/>
                <w:color w:val="000000"/>
                <w:position w:val="0"/>
                <w:sz w:val="21"/>
                <w:szCs w:val="21"/>
                <w:rFonts w:ascii="宋体" w:eastAsia="宋体" w:hAnsi="宋体" w:hint="default"/>
              </w:rPr>
              <w:t xml:space="preserve"> </w:t>
            </w:r>
          </w:p>
        </w:tc>
      </w:tr>
      <w:tr>
        <w:trPr>
          <w:trHeight w:hRule="atleast" w:val="406"/>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1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断路器</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DZ47-63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08"/>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2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组合三联按钮</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LA4-3H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06"/>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3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交流接触器</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89"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CJ20-10 380V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08"/>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4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热继电器</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JR36-20 (0.4-063A)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08"/>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5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行程开关</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LXK3-20S/2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06"/>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6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时间继电器</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JS7-2A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08"/>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7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熔断器</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RL1-10 (10A*3,6A*2)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06"/>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8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自锁按钮开关</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89"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LA38-11ZS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08"/>
          <w:hidden w:val="0"/>
        </w:trPr>
        <w:tc>
          <w:tcPr>
            <w:tcW w:type="dxa" w:w="747"/>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9 </w:t>
            </w:r>
          </w:p>
        </w:tc>
        <w:tc>
          <w:tcPr>
            <w:tcW w:type="dxa" w:w="28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指示灯</w:t>
            </w:r>
            <w:r>
              <w:rPr>
                <w:vertAlign w:val="subscript"/>
                <w:color w:val="000000"/>
                <w:position w:val="0"/>
                <w:sz w:val="21"/>
                <w:szCs w:val="21"/>
                <w:rFonts w:ascii="宋体" w:eastAsia="宋体" w:hAnsi="宋体" w:hint="default"/>
              </w:rPr>
              <w:t xml:space="preserve"> </w:t>
            </w:r>
          </w:p>
        </w:tc>
        <w:tc>
          <w:tcPr>
            <w:tcW w:type="dxa" w:w="350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89"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AD16-22DS(AC6.3V) </w:t>
            </w:r>
          </w:p>
        </w:tc>
        <w:tc>
          <w:tcPr>
            <w:tcW w:type="dxa" w:w="89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90分钟。</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电气回路安装与调试项目评分标准见下表J2-1-4-3。</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numPr>
          <w:ilvl w:val="0"/>
          <w:numId w:val="0"/>
        </w:numPr>
        <w:jc w:val="center"/>
        <w:spacing w:lineRule="exact" w:line="480" w:before="0" w:after="0"/>
        <w:ind w:right="0" w:left="0" w:firstLine="360"/>
        <w:rPr>
          <w:color w:val="000000"/>
          <w:position w:val="0"/>
          <w:sz w:val="24"/>
          <w:szCs w:val="24"/>
          <w:rFonts w:ascii="宋体" w:eastAsia="宋体" w:hAnsi="宋体" w:hint="default"/>
        </w:rPr>
        <w:autoSpaceDE w:val="1"/>
        <w:autoSpaceDN w:val="1"/>
      </w:pPr>
      <w:r>
        <w:rPr>
          <w:color w:val="000000"/>
          <w:position w:val="0"/>
          <w:sz w:val="18"/>
          <w:szCs w:val="18"/>
          <w:rFonts w:ascii="宋体" w:eastAsia="宋体" w:hAnsi="宋体" w:hint="default"/>
        </w:rPr>
        <w:t xml:space="preserve">表H1-1-4-3 电气回路安装与调试项目评分标准</w:t>
      </w:r>
    </w:p>
    <w:tbl>
      <w:tblID w:val="0"/>
      <w:tblPr>
        <w:tblStyle w:val="PO38"/>
        <w:tblCellMar>
          <w:left w:w="108" w:type="dxa"/>
          <w:top w:w="0" w:type="dxa"/>
          <w:right w:w="108" w:type="dxa"/>
          <w:bottom w:w="0" w:type="dxa"/>
        </w:tblCellMar>
        <w:tblW w:w="9886" w:type="dxa"/>
        <w:jc w:val="center"/>
        <w:tblLook w:val="0004A0" w:firstRow="1" w:lastRow="0" w:firstColumn="1" w:lastColumn="0" w:noHBand="0" w:noVBand="1"/>
        <w:tblLayout w:type="fixed"/>
      </w:tblPr>
      <w:tblGrid>
        <w:gridCol w:w="1197"/>
        <w:gridCol w:w="1210"/>
        <w:gridCol w:w="5892"/>
        <w:gridCol w:w="753"/>
        <w:gridCol w:w="834"/>
      </w:tblGrid>
      <w:tr>
        <w:trPr>
          <w:trHeight w:hRule="atleast" w:val="386"/>
          <w:hidden w:val="0"/>
        </w:trPr>
        <w:tc>
          <w:tcPr>
            <w:tcW w:type="dxa" w:w="119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21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892"/>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75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83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773"/>
          <w:hidden w:val="0"/>
        </w:trPr>
        <w:tc>
          <w:tcPr>
            <w:tcW w:type="dxa" w:w="1197"/>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21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892"/>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（1）清点及检测器件，没有清点工具、仪表、材料每项</w:t>
            </w:r>
            <w:r>
              <w:rPr>
                <w:color w:val="000000"/>
                <w:position w:val="0"/>
                <w:sz w:val="21"/>
                <w:szCs w:val="21"/>
                <w:rFonts w:ascii="宋体" w:eastAsia="宋体" w:hAnsi="宋体" w:hint="default"/>
              </w:rPr>
              <w:t>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（2）正确选用电工工具和仪表，工具和仪表选择不当、</w:t>
            </w:r>
            <w:r>
              <w:rPr>
                <w:color w:val="000000"/>
                <w:position w:val="0"/>
                <w:sz w:val="21"/>
                <w:szCs w:val="21"/>
                <w:rFonts w:ascii="宋体" w:eastAsia="宋体" w:hAnsi="宋体" w:hint="default"/>
              </w:rPr>
              <w:t>检测过程错误、使用方法不正确、使用过程造成损伤每项扣3</w:t>
            </w:r>
            <w:r>
              <w:rPr>
                <w:color w:val="000000"/>
                <w:position w:val="0"/>
                <w:sz w:val="21"/>
                <w:szCs w:val="21"/>
                <w:rFonts w:ascii="宋体" w:eastAsia="宋体" w:hAnsi="宋体" w:hint="default"/>
              </w:rPr>
              <w:t>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（3）考试迟到、考核过程中做与考试无关的活动、不服</w:t>
            </w:r>
            <w:r>
              <w:rPr>
                <w:color w:val="000000"/>
                <w:position w:val="0"/>
                <w:sz w:val="21"/>
                <w:szCs w:val="21"/>
                <w:rFonts w:ascii="宋体" w:eastAsia="宋体" w:hAnsi="宋体" w:hint="default"/>
              </w:rPr>
              <w:t>从考场安排等情况（酌情扣10分以内）。</w:t>
            </w:r>
          </w:p>
        </w:tc>
        <w:tc>
          <w:tcPr>
            <w:tcW w:type="dxa" w:w="753"/>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834"/>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记0分</w:t>
            </w:r>
            <w:r>
              <w:rPr>
                <w:color w:val="000000"/>
                <w:position w:val="0"/>
                <w:sz w:val="21"/>
                <w:szCs w:val="21"/>
                <w:rFonts w:ascii="宋体" w:eastAsia="宋体" w:hAnsi="宋体" w:hint="default"/>
              </w:rPr>
              <w:t>。</w:t>
            </w:r>
          </w:p>
        </w:tc>
      </w:tr>
      <w:tr>
        <w:trPr>
          <w:trHeight w:hRule="atleast" w:val="773"/>
          <w:hidden w:val="0"/>
        </w:trPr>
        <w:tc>
          <w:tcPr>
            <w:tcW w:type="dxa" w:w="1197"/>
            <w:vAlign w:val="center"/>
            <w:vMerge/>
          </w:tcPr>
          <w:p/>
        </w:tc>
        <w:tc>
          <w:tcPr>
            <w:tcW w:type="dxa" w:w="121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w:t>
            </w:r>
            <w:r>
              <w:rPr>
                <w:color w:val="000000"/>
                <w:position w:val="0"/>
                <w:sz w:val="21"/>
                <w:szCs w:val="21"/>
                <w:rFonts w:ascii="宋体" w:eastAsia="宋体" w:hAnsi="宋体" w:hint="default"/>
              </w:rPr>
              <w:t>范</w:t>
            </w:r>
          </w:p>
        </w:tc>
        <w:tc>
          <w:tcPr>
            <w:tcW w:type="dxa" w:w="5892"/>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（2）操作过程中及作业完成后，工具等摆放不整齐扣2</w:t>
            </w:r>
            <w:r>
              <w:rPr>
                <w:color w:val="000000"/>
                <w:position w:val="0"/>
                <w:sz w:val="21"/>
                <w:szCs w:val="21"/>
                <w:rFonts w:ascii="宋体" w:eastAsia="宋体" w:hAnsi="宋体" w:hint="default"/>
              </w:rPr>
              <w:t>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p>
        </w:tc>
        <w:tc>
          <w:tcPr>
            <w:tcW w:type="dxa" w:w="753"/>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834"/>
            <w:vAlign w:val="center"/>
            <w:vMerge/>
          </w:tcPr>
          <w:p/>
        </w:tc>
      </w:tr>
      <w:tr>
        <w:trPr>
          <w:trHeight w:hRule="atleast" w:val="1732"/>
          <w:hidden w:val="0"/>
        </w:trPr>
        <w:tc>
          <w:tcPr>
            <w:tcW w:type="dxa" w:w="1197"/>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210"/>
            <w:vAlign w:val="center"/>
          </w:tcPr>
          <w:p>
            <w:pPr>
              <w:numPr>
                <w:ilvl w:val="0"/>
                <w:numId w:val="0"/>
              </w:numPr>
              <w:jc w:val="center"/>
              <w:spacing w:lineRule="exact" w:line="360" w:before="0" w:after="0"/>
              <w:ind w:left="0" w:right="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元器件安</w:t>
            </w:r>
            <w:r>
              <w:rPr>
                <w:color w:val="000000"/>
                <w:position w:val="0"/>
                <w:sz w:val="21"/>
                <w:szCs w:val="21"/>
                <w:rFonts w:ascii="宋体" w:eastAsia="宋体" w:hAnsi="宋体" w:hint="default"/>
              </w:rPr>
              <w:t>装</w:t>
            </w:r>
          </w:p>
        </w:tc>
        <w:tc>
          <w:tcPr>
            <w:tcW w:type="dxa" w:w="5892"/>
            <w:vAlign w:val="center"/>
          </w:tcPr>
          <w:p>
            <w:pPr>
              <w:numPr>
                <w:ilvl w:val="0"/>
                <w:numId w:val="0"/>
              </w:numPr>
              <w:jc w:val="left"/>
              <w:spacing w:lineRule="exact" w:line="360" w:before="0" w:after="0"/>
              <w:ind w:left="10"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（1）按图纸的要求，正确利用工具，熟练地安装电；</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（2）气元器件安装要准确、紧固，按钮盒不固定在板上</w:t>
            </w:r>
            <w:r>
              <w:rPr>
                <w:color w:val="000000"/>
                <w:position w:val="0"/>
                <w:sz w:val="21"/>
                <w:szCs w:val="21"/>
                <w:rFonts w:ascii="宋体" w:eastAsia="宋体" w:hAnsi="宋体" w:hint="default"/>
              </w:rPr>
              <w:t>。元件安装不牢固、安装元件时漏装螺钉，每个扣2分，损</w:t>
            </w:r>
            <w:r>
              <w:rPr>
                <w:color w:val="000000"/>
                <w:position w:val="0"/>
                <w:sz w:val="21"/>
                <w:szCs w:val="21"/>
                <w:rFonts w:ascii="宋体" w:eastAsia="宋体" w:hAnsi="宋体" w:hint="default"/>
              </w:rPr>
              <w:t>坏元件每个扣5分。</w:t>
            </w:r>
          </w:p>
        </w:tc>
        <w:tc>
          <w:tcPr>
            <w:tcW w:type="dxa" w:w="753"/>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834"/>
            <w:vAlign w:val="center"/>
            <w:vMerge/>
          </w:tcPr>
          <w:p/>
        </w:tc>
      </w:tr>
      <w:tr>
        <w:trPr>
          <w:trHeight w:hRule="atleast" w:val="1080"/>
          <w:hidden w:val="0"/>
        </w:trPr>
        <w:tc>
          <w:tcPr>
            <w:tcW w:type="dxa" w:w="1197"/>
            <w:vAlign w:val="center"/>
            <w:vMerge/>
          </w:tcPr>
          <w:p/>
        </w:tc>
        <w:tc>
          <w:tcPr>
            <w:tcW w:type="dxa" w:w="121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布线</w:t>
            </w:r>
          </w:p>
        </w:tc>
        <w:tc>
          <w:tcPr>
            <w:tcW w:type="dxa" w:w="5892"/>
            <w:vAlign w:val="center"/>
          </w:tcPr>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（1）连线紧固、无毛刺，电源和电动机配线、按钮接线</w:t>
            </w:r>
            <w:r>
              <w:rPr>
                <w:color w:val="000000"/>
                <w:position w:val="0"/>
                <w:sz w:val="21"/>
                <w:szCs w:val="21"/>
                <w:rFonts w:ascii="宋体" w:eastAsia="宋体" w:hAnsi="宋体" w:hint="default"/>
              </w:rPr>
              <w:t>要接到端子排上，导线要有端子标号，引出端要用别径压端</w:t>
            </w:r>
            <w:r>
              <w:rPr>
                <w:color w:val="000000"/>
                <w:position w:val="0"/>
                <w:sz w:val="21"/>
                <w:szCs w:val="21"/>
                <w:rFonts w:ascii="宋体" w:eastAsia="宋体" w:hAnsi="宋体" w:hint="default"/>
              </w:rPr>
              <w:t>子；</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（2）电动机运行正常，但未按原理图接线，扣5分；</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（3）接点松动、接头露铜过长、压绝缘层，标记线号不</w:t>
            </w:r>
            <w:r>
              <w:rPr>
                <w:color w:val="000000"/>
                <w:position w:val="0"/>
                <w:sz w:val="21"/>
                <w:szCs w:val="21"/>
                <w:rFonts w:ascii="宋体" w:eastAsia="宋体" w:hAnsi="宋体" w:hint="default"/>
              </w:rPr>
              <w:t>清楚、遗漏或误标，引出端无别径压</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端子，每处扣1分；</w:t>
            </w:r>
          </w:p>
          <w:p>
            <w:pPr>
              <w:numPr>
                <w:ilvl w:val="0"/>
                <w:numId w:val="0"/>
              </w:numPr>
              <w:jc w:val="left"/>
              <w:spacing w:lineRule="exact" w:line="360" w:before="0" w:after="0"/>
              <w:ind w:left="10"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（4）损伤导线绝缘或线芯，每根扣1分。</w:t>
            </w:r>
          </w:p>
        </w:tc>
        <w:tc>
          <w:tcPr>
            <w:tcW w:type="dxa" w:w="753"/>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834"/>
            <w:vAlign w:val="center"/>
            <w:vMerge/>
          </w:tcPr>
          <w:p/>
        </w:tc>
      </w:tr>
      <w:tr>
        <w:trPr>
          <w:trHeight w:hRule="atleast" w:val="127"/>
          <w:hidden w:val="0"/>
        </w:trPr>
        <w:tc>
          <w:tcPr>
            <w:tcW w:type="dxa" w:w="1197"/>
            <w:vAlign w:val="center"/>
            <w:vMerge/>
          </w:tcPr>
          <w:p/>
        </w:tc>
        <w:tc>
          <w:tcPr>
            <w:tcW w:type="dxa" w:w="121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外观</w:t>
            </w:r>
          </w:p>
        </w:tc>
        <w:tc>
          <w:tcPr>
            <w:tcW w:type="dxa" w:w="5892"/>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（1）元件在配电板上布置要合理；布线要进线槽，美观</w:t>
            </w:r>
            <w:r>
              <w:rPr>
                <w:color w:val="auto"/>
                <w:position w:val="0"/>
                <w:sz w:val="21"/>
                <w:szCs w:val="21"/>
                <w:rFonts w:ascii="宋体" w:eastAsia="宋体" w:hAnsi="宋体" w:hint="default"/>
              </w:rPr>
              <w:t>；</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（2）元件布置不整齐、不匀称、不合理，每处扣2分；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（3）布线不进线槽，不美观，每根扣1分。</w:t>
            </w:r>
          </w:p>
        </w:tc>
        <w:tc>
          <w:tcPr>
            <w:tcW w:type="dxa" w:w="753"/>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834"/>
            <w:vAlign w:val="center"/>
            <w:vMerge/>
          </w:tcPr>
          <w:p/>
        </w:tc>
      </w:tr>
      <w:tr>
        <w:trPr>
          <w:trHeight w:hRule="atleast" w:val="127"/>
          <w:hidden w:val="0"/>
        </w:trPr>
        <w:tc>
          <w:tcPr>
            <w:tcW w:type="dxa" w:w="1197"/>
            <w:vAlign w:val="center"/>
            <w:vMerge/>
          </w:tcPr>
          <w:p/>
        </w:tc>
        <w:tc>
          <w:tcPr>
            <w:tcW w:type="dxa" w:w="121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功能</w:t>
            </w:r>
          </w:p>
        </w:tc>
        <w:tc>
          <w:tcPr>
            <w:tcW w:type="dxa" w:w="5892"/>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（1）能正常工作，且各项功能完好；</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（2）热继电器整定值错误扣5分。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（3）主、控线路配错熔体，每个扣5分。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（4）功能不全者酌情扣分。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（5）开机烧电源或其它线路，本项记0分。</w:t>
            </w:r>
          </w:p>
        </w:tc>
        <w:tc>
          <w:tcPr>
            <w:tcW w:type="dxa" w:w="753"/>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30分</w:t>
            </w:r>
          </w:p>
        </w:tc>
        <w:tc>
          <w:tcPr>
            <w:tcW w:type="dxa" w:w="834"/>
            <w:vAlign w:val="center"/>
          </w:tcPr>
          <w:p>
            <w:pPr>
              <w:numPr>
                <w:ilvl w:val="0"/>
                <w:numId w:val="0"/>
              </w:numPr>
              <w:jc w:val="center"/>
              <w:spacing w:lineRule="exact" w:line="320" w:before="0" w:after="0"/>
              <w:ind w:right="0" w:left="0" w:firstLine="420"/>
              <w:rPr>
                <w:color w:val="000000"/>
                <w:position w:val="0"/>
                <w:sz w:val="21"/>
                <w:szCs w:val="21"/>
                <w:rFonts w:ascii="宋体" w:eastAsia="宋体" w:hAnsi="宋体" w:hint="default"/>
              </w:rPr>
              <w:autoSpaceDE w:val="1"/>
              <w:autoSpaceDN w:val="1"/>
            </w:pPr>
          </w:p>
        </w:tc>
      </w:tr>
    </w:tbl>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36" w:name="_Toc13588068"/>
      <w:r>
        <w:rPr>
          <w:b w:val="1"/>
          <w:color w:val="000000"/>
          <w:position w:val="0"/>
          <w:sz w:val="24"/>
          <w:szCs w:val="24"/>
          <w:rFonts w:ascii="宋体" w:eastAsia="宋体" w:hAnsi="宋体" w:hint="default"/>
        </w:rPr>
        <w:t>试题H1-1-5：三相异步电动机的按钮和接触器双重联锁正反转控制线路装调</w:t>
      </w:r>
      <w:bookmarkEnd w:id="36"/>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三相异步电动机的双重联锁正反转控制线路如下图H1-1-5所示，按照电气线路布局、布</w:t>
      </w:r>
      <w:r>
        <w:rPr>
          <w:color w:val="000000"/>
          <w:position w:val="0"/>
          <w:sz w:val="24"/>
          <w:szCs w:val="24"/>
          <w:rFonts w:ascii="宋体" w:eastAsia="宋体" w:hAnsi="宋体" w:hint="default"/>
        </w:rPr>
        <w:t>线的基本原则，在给定的电气线路板上固定好线路图中虚线框内的电气元件，并进行布线，</w:t>
      </w:r>
      <w:r>
        <w:rPr>
          <w:color w:val="000000"/>
          <w:position w:val="0"/>
          <w:sz w:val="24"/>
          <w:szCs w:val="24"/>
          <w:rFonts w:ascii="宋体" w:eastAsia="宋体" w:hAnsi="宋体" w:hint="default"/>
        </w:rPr>
        <w:t>调试三相异步电动机的按钮和接触器双重联锁正反转控制线路。</w:t>
      </w:r>
    </w:p>
    <w:p>
      <w:pPr>
        <w:numPr>
          <w:ilvl w:val="0"/>
          <w:numId w:val="0"/>
        </w:numPr>
        <w:jc w:val="center"/>
        <w:spacing w:lineRule="auto" w:line="228" w:before="0" w:after="75"/>
        <w:ind w:right="1095" w:left="10" w:hanging="10"/>
        <w:rPr>
          <w:color w:val="000000"/>
          <w:position w:val="0"/>
          <w:sz w:val="21"/>
          <w:szCs w:val="21"/>
          <w:rFonts w:ascii="宋体" w:eastAsia="宋体" w:hAnsi="宋体" w:hint="default"/>
        </w:rPr>
        <w:autoSpaceDE w:val="1"/>
        <w:autoSpaceDN w:val="1"/>
      </w:pPr>
      <w:r>
        <w:rPr>
          <w:color w:val="000000"/>
          <w:position w:val="0"/>
          <w:sz w:val="18"/>
          <w:szCs w:val="18"/>
          <w:rFonts w:ascii="宋体" w:eastAsia="宋体" w:hAnsi="宋体" w:hint="default"/>
        </w:rPr>
        <w:t xml:space="preserve">图H1-1-5  三相异步电动机的双重联锁正反转控制线路</w:t>
      </w:r>
    </w:p>
    <w:p>
      <w:pPr>
        <w:numPr>
          <w:ilvl w:val="0"/>
          <w:numId w:val="0"/>
        </w:numPr>
        <w:jc w:val="center"/>
        <w:spacing w:lineRule="auto" w:line="264" w:before="0" w:after="161"/>
        <w:ind w:right="0" w:left="0" w:firstLine="0"/>
        <w:rPr>
          <w:color w:val="000000"/>
          <w:position w:val="0"/>
          <w:sz w:val="21"/>
          <w:szCs w:val="21"/>
          <w:rFonts w:ascii="宋体" w:eastAsia="宋体" w:hAnsi="宋体" w:hint="default"/>
        </w:rPr>
        <w:autoSpaceDE w:val="1"/>
        <w:autoSpaceDN w:val="1"/>
      </w:pPr>
      <w:r>
        <w:rPr>
          <w:sz w:val="20"/>
        </w:rPr>
        <w:drawing>
          <wp:inline distT="0" distB="0" distL="0" distR="0">
            <wp:extent cx="4162425" cy="3286125"/>
            <wp:effectExtent l="0" t="0" r="0" b="0"/>
            <wp:docPr id="15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Administrator/AppData/Roaming/JisuOffice/ETemp/25172_7667832/image15.emf"/>
                    <pic:cNvPicPr>
                      <a:picLocks noChangeAspect="1" noChangeArrowheads="1"/>
                    </pic:cNvPicPr>
                  </pic:nvPicPr>
                  <pic:blipFill>
                    <a:blip r:embed="rId26">
                      <a:lum contrast="40000"/>
                      <a:extLst>
                        <a:ext uri="{28A0092B-C50C-407E-A947-70E740481C1C}">
                          <a14:useLocalDpi xmlns:a14="http://schemas.microsoft.com/office/drawing/2010/main" val="0"/>
                        </a:ext>
                      </a:extLst>
                    </a:blip>
                    <a:srcRect r="21853"/>
                    <a:stretch>
                      <a:fillRect/>
                    </a:stretch>
                  </pic:blipFill>
                  <pic:spPr>
                    <a:xfrm>
                      <a:off x="0" y="0"/>
                      <a:ext cx="4163060" cy="3286760"/>
                    </a:xfrm>
                    <a:prstGeom prst="rect"/>
                    <a:noFill/>
                    <a:ln cap="flat">
                      <a:noFill/>
                    </a:ln>
                  </pic:spPr>
                </pic:pic>
              </a:graphicData>
            </a:graphic>
          </wp:inline>
        </w:drawing>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主线路由主考方安装到位，考生只要求根据提供的线路图，按照安全规范完成线路图中</w:t>
      </w:r>
      <w:r>
        <w:rPr>
          <w:color w:val="000000"/>
          <w:position w:val="0"/>
          <w:sz w:val="24"/>
          <w:szCs w:val="24"/>
          <w:rFonts w:ascii="宋体" w:eastAsia="宋体" w:hAnsi="宋体" w:hint="default"/>
        </w:rPr>
        <w:t>虚线框部分控制线路的安装；安装过程要求能正确利用工具和仪表，元件在配电板上布置要</w:t>
      </w:r>
      <w:r>
        <w:rPr>
          <w:color w:val="000000"/>
          <w:position w:val="0"/>
          <w:sz w:val="24"/>
          <w:szCs w:val="24"/>
          <w:rFonts w:ascii="宋体" w:eastAsia="宋体" w:hAnsi="宋体" w:hint="default"/>
        </w:rPr>
        <w:t>合理，安装要准确，紧固按钮盒不固定在板上；按图纸的要求，完成布线；电源和电动机配</w:t>
      </w:r>
      <w:r>
        <w:rPr>
          <w:color w:val="000000"/>
          <w:position w:val="0"/>
          <w:sz w:val="24"/>
          <w:szCs w:val="24"/>
          <w:rFonts w:ascii="宋体" w:eastAsia="宋体" w:hAnsi="宋体" w:hint="default"/>
        </w:rPr>
        <w:t>线、按钮接线要接到端子排上，进出线槽的导线要有端子标号，引出端要用别径压端子；通</w:t>
      </w:r>
      <w:r>
        <w:rPr>
          <w:color w:val="000000"/>
          <w:position w:val="0"/>
          <w:sz w:val="24"/>
          <w:szCs w:val="24"/>
          <w:rFonts w:ascii="宋体" w:eastAsia="宋体" w:hAnsi="宋体" w:hint="default"/>
        </w:rPr>
        <w:t>电调试。检查无误后，经考评员同意方可通电调试；调试时，注意观察电动机，各电器元件</w:t>
      </w:r>
      <w:r>
        <w:rPr>
          <w:color w:val="000000"/>
          <w:position w:val="0"/>
          <w:sz w:val="24"/>
          <w:szCs w:val="24"/>
          <w:rFonts w:ascii="宋体" w:eastAsia="宋体" w:hAnsi="宋体" w:hint="default"/>
        </w:rPr>
        <w:t>及线路各部分工作是否正常；若发现异常情况，必须立即切断电源；调试过程如遇故障自行</w:t>
      </w:r>
      <w:r>
        <w:rPr>
          <w:color w:val="000000"/>
          <w:position w:val="0"/>
          <w:sz w:val="24"/>
          <w:szCs w:val="24"/>
          <w:rFonts w:ascii="宋体" w:eastAsia="宋体" w:hAnsi="宋体" w:hint="default"/>
        </w:rPr>
        <w:t>排除。功能要求。按下SB2,能启动电动机正转并连续运转；按下SB3，能启动电动机反转并</w:t>
      </w:r>
      <w:r>
        <w:rPr>
          <w:color w:val="000000"/>
          <w:position w:val="0"/>
          <w:sz w:val="24"/>
          <w:szCs w:val="24"/>
          <w:rFonts w:ascii="宋体" w:eastAsia="宋体" w:hAnsi="宋体" w:hint="default"/>
        </w:rPr>
        <w:t>连续运转；按下SB1,能实现对电动机停止控制；在正反转启动控制之间能实现直接切换。</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center"/>
        <w:spacing w:lineRule="exact" w:line="480" w:before="0" w:after="0"/>
        <w:ind w:right="2221" w:left="0" w:firstLine="0"/>
        <w:rPr>
          <w:color w:val="000000"/>
          <w:position w:val="0"/>
          <w:sz w:val="18"/>
          <w:szCs w:val="18"/>
          <w:rFonts w:ascii="宋体" w:eastAsia="宋体" w:hAnsi="宋体" w:hint="default"/>
        </w:rPr>
        <w:autoSpaceDE w:val="1"/>
        <w:autoSpaceDN w:val="1"/>
      </w:pPr>
      <w:r>
        <w:rPr>
          <w:color w:val="000000"/>
          <w:position w:val="0"/>
          <w:sz w:val="21"/>
          <w:szCs w:val="21"/>
          <w:rFonts w:ascii="宋体" w:eastAsia="宋体" w:hAnsi="宋体" w:hint="default"/>
        </w:rPr>
        <w:t xml:space="preserve">                </w:t>
      </w:r>
      <w:r>
        <w:rPr>
          <w:color w:val="000000"/>
          <w:position w:val="0"/>
          <w:sz w:val="18"/>
          <w:szCs w:val="18"/>
          <w:rFonts w:ascii="宋体" w:eastAsia="宋体" w:hAnsi="宋体" w:hint="default"/>
        </w:rPr>
        <w:t>表H1-1-5-1电气回路安装与调试项目实施条件</w:t>
      </w:r>
    </w:p>
    <w:tbl>
      <w:tblID w:val="0"/>
      <w:tblPr>
        <w:tblCellMar>
          <w:left w:w="108" w:type="dxa"/>
          <w:top w:w="0" w:type="dxa"/>
          <w:right w:w="83" w:type="dxa"/>
          <w:bottom w:w="0" w:type="dxa"/>
        </w:tblCellMar>
        <w:tblW w:w="8071" w:type="dxa"/>
        <w:jc w:val="center"/>
        <w:tblLook w:val="0004A0" w:firstRow="1" w:lastRow="0" w:firstColumn="1" w:lastColumn="0" w:noHBand="0" w:noVBand="1"/>
        <w:tblLayout w:type="fixed"/>
      </w:tblPr>
      <w:tblGrid>
        <w:gridCol w:w="988"/>
        <w:gridCol w:w="6095"/>
        <w:gridCol w:w="988"/>
      </w:tblGrid>
      <w:tr>
        <w:trPr>
          <w:trHeight w:hRule="atleast" w:val="554"/>
          <w:hidden w:val="0"/>
        </w:trPr>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480" w:before="0" w:after="0"/>
              <w:ind w:right="3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w:t>
            </w:r>
            <w:r>
              <w:rPr>
                <w:vertAlign w:val="subscript"/>
                <w:color w:val="000000"/>
                <w:position w:val="0"/>
                <w:sz w:val="21"/>
                <w:szCs w:val="21"/>
                <w:rFonts w:ascii="宋体" w:eastAsia="宋体" w:hAnsi="宋体" w:hint="default"/>
              </w:rPr>
              <w:t xml:space="preserve"> </w:t>
            </w:r>
          </w:p>
        </w:tc>
        <w:tc>
          <w:tcPr>
            <w:tcW w:type="dxa" w:w="609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480" w:before="0" w:after="0"/>
              <w:ind w:right="27"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基本实施条件</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480" w:before="0" w:after="0"/>
              <w:ind w:right="28"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r>
              <w:rPr>
                <w:vertAlign w:val="subscript"/>
                <w:color w:val="000000"/>
                <w:position w:val="0"/>
                <w:sz w:val="21"/>
                <w:szCs w:val="21"/>
                <w:rFonts w:ascii="宋体" w:eastAsia="宋体" w:hAnsi="宋体" w:hint="default"/>
              </w:rPr>
              <w:t xml:space="preserve"> </w:t>
            </w:r>
          </w:p>
        </w:tc>
      </w:tr>
      <w:tr>
        <w:trPr>
          <w:trHeight w:hRule="atleast" w:val="773"/>
          <w:hidden w:val="0"/>
        </w:trPr>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场地</w:t>
            </w:r>
            <w:r>
              <w:rPr>
                <w:vertAlign w:val="subscript"/>
                <w:color w:val="000000"/>
                <w:position w:val="0"/>
                <w:sz w:val="21"/>
                <w:szCs w:val="21"/>
                <w:rFonts w:ascii="宋体" w:eastAsia="宋体" w:hAnsi="宋体" w:hint="default"/>
              </w:rPr>
              <w:t xml:space="preserve"> </w:t>
            </w:r>
          </w:p>
        </w:tc>
        <w:tc>
          <w:tcPr>
            <w:tcW w:type="dxa" w:w="609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电气线路装接工位30个，每个装接工位配有220V、380V三</w:t>
            </w:r>
            <w:r>
              <w:rPr>
                <w:color w:val="000000"/>
                <w:position w:val="0"/>
                <w:sz w:val="21"/>
                <w:szCs w:val="21"/>
                <w:rFonts w:ascii="宋体" w:eastAsia="宋体" w:hAnsi="宋体" w:hint="default"/>
              </w:rPr>
              <w:t>相电源插座，铺设防静电胶板，照明通风良好。</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936"/>
          <w:hidden w:val="0"/>
        </w:trPr>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vertAlign w:val="subscript"/>
                <w:color w:val="000000"/>
                <w:position w:val="0"/>
                <w:sz w:val="21"/>
                <w:szCs w:val="21"/>
                <w:rFonts w:ascii="宋体" w:eastAsia="宋体" w:hAnsi="宋体" w:hint="default"/>
              </w:rPr>
              <w:t xml:space="preserve"> </w:t>
            </w:r>
          </w:p>
        </w:tc>
        <w:tc>
          <w:tcPr>
            <w:tcW w:type="dxa" w:w="609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三相异步电动机、断路器、组合三联按钮、交流接触器、热</w:t>
            </w:r>
            <w:r>
              <w:rPr>
                <w:color w:val="000000"/>
                <w:position w:val="0"/>
                <w:sz w:val="21"/>
                <w:szCs w:val="21"/>
                <w:rFonts w:ascii="宋体" w:eastAsia="宋体" w:hAnsi="宋体" w:hint="default"/>
              </w:rPr>
              <w:t>继电器、熔断器、接线端子排、时间继电器、试车专用线、塑料</w:t>
            </w:r>
            <w:r>
              <w:rPr>
                <w:color w:val="000000"/>
                <w:position w:val="0"/>
                <w:sz w:val="21"/>
                <w:szCs w:val="21"/>
                <w:rFonts w:ascii="宋体" w:eastAsia="宋体" w:hAnsi="宋体" w:hint="default"/>
              </w:rPr>
              <w:t>铜芯线、线槽板、网孔板、万用表、导线若干。</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6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根据需</w:t>
            </w:r>
            <w:r>
              <w:rPr>
                <w:color w:val="000000"/>
                <w:position w:val="0"/>
                <w:sz w:val="21"/>
                <w:szCs w:val="21"/>
                <w:rFonts w:ascii="宋体" w:eastAsia="宋体" w:hAnsi="宋体" w:hint="default"/>
              </w:rPr>
              <w:t>求选备</w:t>
            </w:r>
          </w:p>
        </w:tc>
      </w:tr>
      <w:tr>
        <w:trPr>
          <w:trHeight w:hRule="atleast" w:val="612"/>
          <w:hidden w:val="0"/>
        </w:trPr>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工具</w:t>
            </w:r>
            <w:r>
              <w:rPr>
                <w:vertAlign w:val="subscript"/>
                <w:color w:val="000000"/>
                <w:position w:val="0"/>
                <w:sz w:val="21"/>
                <w:szCs w:val="21"/>
                <w:rFonts w:ascii="宋体" w:eastAsia="宋体" w:hAnsi="宋体" w:hint="default"/>
              </w:rPr>
              <w:t xml:space="preserve"> </w:t>
            </w:r>
          </w:p>
        </w:tc>
        <w:tc>
          <w:tcPr>
            <w:tcW w:type="dxa" w:w="609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万用表30只；常用电工工具（剥线钳、十字起等）30套。</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1255"/>
          <w:hidden w:val="0"/>
        </w:trPr>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left="175"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测评</w:t>
            </w:r>
            <w:r>
              <w:rPr>
                <w:color w:val="000000"/>
                <w:position w:val="0"/>
                <w:sz w:val="21"/>
                <w:szCs w:val="21"/>
                <w:rFonts w:ascii="宋体" w:eastAsia="宋体" w:hAnsi="宋体" w:hint="default"/>
              </w:rPr>
              <w:t>专家</w:t>
            </w:r>
            <w:r>
              <w:rPr>
                <w:vertAlign w:val="subscript"/>
                <w:color w:val="000000"/>
                <w:position w:val="0"/>
                <w:sz w:val="21"/>
                <w:szCs w:val="21"/>
                <w:rFonts w:ascii="宋体" w:eastAsia="宋体" w:hAnsi="宋体" w:hint="default"/>
              </w:rPr>
              <w:t xml:space="preserve"> </w:t>
            </w:r>
          </w:p>
        </w:tc>
        <w:tc>
          <w:tcPr>
            <w:tcW w:type="dxa" w:w="609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每5名考生配备一名测评专家，且不少于3名测评专家。辅</w:t>
            </w:r>
            <w:r>
              <w:rPr>
                <w:color w:val="000000"/>
                <w:position w:val="0"/>
                <w:sz w:val="21"/>
                <w:szCs w:val="21"/>
                <w:rFonts w:ascii="宋体" w:eastAsia="宋体" w:hAnsi="宋体" w:hint="default"/>
              </w:rPr>
              <w:t>助人员与考生配比为1:20，且不少于2名辅助人员。测评专家</w:t>
            </w:r>
            <w:r>
              <w:rPr>
                <w:color w:val="000000"/>
                <w:position w:val="0"/>
                <w:sz w:val="21"/>
                <w:szCs w:val="21"/>
                <w:rFonts w:ascii="宋体" w:eastAsia="宋体" w:hAnsi="宋体" w:hint="default"/>
              </w:rPr>
              <w:t>要求具备至少一年以上企业电气线路的组装与调试工作经验或三</w:t>
            </w:r>
            <w:r>
              <w:rPr>
                <w:color w:val="000000"/>
                <w:position w:val="0"/>
                <w:sz w:val="21"/>
                <w:szCs w:val="21"/>
                <w:rFonts w:ascii="宋体" w:eastAsia="宋体" w:hAnsi="宋体" w:hint="default"/>
              </w:rPr>
              <w:t>年以上电气线路的组装与调试实训指导经历。</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bl>
    <w:p>
      <w:pPr>
        <w:numPr>
          <w:ilvl w:val="0"/>
          <w:numId w:val="0"/>
        </w:numPr>
        <w:jc w:val="left"/>
        <w:spacing w:lineRule="auto" w:line="228" w:before="0" w:after="24"/>
        <w:ind w:left="2331" w:right="193" w:hanging="10"/>
        <w:rPr>
          <w:color w:val="000000"/>
          <w:position w:val="0"/>
          <w:sz w:val="18"/>
          <w:szCs w:val="18"/>
          <w:rFonts w:ascii="宋体" w:eastAsia="宋体" w:hAnsi="宋体" w:hint="default"/>
        </w:rPr>
        <w:autoSpaceDE w:val="1"/>
        <w:autoSpaceDN w:val="1"/>
      </w:pPr>
    </w:p>
    <w:p>
      <w:pPr>
        <w:numPr>
          <w:ilvl w:val="0"/>
          <w:numId w:val="0"/>
        </w:numPr>
        <w:jc w:val="center"/>
        <w:spacing w:lineRule="auto" w:line="228" w:before="0" w:after="24"/>
        <w:ind w:right="193" w:left="10" w:hanging="10"/>
        <w:rPr>
          <w:color w:val="000000"/>
          <w:position w:val="0"/>
          <w:sz w:val="18"/>
          <w:szCs w:val="18"/>
          <w:rFonts w:ascii="宋体" w:eastAsia="宋体" w:hAnsi="宋体" w:hint="default"/>
        </w:rPr>
        <w:autoSpaceDE w:val="1"/>
        <w:autoSpaceDN w:val="1"/>
      </w:pPr>
      <w:r>
        <w:rPr>
          <w:color w:val="000000"/>
          <w:position w:val="0"/>
          <w:sz w:val="18"/>
          <w:szCs w:val="18"/>
          <w:rFonts w:ascii="宋体" w:eastAsia="宋体" w:hAnsi="宋体" w:hint="default"/>
        </w:rPr>
        <w:t>表H1-1-5-2电气回路安装与调试项目实施工具及材料清单</w:t>
      </w:r>
    </w:p>
    <w:tbl>
      <w:tblID w:val="0"/>
      <w:tblPr>
        <w:tblCellMar>
          <w:left w:w="190" w:type="dxa"/>
          <w:top w:w="0" w:type="dxa"/>
          <w:right w:w="102" w:type="dxa"/>
          <w:bottom w:w="114" w:type="dxa"/>
        </w:tblCellMar>
        <w:tblW w:w="7633" w:type="dxa"/>
        <w:jc w:val="center"/>
        <w:tblLook w:val="0004A0" w:firstRow="1" w:lastRow="0" w:firstColumn="1" w:lastColumn="0" w:noHBand="0" w:noVBand="1"/>
        <w:tblLayout w:type="fixed"/>
      </w:tblPr>
      <w:tblGrid>
        <w:gridCol w:w="714"/>
        <w:gridCol w:w="2713"/>
        <w:gridCol w:w="3353"/>
        <w:gridCol w:w="853"/>
      </w:tblGrid>
      <w:tr>
        <w:trPr>
          <w:trHeight w:hRule="atleast" w:val="367"/>
          <w:hidden w:val="0"/>
        </w:trPr>
        <w:tc>
          <w:tcPr>
            <w:tcW w:type="dxa" w:w="714"/>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序号</w:t>
            </w:r>
            <w:r>
              <w:rPr>
                <w:vertAlign w:val="subscript"/>
                <w:color w:val="000000"/>
                <w:position w:val="0"/>
                <w:sz w:val="21"/>
                <w:szCs w:val="21"/>
                <w:rFonts w:ascii="宋体" w:eastAsia="宋体" w:hAnsi="宋体" w:hint="default"/>
              </w:rPr>
              <w:t xml:space="preserve"> </w:t>
            </w:r>
          </w:p>
        </w:tc>
        <w:tc>
          <w:tcPr>
            <w:tcW w:type="dxa" w:w="271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名称</w:t>
            </w:r>
            <w:r>
              <w:rPr>
                <w:vertAlign w:val="subscript"/>
                <w:color w:val="000000"/>
                <w:position w:val="0"/>
                <w:sz w:val="21"/>
                <w:szCs w:val="21"/>
                <w:rFonts w:ascii="宋体" w:eastAsia="宋体" w:hAnsi="宋体" w:hint="default"/>
              </w:rPr>
              <w:t xml:space="preserve"> </w:t>
            </w:r>
          </w:p>
        </w:tc>
        <w:tc>
          <w:tcPr>
            <w:tcW w:type="dxa" w:w="335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5"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型号与规格</w:t>
            </w:r>
            <w:r>
              <w:rPr>
                <w:vertAlign w:val="subscript"/>
                <w:color w:val="000000"/>
                <w:position w:val="0"/>
                <w:sz w:val="21"/>
                <w:szCs w:val="21"/>
                <w:rFonts w:ascii="宋体" w:eastAsia="宋体" w:hAnsi="宋体" w:hint="default"/>
              </w:rPr>
              <w:t xml:space="preserve"> </w:t>
            </w:r>
          </w:p>
        </w:tc>
        <w:tc>
          <w:tcPr>
            <w:tcW w:type="dxa" w:w="85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r>
              <w:rPr>
                <w:vertAlign w:val="subscript"/>
                <w:color w:val="000000"/>
                <w:position w:val="0"/>
                <w:sz w:val="21"/>
                <w:szCs w:val="21"/>
                <w:rFonts w:ascii="宋体" w:eastAsia="宋体" w:hAnsi="宋体" w:hint="default"/>
              </w:rPr>
              <w:t xml:space="preserve"> </w:t>
            </w:r>
          </w:p>
        </w:tc>
      </w:tr>
      <w:tr>
        <w:trPr>
          <w:trHeight w:hRule="atleast" w:val="365"/>
          <w:hidden w:val="0"/>
        </w:trPr>
        <w:tc>
          <w:tcPr>
            <w:tcW w:type="dxa" w:w="714"/>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1 </w:t>
            </w:r>
          </w:p>
        </w:tc>
        <w:tc>
          <w:tcPr>
            <w:tcW w:type="dxa" w:w="271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断路器</w:t>
            </w:r>
            <w:r>
              <w:rPr>
                <w:vertAlign w:val="subscript"/>
                <w:color w:val="000000"/>
                <w:position w:val="0"/>
                <w:sz w:val="21"/>
                <w:szCs w:val="21"/>
                <w:rFonts w:ascii="宋体" w:eastAsia="宋体" w:hAnsi="宋体" w:hint="default"/>
              </w:rPr>
              <w:t xml:space="preserve"> </w:t>
            </w:r>
          </w:p>
        </w:tc>
        <w:tc>
          <w:tcPr>
            <w:tcW w:type="dxa" w:w="33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DZ47-63 </w:t>
            </w:r>
          </w:p>
        </w:tc>
        <w:tc>
          <w:tcPr>
            <w:tcW w:type="dxa" w:w="8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367"/>
          <w:hidden w:val="0"/>
        </w:trPr>
        <w:tc>
          <w:tcPr>
            <w:tcW w:type="dxa" w:w="714"/>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2 </w:t>
            </w:r>
          </w:p>
        </w:tc>
        <w:tc>
          <w:tcPr>
            <w:tcW w:type="dxa" w:w="271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组合三联按钮</w:t>
            </w:r>
            <w:r>
              <w:rPr>
                <w:vertAlign w:val="subscript"/>
                <w:color w:val="000000"/>
                <w:position w:val="0"/>
                <w:sz w:val="21"/>
                <w:szCs w:val="21"/>
                <w:rFonts w:ascii="宋体" w:eastAsia="宋体" w:hAnsi="宋体" w:hint="default"/>
              </w:rPr>
              <w:t xml:space="preserve"> </w:t>
            </w:r>
          </w:p>
        </w:tc>
        <w:tc>
          <w:tcPr>
            <w:tcW w:type="dxa" w:w="33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LA4-3H </w:t>
            </w:r>
          </w:p>
        </w:tc>
        <w:tc>
          <w:tcPr>
            <w:tcW w:type="dxa" w:w="8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365"/>
          <w:hidden w:val="0"/>
        </w:trPr>
        <w:tc>
          <w:tcPr>
            <w:tcW w:type="dxa" w:w="714"/>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3 </w:t>
            </w:r>
          </w:p>
        </w:tc>
        <w:tc>
          <w:tcPr>
            <w:tcW w:type="dxa" w:w="271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交流接触器</w:t>
            </w:r>
            <w:r>
              <w:rPr>
                <w:vertAlign w:val="subscript"/>
                <w:color w:val="000000"/>
                <w:position w:val="0"/>
                <w:sz w:val="21"/>
                <w:szCs w:val="21"/>
                <w:rFonts w:ascii="宋体" w:eastAsia="宋体" w:hAnsi="宋体" w:hint="default"/>
              </w:rPr>
              <w:t xml:space="preserve"> </w:t>
            </w:r>
          </w:p>
        </w:tc>
        <w:tc>
          <w:tcPr>
            <w:tcW w:type="dxa" w:w="33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89"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CJ20-10 380V </w:t>
            </w:r>
          </w:p>
        </w:tc>
        <w:tc>
          <w:tcPr>
            <w:tcW w:type="dxa" w:w="8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367"/>
          <w:hidden w:val="0"/>
        </w:trPr>
        <w:tc>
          <w:tcPr>
            <w:tcW w:type="dxa" w:w="714"/>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4 </w:t>
            </w:r>
          </w:p>
        </w:tc>
        <w:tc>
          <w:tcPr>
            <w:tcW w:type="dxa" w:w="271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热继电器</w:t>
            </w:r>
            <w:r>
              <w:rPr>
                <w:vertAlign w:val="subscript"/>
                <w:color w:val="000000"/>
                <w:position w:val="0"/>
                <w:sz w:val="21"/>
                <w:szCs w:val="21"/>
                <w:rFonts w:ascii="宋体" w:eastAsia="宋体" w:hAnsi="宋体" w:hint="default"/>
              </w:rPr>
              <w:t xml:space="preserve"> </w:t>
            </w:r>
          </w:p>
        </w:tc>
        <w:tc>
          <w:tcPr>
            <w:tcW w:type="dxa" w:w="33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JR36-20 (0.4-063A) </w:t>
            </w:r>
          </w:p>
        </w:tc>
        <w:tc>
          <w:tcPr>
            <w:tcW w:type="dxa" w:w="8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367"/>
          <w:hidden w:val="0"/>
        </w:trPr>
        <w:tc>
          <w:tcPr>
            <w:tcW w:type="dxa" w:w="714"/>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5 </w:t>
            </w:r>
          </w:p>
        </w:tc>
        <w:tc>
          <w:tcPr>
            <w:tcW w:type="dxa" w:w="271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行程开关</w:t>
            </w:r>
            <w:r>
              <w:rPr>
                <w:vertAlign w:val="subscript"/>
                <w:color w:val="000000"/>
                <w:position w:val="0"/>
                <w:sz w:val="21"/>
                <w:szCs w:val="21"/>
                <w:rFonts w:ascii="宋体" w:eastAsia="宋体" w:hAnsi="宋体" w:hint="default"/>
              </w:rPr>
              <w:t xml:space="preserve"> </w:t>
            </w:r>
          </w:p>
        </w:tc>
        <w:tc>
          <w:tcPr>
            <w:tcW w:type="dxa" w:w="33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LXK3-20S/2 </w:t>
            </w:r>
          </w:p>
        </w:tc>
        <w:tc>
          <w:tcPr>
            <w:tcW w:type="dxa" w:w="8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365"/>
          <w:hidden w:val="0"/>
        </w:trPr>
        <w:tc>
          <w:tcPr>
            <w:tcW w:type="dxa" w:w="714"/>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6 </w:t>
            </w:r>
          </w:p>
        </w:tc>
        <w:tc>
          <w:tcPr>
            <w:tcW w:type="dxa" w:w="271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时间继电器</w:t>
            </w:r>
            <w:r>
              <w:rPr>
                <w:vertAlign w:val="subscript"/>
                <w:color w:val="000000"/>
                <w:position w:val="0"/>
                <w:sz w:val="21"/>
                <w:szCs w:val="21"/>
                <w:rFonts w:ascii="宋体" w:eastAsia="宋体" w:hAnsi="宋体" w:hint="default"/>
              </w:rPr>
              <w:t xml:space="preserve"> </w:t>
            </w:r>
          </w:p>
        </w:tc>
        <w:tc>
          <w:tcPr>
            <w:tcW w:type="dxa" w:w="33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JS7-2A  </w:t>
            </w:r>
          </w:p>
        </w:tc>
        <w:tc>
          <w:tcPr>
            <w:tcW w:type="dxa" w:w="8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367"/>
          <w:hidden w:val="0"/>
        </w:trPr>
        <w:tc>
          <w:tcPr>
            <w:tcW w:type="dxa" w:w="714"/>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7 </w:t>
            </w:r>
          </w:p>
        </w:tc>
        <w:tc>
          <w:tcPr>
            <w:tcW w:type="dxa" w:w="271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熔断器</w:t>
            </w:r>
            <w:r>
              <w:rPr>
                <w:vertAlign w:val="subscript"/>
                <w:color w:val="000000"/>
                <w:position w:val="0"/>
                <w:sz w:val="21"/>
                <w:szCs w:val="21"/>
                <w:rFonts w:ascii="宋体" w:eastAsia="宋体" w:hAnsi="宋体" w:hint="default"/>
              </w:rPr>
              <w:t xml:space="preserve"> </w:t>
            </w:r>
          </w:p>
        </w:tc>
        <w:tc>
          <w:tcPr>
            <w:tcW w:type="dxa" w:w="33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RL1-10 (10A*3,6A*2) </w:t>
            </w:r>
          </w:p>
        </w:tc>
        <w:tc>
          <w:tcPr>
            <w:tcW w:type="dxa" w:w="8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365"/>
          <w:hidden w:val="0"/>
        </w:trPr>
        <w:tc>
          <w:tcPr>
            <w:tcW w:type="dxa" w:w="714"/>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8 </w:t>
            </w:r>
          </w:p>
        </w:tc>
        <w:tc>
          <w:tcPr>
            <w:tcW w:type="dxa" w:w="271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自锁按钮开关</w:t>
            </w:r>
            <w:r>
              <w:rPr>
                <w:vertAlign w:val="subscript"/>
                <w:color w:val="000000"/>
                <w:position w:val="0"/>
                <w:sz w:val="21"/>
                <w:szCs w:val="21"/>
                <w:rFonts w:ascii="宋体" w:eastAsia="宋体" w:hAnsi="宋体" w:hint="default"/>
              </w:rPr>
              <w:t xml:space="preserve"> </w:t>
            </w:r>
          </w:p>
        </w:tc>
        <w:tc>
          <w:tcPr>
            <w:tcW w:type="dxa" w:w="33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89"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LA38-11ZS  </w:t>
            </w:r>
          </w:p>
        </w:tc>
        <w:tc>
          <w:tcPr>
            <w:tcW w:type="dxa" w:w="8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367"/>
          <w:hidden w:val="0"/>
        </w:trPr>
        <w:tc>
          <w:tcPr>
            <w:tcW w:type="dxa" w:w="714"/>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9 </w:t>
            </w:r>
          </w:p>
        </w:tc>
        <w:tc>
          <w:tcPr>
            <w:tcW w:type="dxa" w:w="271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指示灯</w:t>
            </w:r>
            <w:r>
              <w:rPr>
                <w:vertAlign w:val="subscript"/>
                <w:color w:val="000000"/>
                <w:position w:val="0"/>
                <w:sz w:val="21"/>
                <w:szCs w:val="21"/>
                <w:rFonts w:ascii="宋体" w:eastAsia="宋体" w:hAnsi="宋体" w:hint="default"/>
              </w:rPr>
              <w:t xml:space="preserve"> </w:t>
            </w:r>
          </w:p>
        </w:tc>
        <w:tc>
          <w:tcPr>
            <w:tcW w:type="dxa" w:w="33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89"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AD16-22DS(AC6.3V) </w:t>
            </w:r>
          </w:p>
        </w:tc>
        <w:tc>
          <w:tcPr>
            <w:tcW w:type="dxa" w:w="8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90分钟。</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电气回路安装与调试项目评分标准见下表H1-1-5-3。</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numPr>
          <w:ilvl w:val="0"/>
          <w:numId w:val="0"/>
        </w:numPr>
        <w:jc w:val="center"/>
        <w:spacing w:lineRule="exact" w:line="480" w:before="0" w:after="0"/>
        <w:ind w:right="0" w:left="0" w:firstLine="360"/>
        <w:rPr>
          <w:color w:val="000000"/>
          <w:position w:val="0"/>
          <w:sz w:val="24"/>
          <w:szCs w:val="24"/>
          <w:rFonts w:ascii="宋体" w:eastAsia="宋体" w:hAnsi="宋体" w:hint="default"/>
        </w:rPr>
        <w:autoSpaceDE w:val="1"/>
        <w:autoSpaceDN w:val="1"/>
      </w:pPr>
      <w:r>
        <w:rPr>
          <w:color w:val="000000"/>
          <w:position w:val="0"/>
          <w:sz w:val="18"/>
          <w:szCs w:val="18"/>
          <w:rFonts w:ascii="宋体" w:eastAsia="宋体" w:hAnsi="宋体" w:hint="default"/>
        </w:rPr>
        <w:t xml:space="preserve">表H1-1-5-3 电气回路安装与调试项目评分标准</w:t>
      </w:r>
    </w:p>
    <w:tbl>
      <w:tblID w:val="0"/>
      <w:tblPr>
        <w:tblStyle w:val="PO38"/>
        <w:tblCellMar>
          <w:left w:w="108" w:type="dxa"/>
          <w:top w:w="0" w:type="dxa"/>
          <w:right w:w="108" w:type="dxa"/>
          <w:bottom w:w="0" w:type="dxa"/>
        </w:tblCellMar>
        <w:tblW w:w="9444" w:type="dxa"/>
        <w:jc w:val="center"/>
        <w:tblLook w:val="0004A0" w:firstRow="1" w:lastRow="0" w:firstColumn="1" w:lastColumn="0" w:noHBand="0" w:noVBand="1"/>
        <w:tblLayout w:type="fixed"/>
      </w:tblPr>
      <w:tblGrid>
        <w:gridCol w:w="1141"/>
        <w:gridCol w:w="1156"/>
        <w:gridCol w:w="5632"/>
        <w:gridCol w:w="720"/>
        <w:gridCol w:w="795"/>
      </w:tblGrid>
      <w:tr>
        <w:trPr>
          <w:trHeight w:hRule="atleast" w:val="405"/>
          <w:hidden w:val="0"/>
        </w:trPr>
        <w:tc>
          <w:tcPr>
            <w:tcW w:type="dxa" w:w="114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15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632"/>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72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795"/>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811"/>
          <w:hidden w:val="0"/>
        </w:trPr>
        <w:tc>
          <w:tcPr>
            <w:tcW w:type="dxa" w:w="1141"/>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15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632"/>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（1）清点及检测器件，没有清点工具、仪表、材料每</w:t>
            </w:r>
            <w:r>
              <w:rPr>
                <w:color w:val="000000"/>
                <w:position w:val="0"/>
                <w:sz w:val="21"/>
                <w:szCs w:val="21"/>
                <w:rFonts w:ascii="宋体" w:eastAsia="宋体" w:hAnsi="宋体" w:hint="default"/>
              </w:rPr>
              <w:t>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（2）正确选用电工工具和仪表，工具和仪表选择不</w:t>
            </w:r>
            <w:r>
              <w:rPr>
                <w:color w:val="000000"/>
                <w:position w:val="0"/>
                <w:sz w:val="21"/>
                <w:szCs w:val="21"/>
                <w:rFonts w:ascii="宋体" w:eastAsia="宋体" w:hAnsi="宋体" w:hint="default"/>
              </w:rPr>
              <w:t>当、检测过程错误、使用方法不正确、使用过程造成损伤</w:t>
            </w:r>
            <w:r>
              <w:rPr>
                <w:color w:val="000000"/>
                <w:position w:val="0"/>
                <w:sz w:val="21"/>
                <w:szCs w:val="21"/>
                <w:rFonts w:ascii="宋体" w:eastAsia="宋体" w:hAnsi="宋体" w:hint="default"/>
              </w:rPr>
              <w:t>每项扣3分；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（3）考试迟到、考核过程中做与考试无关的活动、不</w:t>
            </w:r>
            <w:r>
              <w:rPr>
                <w:color w:val="000000"/>
                <w:position w:val="0"/>
                <w:sz w:val="21"/>
                <w:szCs w:val="21"/>
                <w:rFonts w:ascii="宋体" w:eastAsia="宋体" w:hAnsi="宋体" w:hint="default"/>
              </w:rPr>
              <w:t>服从考场安排等情况（酌情扣10分以内）。</w:t>
            </w:r>
          </w:p>
        </w:tc>
        <w:tc>
          <w:tcPr>
            <w:tcW w:type="dxa" w:w="72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95"/>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w:t>
            </w:r>
            <w:r>
              <w:rPr>
                <w:color w:val="000000"/>
                <w:position w:val="0"/>
                <w:sz w:val="21"/>
                <w:szCs w:val="21"/>
                <w:rFonts w:ascii="宋体" w:eastAsia="宋体" w:hAnsi="宋体" w:hint="default"/>
              </w:rPr>
              <w:t>分。</w:t>
            </w:r>
          </w:p>
        </w:tc>
      </w:tr>
      <w:tr>
        <w:trPr>
          <w:trHeight w:hRule="atleast" w:val="811"/>
          <w:hidden w:val="0"/>
        </w:trPr>
        <w:tc>
          <w:tcPr>
            <w:tcW w:type="dxa" w:w="1141"/>
            <w:vAlign w:val="center"/>
            <w:vMerge/>
          </w:tcPr>
          <w:p/>
        </w:tc>
        <w:tc>
          <w:tcPr>
            <w:tcW w:type="dxa" w:w="115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w:t>
            </w:r>
            <w:r>
              <w:rPr>
                <w:color w:val="000000"/>
                <w:position w:val="0"/>
                <w:sz w:val="21"/>
                <w:szCs w:val="21"/>
                <w:rFonts w:ascii="宋体" w:eastAsia="宋体" w:hAnsi="宋体" w:hint="default"/>
              </w:rPr>
              <w:t>范</w:t>
            </w:r>
          </w:p>
        </w:tc>
        <w:tc>
          <w:tcPr>
            <w:tcW w:type="dxa" w:w="5632"/>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（2）操作过程中及作业完成后，工具等摆放不整齐扣</w:t>
            </w:r>
            <w:r>
              <w:rPr>
                <w:color w:val="000000"/>
                <w:position w:val="0"/>
                <w:sz w:val="21"/>
                <w:szCs w:val="21"/>
                <w:rFonts w:ascii="宋体" w:eastAsia="宋体" w:hAnsi="宋体" w:hint="default"/>
              </w:rPr>
              <w:t>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p>
        </w:tc>
        <w:tc>
          <w:tcPr>
            <w:tcW w:type="dxa" w:w="72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95"/>
            <w:vAlign w:val="center"/>
            <w:vMerge/>
          </w:tcPr>
          <w:p/>
        </w:tc>
      </w:tr>
      <w:tr>
        <w:trPr>
          <w:trHeight w:hRule="atleast" w:val="1818"/>
          <w:hidden w:val="0"/>
        </w:trPr>
        <w:tc>
          <w:tcPr>
            <w:tcW w:type="dxa" w:w="1141"/>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156"/>
            <w:vAlign w:val="center"/>
          </w:tcPr>
          <w:p>
            <w:pPr>
              <w:numPr>
                <w:ilvl w:val="0"/>
                <w:numId w:val="0"/>
              </w:numPr>
              <w:jc w:val="center"/>
              <w:spacing w:lineRule="exact" w:line="360" w:before="0" w:after="0"/>
              <w:ind w:left="0" w:right="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元器件安</w:t>
            </w:r>
            <w:r>
              <w:rPr>
                <w:color w:val="000000"/>
                <w:position w:val="0"/>
                <w:sz w:val="21"/>
                <w:szCs w:val="21"/>
                <w:rFonts w:ascii="宋体" w:eastAsia="宋体" w:hAnsi="宋体" w:hint="default"/>
              </w:rPr>
              <w:t>装</w:t>
            </w:r>
          </w:p>
        </w:tc>
        <w:tc>
          <w:tcPr>
            <w:tcW w:type="dxa" w:w="5632"/>
            <w:vAlign w:val="center"/>
          </w:tcPr>
          <w:p>
            <w:pPr>
              <w:numPr>
                <w:ilvl w:val="0"/>
                <w:numId w:val="0"/>
              </w:numPr>
              <w:jc w:val="left"/>
              <w:spacing w:lineRule="exact" w:line="360" w:before="0" w:after="0"/>
              <w:ind w:left="10"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（1）按图纸的要求，正确利用工具，熟练地安装电；</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（2）气元器件安装要准确、紧固，按钮盒不固定在板</w:t>
            </w:r>
            <w:r>
              <w:rPr>
                <w:color w:val="000000"/>
                <w:position w:val="0"/>
                <w:sz w:val="21"/>
                <w:szCs w:val="21"/>
                <w:rFonts w:ascii="宋体" w:eastAsia="宋体" w:hAnsi="宋体" w:hint="default"/>
              </w:rPr>
              <w:t>上。元件安装不牢固、安装元件时漏装螺钉，每个扣2分</w:t>
            </w:r>
            <w:r>
              <w:rPr>
                <w:color w:val="000000"/>
                <w:position w:val="0"/>
                <w:sz w:val="21"/>
                <w:szCs w:val="21"/>
                <w:rFonts w:ascii="宋体" w:eastAsia="宋体" w:hAnsi="宋体" w:hint="default"/>
              </w:rPr>
              <w:t>，损坏元件每个扣5分。</w:t>
            </w:r>
          </w:p>
        </w:tc>
        <w:tc>
          <w:tcPr>
            <w:tcW w:type="dxa" w:w="72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95"/>
            <w:vAlign w:val="center"/>
            <w:vMerge/>
          </w:tcPr>
          <w:p/>
        </w:tc>
      </w:tr>
      <w:tr>
        <w:trPr>
          <w:trHeight w:hRule="atleast" w:val="1134"/>
          <w:hidden w:val="0"/>
        </w:trPr>
        <w:tc>
          <w:tcPr>
            <w:tcW w:type="dxa" w:w="1141"/>
            <w:vAlign w:val="center"/>
            <w:vMerge/>
          </w:tcPr>
          <w:p/>
        </w:tc>
        <w:tc>
          <w:tcPr>
            <w:tcW w:type="dxa" w:w="115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布线</w:t>
            </w:r>
          </w:p>
        </w:tc>
        <w:tc>
          <w:tcPr>
            <w:tcW w:type="dxa" w:w="5632"/>
            <w:vAlign w:val="center"/>
          </w:tcPr>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（1）连线紧固、无毛刺，电源和电动机配线、按钮接</w:t>
            </w:r>
            <w:r>
              <w:rPr>
                <w:color w:val="000000"/>
                <w:position w:val="0"/>
                <w:sz w:val="21"/>
                <w:szCs w:val="21"/>
                <w:rFonts w:ascii="宋体" w:eastAsia="宋体" w:hAnsi="宋体" w:hint="default"/>
              </w:rPr>
              <w:t>线要接到端子排上，导线要有端子标号，引出端要用别径</w:t>
            </w:r>
            <w:r>
              <w:rPr>
                <w:color w:val="000000"/>
                <w:position w:val="0"/>
                <w:sz w:val="21"/>
                <w:szCs w:val="21"/>
                <w:rFonts w:ascii="宋体" w:eastAsia="宋体" w:hAnsi="宋体" w:hint="default"/>
              </w:rPr>
              <w:t>压端子；</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（2）电动机运行正常，但未按原理图接线，扣5分；</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（3）接点松动、接头露铜过长、压绝缘层，标记线号</w:t>
            </w:r>
            <w:r>
              <w:rPr>
                <w:color w:val="000000"/>
                <w:position w:val="0"/>
                <w:sz w:val="21"/>
                <w:szCs w:val="21"/>
                <w:rFonts w:ascii="宋体" w:eastAsia="宋体" w:hAnsi="宋体" w:hint="default"/>
              </w:rPr>
              <w:t>不清楚、遗漏或误标，引出端无别径压</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端子，每处扣1分；</w:t>
            </w:r>
          </w:p>
          <w:p>
            <w:pPr>
              <w:numPr>
                <w:ilvl w:val="0"/>
                <w:numId w:val="0"/>
              </w:numPr>
              <w:jc w:val="left"/>
              <w:spacing w:lineRule="exact" w:line="360" w:before="0" w:after="0"/>
              <w:ind w:left="10"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（4）损伤导线绝缘或线芯，每根扣1分。</w:t>
            </w:r>
          </w:p>
        </w:tc>
        <w:tc>
          <w:tcPr>
            <w:tcW w:type="dxa" w:w="72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95"/>
            <w:vAlign w:val="center"/>
            <w:vMerge/>
          </w:tcPr>
          <w:p/>
        </w:tc>
      </w:tr>
      <w:tr>
        <w:trPr>
          <w:trHeight w:hRule="atleast" w:val="133"/>
          <w:hidden w:val="0"/>
        </w:trPr>
        <w:tc>
          <w:tcPr>
            <w:tcW w:type="dxa" w:w="1141"/>
            <w:vAlign w:val="center"/>
            <w:vMerge/>
          </w:tcPr>
          <w:p/>
        </w:tc>
        <w:tc>
          <w:tcPr>
            <w:tcW w:type="dxa" w:w="115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外观</w:t>
            </w:r>
          </w:p>
        </w:tc>
        <w:tc>
          <w:tcPr>
            <w:tcW w:type="dxa" w:w="5632"/>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（1）元件在配电板上布置要合理；布线要进线槽，美</w:t>
            </w:r>
            <w:r>
              <w:rPr>
                <w:color w:val="auto"/>
                <w:position w:val="0"/>
                <w:sz w:val="21"/>
                <w:szCs w:val="21"/>
                <w:rFonts w:ascii="宋体" w:eastAsia="宋体" w:hAnsi="宋体" w:hint="default"/>
              </w:rPr>
              <w:t>观；</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（2）元件布置不整齐、不匀称、不合理，每处扣2分</w:t>
            </w:r>
            <w:r>
              <w:rPr>
                <w:color w:val="auto"/>
                <w:position w:val="0"/>
                <w:sz w:val="21"/>
                <w:szCs w:val="21"/>
                <w:rFonts w:ascii="宋体" w:eastAsia="宋体" w:hAnsi="宋体" w:hint="default"/>
              </w:rPr>
              <w:t>；</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（3）布线不进线槽，不美观，每根扣1分。</w:t>
            </w:r>
          </w:p>
        </w:tc>
        <w:tc>
          <w:tcPr>
            <w:tcW w:type="dxa" w:w="72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95"/>
            <w:vAlign w:val="center"/>
            <w:vMerge/>
          </w:tcPr>
          <w:p/>
        </w:tc>
      </w:tr>
      <w:tr>
        <w:trPr>
          <w:trHeight w:hRule="atleast" w:val="133"/>
          <w:hidden w:val="0"/>
        </w:trPr>
        <w:tc>
          <w:tcPr>
            <w:tcW w:type="dxa" w:w="1141"/>
            <w:vAlign w:val="center"/>
            <w:vMerge/>
          </w:tcPr>
          <w:p/>
        </w:tc>
        <w:tc>
          <w:tcPr>
            <w:tcW w:type="dxa" w:w="115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功能</w:t>
            </w:r>
          </w:p>
        </w:tc>
        <w:tc>
          <w:tcPr>
            <w:tcW w:type="dxa" w:w="5632"/>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（1）能正常工作，且各项功能完好；</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（2）热继电器整定值错误扣5分。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（3）主、控线路配错熔体，每个扣5分。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（4）功能不全者酌情扣分。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（5）开机烧电源或其它线路，本项记0分。</w:t>
            </w:r>
          </w:p>
        </w:tc>
        <w:tc>
          <w:tcPr>
            <w:tcW w:type="dxa" w:w="72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30分</w:t>
            </w:r>
          </w:p>
        </w:tc>
        <w:tc>
          <w:tcPr>
            <w:tcW w:type="dxa" w:w="795"/>
            <w:vAlign w:val="center"/>
          </w:tcPr>
          <w:p>
            <w:pPr>
              <w:numPr>
                <w:ilvl w:val="0"/>
                <w:numId w:val="0"/>
              </w:numPr>
              <w:jc w:val="center"/>
              <w:spacing w:lineRule="exact" w:line="320" w:before="0" w:after="0"/>
              <w:ind w:right="0" w:left="0" w:firstLine="420"/>
              <w:rPr>
                <w:color w:val="000000"/>
                <w:position w:val="0"/>
                <w:sz w:val="21"/>
                <w:szCs w:val="21"/>
                <w:rFonts w:ascii="宋体" w:eastAsia="宋体" w:hAnsi="宋体" w:hint="default"/>
              </w:rPr>
              <w:autoSpaceDE w:val="1"/>
              <w:autoSpaceDN w:val="1"/>
            </w:pPr>
          </w:p>
        </w:tc>
      </w:tr>
    </w:tbl>
    <w:p>
      <w:pPr>
        <w:pStyle w:val="PO9"/>
        <w:numPr>
          <w:ilvl w:val="0"/>
          <w:numId w:val="0"/>
        </w:numPr>
        <w:jc w:val="left"/>
        <w:spacing w:lineRule="exact" w:line="480" w:before="0" w:after="0"/>
        <w:ind w:right="0" w:left="11" w:hanging="11"/>
        <w:rPr>
          <w:b w:val="0"/>
          <w:color w:val="000000"/>
          <w:position w:val="0"/>
          <w:sz w:val="24"/>
          <w:szCs w:val="24"/>
          <w:rFonts w:ascii="宋体" w:eastAsia="宋体" w:hAnsi="宋体" w:hint="default"/>
        </w:rPr>
        <w:outlineLvl w:val="2"/>
        <w:autoSpaceDE w:val="1"/>
        <w:autoSpaceDN w:val="1"/>
      </w:pPr>
      <w:bookmarkStart w:id="37" w:name="_Toc13588069"/>
      <w:r>
        <w:rPr>
          <w:b w:val="1"/>
          <w:color w:val="000000"/>
          <w:position w:val="0"/>
          <w:sz w:val="24"/>
          <w:szCs w:val="24"/>
          <w:rFonts w:ascii="宋体" w:eastAsia="宋体" w:hAnsi="宋体" w:hint="default"/>
        </w:rPr>
        <w:t>试题H1-1-6：三相异步电动机自动往返运动控制线路装调</w:t>
      </w:r>
      <w:bookmarkEnd w:id="37"/>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三相异步电动机自动往返运动控制线路如下图 H1-1-6 所示。按照电气线路布局、布线</w:t>
      </w:r>
      <w:r>
        <w:rPr>
          <w:color w:val="000000"/>
          <w:position w:val="0"/>
          <w:sz w:val="24"/>
          <w:szCs w:val="24"/>
          <w:rFonts w:ascii="宋体" w:eastAsia="宋体" w:hAnsi="宋体" w:hint="default"/>
        </w:rPr>
        <w:t>的基本原则，在给定的电气线路板上固定好下图中虚线框内的电气元件，并进行布线，调试</w:t>
      </w:r>
      <w:r>
        <w:rPr>
          <w:color w:val="000000"/>
          <w:position w:val="0"/>
          <w:sz w:val="24"/>
          <w:szCs w:val="24"/>
          <w:rFonts w:ascii="宋体" w:eastAsia="宋体" w:hAnsi="宋体" w:hint="default"/>
        </w:rPr>
        <w:t>三相异步电动机自动往返运动控制线路。</w:t>
      </w:r>
    </w:p>
    <w:p>
      <w:pPr>
        <w:numPr>
          <w:ilvl w:val="0"/>
          <w:numId w:val="0"/>
        </w:numPr>
        <w:jc w:val="center"/>
        <w:spacing w:lineRule="exact" w:line="480" w:before="0" w:after="0"/>
        <w:ind w:right="0" w:left="9" w:hanging="9"/>
        <w:rPr>
          <w:color w:val="000000"/>
          <w:position w:val="0"/>
          <w:sz w:val="18"/>
          <w:szCs w:val="18"/>
          <w:rFonts w:ascii="宋体" w:eastAsia="宋体" w:hAnsi="宋体" w:hint="default"/>
        </w:rPr>
        <w:autoSpaceDE w:val="1"/>
        <w:autoSpaceDN w:val="1"/>
      </w:pPr>
      <w:r>
        <w:rPr>
          <w:color w:val="000000"/>
          <w:position w:val="0"/>
          <w:sz w:val="18"/>
          <w:szCs w:val="18"/>
          <w:rFonts w:ascii="宋体" w:eastAsia="宋体" w:hAnsi="宋体" w:hint="default"/>
        </w:rPr>
        <w:t xml:space="preserve">图H1-1-6  三相异步电动机自动往返运动控制线路</w:t>
      </w:r>
    </w:p>
    <w:p>
      <w:pPr>
        <w:numPr>
          <w:ilvl w:val="0"/>
          <w:numId w:val="0"/>
        </w:numPr>
        <w:jc w:val="center"/>
        <w:spacing w:lineRule="auto" w:line="264" w:before="0" w:after="161"/>
        <w:ind w:right="0" w:left="0" w:firstLine="0"/>
        <w:rPr>
          <w:color w:val="000000"/>
          <w:position w:val="0"/>
          <w:sz w:val="24"/>
          <w:szCs w:val="24"/>
          <w:rFonts w:ascii="宋体" w:eastAsia="宋体" w:hAnsi="宋体" w:hint="default"/>
        </w:rPr>
        <w:autoSpaceDE w:val="1"/>
        <w:autoSpaceDN w:val="1"/>
      </w:pPr>
      <w:r>
        <w:rPr>
          <w:sz w:val="20"/>
        </w:rPr>
        <w:drawing>
          <wp:inline distT="0" distB="0" distL="0" distR="0">
            <wp:extent cx="4800600" cy="3075940"/>
            <wp:effectExtent l="0" t="0" r="0" b="0"/>
            <wp:docPr id="16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Administrator/AppData/Roaming/JisuOffice/ETemp/25172_7667832/image16.emf"/>
                    <pic:cNvPicPr>
                      <a:picLocks noChangeAspect="1" noChangeArrowheads="1"/>
                    </pic:cNvPicPr>
                  </pic:nvPicPr>
                  <pic:blipFill>
                    <a:blip r:embed="rId27">
                      <a:lum contrast="40000"/>
                      <a:extLst>
                        <a:ext uri="{28A0092B-C50C-407E-A947-70E740481C1C}">
                          <a14:useLocalDpi xmlns:a14="http://schemas.microsoft.com/office/drawing/2010/main" val="0"/>
                        </a:ext>
                      </a:extLst>
                    </a:blip>
                    <a:srcRect r="8982"/>
                    <a:stretch>
                      <a:fillRect/>
                    </a:stretch>
                  </pic:blipFill>
                  <pic:spPr>
                    <a:xfrm>
                      <a:off x="0" y="0"/>
                      <a:ext cx="4801235" cy="3076575"/>
                    </a:xfrm>
                    <a:prstGeom prst="rect"/>
                    <a:noFill/>
                    <a:ln cap="flat">
                      <a:noFill/>
                    </a:ln>
                  </pic:spPr>
                </pic:pic>
              </a:graphicData>
            </a:graphic>
          </wp:inline>
        </w:drawing>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主线路由主考方安装到位，考生只要求根据提供的线路图，按照安全规范完成线路图中</w:t>
      </w:r>
      <w:r>
        <w:rPr>
          <w:color w:val="000000"/>
          <w:position w:val="0"/>
          <w:sz w:val="24"/>
          <w:szCs w:val="24"/>
          <w:rFonts w:ascii="宋体" w:eastAsia="宋体" w:hAnsi="宋体" w:hint="default"/>
        </w:rPr>
        <w:t>虚线框部分控制线路的安装；安装过程要求能正确利用工具和仪表，元件在配电板上布置要</w:t>
      </w:r>
      <w:r>
        <w:rPr>
          <w:color w:val="000000"/>
          <w:position w:val="0"/>
          <w:sz w:val="24"/>
          <w:szCs w:val="24"/>
          <w:rFonts w:ascii="宋体" w:eastAsia="宋体" w:hAnsi="宋体" w:hint="default"/>
        </w:rPr>
        <w:t>合理，安装要准确，紧固按钮盒不固定在板上；按图纸的要求，完成布线；电源和电动机配</w:t>
      </w:r>
      <w:r>
        <w:rPr>
          <w:color w:val="000000"/>
          <w:position w:val="0"/>
          <w:sz w:val="24"/>
          <w:szCs w:val="24"/>
          <w:rFonts w:ascii="宋体" w:eastAsia="宋体" w:hAnsi="宋体" w:hint="default"/>
        </w:rPr>
        <w:t>线、按钮接线要接到端子排上，进出线槽的导线要有端子标号，引出端要用别径压端子；通</w:t>
      </w:r>
      <w:r>
        <w:rPr>
          <w:color w:val="000000"/>
          <w:position w:val="0"/>
          <w:sz w:val="24"/>
          <w:szCs w:val="24"/>
          <w:rFonts w:ascii="宋体" w:eastAsia="宋体" w:hAnsi="宋体" w:hint="default"/>
        </w:rPr>
        <w:t>电调试。检查无误后，经考评员同意方可通电调试；调试时，注意观察电动机，各电器元件</w:t>
      </w:r>
      <w:r>
        <w:rPr>
          <w:color w:val="000000"/>
          <w:position w:val="0"/>
          <w:sz w:val="24"/>
          <w:szCs w:val="24"/>
          <w:rFonts w:ascii="宋体" w:eastAsia="宋体" w:hAnsi="宋体" w:hint="default"/>
        </w:rPr>
        <w:t>及线路各部分工作是否正常；若发现异常情况，必须立即切断电源；调试过程如遇故障自行</w:t>
      </w:r>
      <w:r>
        <w:rPr>
          <w:color w:val="000000"/>
          <w:position w:val="0"/>
          <w:sz w:val="24"/>
          <w:szCs w:val="24"/>
          <w:rFonts w:ascii="宋体" w:eastAsia="宋体" w:hAnsi="宋体" w:hint="default"/>
        </w:rPr>
        <w:t xml:space="preserve">排除。功能要求。按下 SB2,能启动电动机正转并连续运转；按下 SB3，能启动电动机反转并</w:t>
      </w:r>
      <w:r>
        <w:rPr>
          <w:color w:val="000000"/>
          <w:position w:val="0"/>
          <w:sz w:val="24"/>
          <w:szCs w:val="24"/>
          <w:rFonts w:ascii="宋体" w:eastAsia="宋体" w:hAnsi="宋体" w:hint="default"/>
        </w:rPr>
        <w:t xml:space="preserve">连续运转；碰触 SQ1，能启动电动机正转并连续运转；碰触 SQ2，能启动电动机反转并连续</w:t>
      </w:r>
      <w:r>
        <w:rPr>
          <w:color w:val="000000"/>
          <w:position w:val="0"/>
          <w:sz w:val="24"/>
          <w:szCs w:val="24"/>
          <w:rFonts w:ascii="宋体" w:eastAsia="宋体" w:hAnsi="宋体" w:hint="default"/>
        </w:rPr>
        <w:t>运转；在正反转启动控制之间均能实现直接切换；按下SB1,能实现对电动机停止控制。</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center"/>
        <w:spacing w:lineRule="exact" w:line="480" w:before="0" w:after="0"/>
        <w:ind w:right="2221" w:left="0" w:firstLine="0"/>
        <w:rPr>
          <w:color w:val="000000"/>
          <w:position w:val="0"/>
          <w:sz w:val="18"/>
          <w:szCs w:val="18"/>
          <w:rFonts w:ascii="宋体" w:eastAsia="宋体" w:hAnsi="宋体" w:hint="default"/>
        </w:rPr>
        <w:autoSpaceDE w:val="1"/>
        <w:autoSpaceDN w:val="1"/>
      </w:pPr>
      <w:r>
        <w:rPr>
          <w:color w:val="000000"/>
          <w:position w:val="0"/>
          <w:sz w:val="21"/>
          <w:szCs w:val="21"/>
          <w:rFonts w:ascii="宋体" w:eastAsia="宋体" w:hAnsi="宋体" w:hint="default"/>
        </w:rPr>
        <w:t xml:space="preserve">                </w:t>
      </w:r>
      <w:r>
        <w:rPr>
          <w:color w:val="000000"/>
          <w:position w:val="0"/>
          <w:sz w:val="18"/>
          <w:szCs w:val="18"/>
          <w:rFonts w:ascii="宋体" w:eastAsia="宋体" w:hAnsi="宋体" w:hint="default"/>
        </w:rPr>
        <w:t>表H1-1-6-1电气回路安装与调试项目实施条件</w:t>
      </w:r>
    </w:p>
    <w:tbl>
      <w:tblID w:val="0"/>
      <w:tblPr>
        <w:tblCellMar>
          <w:left w:w="108" w:type="dxa"/>
          <w:top w:w="0" w:type="dxa"/>
          <w:right w:w="83" w:type="dxa"/>
          <w:bottom w:w="0" w:type="dxa"/>
        </w:tblCellMar>
        <w:tblW w:w="8071" w:type="dxa"/>
        <w:jc w:val="center"/>
        <w:tblLook w:val="0004A0" w:firstRow="1" w:lastRow="0" w:firstColumn="1" w:lastColumn="0" w:noHBand="0" w:noVBand="1"/>
        <w:tblLayout w:type="fixed"/>
      </w:tblPr>
      <w:tblGrid>
        <w:gridCol w:w="988"/>
        <w:gridCol w:w="6095"/>
        <w:gridCol w:w="988"/>
      </w:tblGrid>
      <w:tr>
        <w:trPr>
          <w:trHeight w:hRule="atleast" w:val="554"/>
          <w:hidden w:val="0"/>
        </w:trPr>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480" w:before="0" w:after="0"/>
              <w:ind w:right="3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w:t>
            </w:r>
            <w:r>
              <w:rPr>
                <w:vertAlign w:val="subscript"/>
                <w:color w:val="000000"/>
                <w:position w:val="0"/>
                <w:sz w:val="21"/>
                <w:szCs w:val="21"/>
                <w:rFonts w:ascii="宋体" w:eastAsia="宋体" w:hAnsi="宋体" w:hint="default"/>
              </w:rPr>
              <w:t xml:space="preserve"> </w:t>
            </w:r>
          </w:p>
        </w:tc>
        <w:tc>
          <w:tcPr>
            <w:tcW w:type="dxa" w:w="609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480" w:before="0" w:after="0"/>
              <w:ind w:right="27"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基本实施条件</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480" w:before="0" w:after="0"/>
              <w:ind w:right="28"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r>
              <w:rPr>
                <w:vertAlign w:val="subscript"/>
                <w:color w:val="000000"/>
                <w:position w:val="0"/>
                <w:sz w:val="21"/>
                <w:szCs w:val="21"/>
                <w:rFonts w:ascii="宋体" w:eastAsia="宋体" w:hAnsi="宋体" w:hint="default"/>
              </w:rPr>
              <w:t xml:space="preserve"> </w:t>
            </w:r>
          </w:p>
        </w:tc>
      </w:tr>
      <w:tr>
        <w:trPr>
          <w:trHeight w:hRule="atleast" w:val="773"/>
          <w:hidden w:val="0"/>
        </w:trPr>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场地</w:t>
            </w:r>
            <w:r>
              <w:rPr>
                <w:vertAlign w:val="subscript"/>
                <w:color w:val="000000"/>
                <w:position w:val="0"/>
                <w:sz w:val="21"/>
                <w:szCs w:val="21"/>
                <w:rFonts w:ascii="宋体" w:eastAsia="宋体" w:hAnsi="宋体" w:hint="default"/>
              </w:rPr>
              <w:t xml:space="preserve"> </w:t>
            </w:r>
          </w:p>
        </w:tc>
        <w:tc>
          <w:tcPr>
            <w:tcW w:type="dxa" w:w="609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电气线路装接工位30个，每个装接工位配有220V、380V三</w:t>
            </w:r>
            <w:r>
              <w:rPr>
                <w:color w:val="000000"/>
                <w:position w:val="0"/>
                <w:sz w:val="21"/>
                <w:szCs w:val="21"/>
                <w:rFonts w:ascii="宋体" w:eastAsia="宋体" w:hAnsi="宋体" w:hint="default"/>
              </w:rPr>
              <w:t>相电源插座，铺设防静电胶板，照明通风良好。</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936"/>
          <w:hidden w:val="0"/>
        </w:trPr>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vertAlign w:val="subscript"/>
                <w:color w:val="000000"/>
                <w:position w:val="0"/>
                <w:sz w:val="21"/>
                <w:szCs w:val="21"/>
                <w:rFonts w:ascii="宋体" w:eastAsia="宋体" w:hAnsi="宋体" w:hint="default"/>
              </w:rPr>
              <w:t xml:space="preserve"> </w:t>
            </w:r>
          </w:p>
        </w:tc>
        <w:tc>
          <w:tcPr>
            <w:tcW w:type="dxa" w:w="609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三相异步电动机、断路器、组合三联按钮、交流接触器、热</w:t>
            </w:r>
            <w:r>
              <w:rPr>
                <w:color w:val="000000"/>
                <w:position w:val="0"/>
                <w:sz w:val="21"/>
                <w:szCs w:val="21"/>
                <w:rFonts w:ascii="宋体" w:eastAsia="宋体" w:hAnsi="宋体" w:hint="default"/>
              </w:rPr>
              <w:t>继电器、熔断器、接线端子排、时间继电器、试车专用线、塑料</w:t>
            </w:r>
            <w:r>
              <w:rPr>
                <w:color w:val="000000"/>
                <w:position w:val="0"/>
                <w:sz w:val="21"/>
                <w:szCs w:val="21"/>
                <w:rFonts w:ascii="宋体" w:eastAsia="宋体" w:hAnsi="宋体" w:hint="default"/>
              </w:rPr>
              <w:t>铜芯线、线槽板、网孔板、万用表、导线若干。</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6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根据需</w:t>
            </w:r>
            <w:r>
              <w:rPr>
                <w:color w:val="000000"/>
                <w:position w:val="0"/>
                <w:sz w:val="21"/>
                <w:szCs w:val="21"/>
                <w:rFonts w:ascii="宋体" w:eastAsia="宋体" w:hAnsi="宋体" w:hint="default"/>
              </w:rPr>
              <w:t>求选备</w:t>
            </w:r>
          </w:p>
        </w:tc>
      </w:tr>
      <w:tr>
        <w:trPr>
          <w:trHeight w:hRule="atleast" w:val="612"/>
          <w:hidden w:val="0"/>
        </w:trPr>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工具</w:t>
            </w:r>
            <w:r>
              <w:rPr>
                <w:vertAlign w:val="subscript"/>
                <w:color w:val="000000"/>
                <w:position w:val="0"/>
                <w:sz w:val="21"/>
                <w:szCs w:val="21"/>
                <w:rFonts w:ascii="宋体" w:eastAsia="宋体" w:hAnsi="宋体" w:hint="default"/>
              </w:rPr>
              <w:t xml:space="preserve"> </w:t>
            </w:r>
          </w:p>
        </w:tc>
        <w:tc>
          <w:tcPr>
            <w:tcW w:type="dxa" w:w="609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万用表30只；常用电工工具（剥线钳、十字起等）30套。</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1255"/>
          <w:hidden w:val="0"/>
        </w:trPr>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left="175"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测评</w:t>
            </w:r>
            <w:r>
              <w:rPr>
                <w:color w:val="000000"/>
                <w:position w:val="0"/>
                <w:sz w:val="21"/>
                <w:szCs w:val="21"/>
                <w:rFonts w:ascii="宋体" w:eastAsia="宋体" w:hAnsi="宋体" w:hint="default"/>
              </w:rPr>
              <w:t>专家</w:t>
            </w:r>
            <w:r>
              <w:rPr>
                <w:vertAlign w:val="subscript"/>
                <w:color w:val="000000"/>
                <w:position w:val="0"/>
                <w:sz w:val="21"/>
                <w:szCs w:val="21"/>
                <w:rFonts w:ascii="宋体" w:eastAsia="宋体" w:hAnsi="宋体" w:hint="default"/>
              </w:rPr>
              <w:t xml:space="preserve"> </w:t>
            </w:r>
          </w:p>
        </w:tc>
        <w:tc>
          <w:tcPr>
            <w:tcW w:type="dxa" w:w="609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每5名考生配备一名测评专家，且不少于3名测评专家。辅</w:t>
            </w:r>
            <w:r>
              <w:rPr>
                <w:color w:val="000000"/>
                <w:position w:val="0"/>
                <w:sz w:val="21"/>
                <w:szCs w:val="21"/>
                <w:rFonts w:ascii="宋体" w:eastAsia="宋体" w:hAnsi="宋体" w:hint="default"/>
              </w:rPr>
              <w:t>助人员与考生配比为1:20，且不少于2名辅助人员。测评专家</w:t>
            </w:r>
            <w:r>
              <w:rPr>
                <w:color w:val="000000"/>
                <w:position w:val="0"/>
                <w:sz w:val="21"/>
                <w:szCs w:val="21"/>
                <w:rFonts w:ascii="宋体" w:eastAsia="宋体" w:hAnsi="宋体" w:hint="default"/>
              </w:rPr>
              <w:t>要求具备至少一年以上企业电气线路的组装与调试工作经验或三</w:t>
            </w:r>
            <w:r>
              <w:rPr>
                <w:color w:val="000000"/>
                <w:position w:val="0"/>
                <w:sz w:val="21"/>
                <w:szCs w:val="21"/>
                <w:rFonts w:ascii="宋体" w:eastAsia="宋体" w:hAnsi="宋体" w:hint="default"/>
              </w:rPr>
              <w:t>年以上电气线路的组装与调试实训指导经历。</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bl>
    <w:p>
      <w:pPr>
        <w:numPr>
          <w:ilvl w:val="0"/>
          <w:numId w:val="0"/>
        </w:numPr>
        <w:jc w:val="left"/>
        <w:spacing w:lineRule="auto" w:line="228" w:before="0" w:after="24"/>
        <w:ind w:left="2331" w:right="193" w:hanging="10"/>
        <w:rPr>
          <w:color w:val="000000"/>
          <w:position w:val="0"/>
          <w:sz w:val="18"/>
          <w:szCs w:val="18"/>
          <w:rFonts w:ascii="宋体" w:eastAsia="宋体" w:hAnsi="宋体" w:hint="default"/>
        </w:rPr>
        <w:autoSpaceDE w:val="1"/>
        <w:autoSpaceDN w:val="1"/>
      </w:pPr>
    </w:p>
    <w:p>
      <w:pPr>
        <w:numPr>
          <w:ilvl w:val="0"/>
          <w:numId w:val="0"/>
        </w:numPr>
        <w:jc w:val="center"/>
        <w:spacing w:lineRule="auto" w:line="228" w:before="0" w:after="24"/>
        <w:ind w:right="193" w:left="10" w:hanging="10"/>
        <w:rPr>
          <w:color w:val="000000"/>
          <w:position w:val="0"/>
          <w:sz w:val="18"/>
          <w:szCs w:val="18"/>
          <w:rFonts w:ascii="宋体" w:eastAsia="宋体" w:hAnsi="宋体" w:hint="default"/>
        </w:rPr>
        <w:autoSpaceDE w:val="1"/>
        <w:autoSpaceDN w:val="1"/>
      </w:pPr>
      <w:r>
        <w:rPr>
          <w:color w:val="000000"/>
          <w:position w:val="0"/>
          <w:sz w:val="18"/>
          <w:szCs w:val="18"/>
          <w:rFonts w:ascii="宋体" w:eastAsia="宋体" w:hAnsi="宋体" w:hint="default"/>
        </w:rPr>
        <w:t>表H1-1-6-2电气回路安装与调试项目实施工具及材料清单</w:t>
      </w:r>
    </w:p>
    <w:tbl>
      <w:tblID w:val="0"/>
      <w:tblPr>
        <w:tblCellMar>
          <w:left w:w="190" w:type="dxa"/>
          <w:top w:w="0" w:type="dxa"/>
          <w:right w:w="102" w:type="dxa"/>
          <w:bottom w:w="114" w:type="dxa"/>
        </w:tblCellMar>
        <w:tblW w:w="7633" w:type="dxa"/>
        <w:jc w:val="center"/>
        <w:tblLook w:val="0004A0" w:firstRow="1" w:lastRow="0" w:firstColumn="1" w:lastColumn="0" w:noHBand="0" w:noVBand="1"/>
        <w:tblLayout w:type="fixed"/>
      </w:tblPr>
      <w:tblGrid>
        <w:gridCol w:w="714"/>
        <w:gridCol w:w="2713"/>
        <w:gridCol w:w="3353"/>
        <w:gridCol w:w="853"/>
      </w:tblGrid>
      <w:tr>
        <w:trPr>
          <w:trHeight w:hRule="atleast" w:val="367"/>
          <w:hidden w:val="0"/>
        </w:trPr>
        <w:tc>
          <w:tcPr>
            <w:tcW w:type="dxa" w:w="714"/>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序号</w:t>
            </w:r>
            <w:r>
              <w:rPr>
                <w:vertAlign w:val="subscript"/>
                <w:color w:val="000000"/>
                <w:position w:val="0"/>
                <w:sz w:val="21"/>
                <w:szCs w:val="21"/>
                <w:rFonts w:ascii="宋体" w:eastAsia="宋体" w:hAnsi="宋体" w:hint="default"/>
              </w:rPr>
              <w:t xml:space="preserve"> </w:t>
            </w:r>
          </w:p>
        </w:tc>
        <w:tc>
          <w:tcPr>
            <w:tcW w:type="dxa" w:w="271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名称</w:t>
            </w:r>
            <w:r>
              <w:rPr>
                <w:vertAlign w:val="subscript"/>
                <w:color w:val="000000"/>
                <w:position w:val="0"/>
                <w:sz w:val="21"/>
                <w:szCs w:val="21"/>
                <w:rFonts w:ascii="宋体" w:eastAsia="宋体" w:hAnsi="宋体" w:hint="default"/>
              </w:rPr>
              <w:t xml:space="preserve"> </w:t>
            </w:r>
          </w:p>
        </w:tc>
        <w:tc>
          <w:tcPr>
            <w:tcW w:type="dxa" w:w="335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5"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型号与规格</w:t>
            </w:r>
            <w:r>
              <w:rPr>
                <w:vertAlign w:val="subscript"/>
                <w:color w:val="000000"/>
                <w:position w:val="0"/>
                <w:sz w:val="21"/>
                <w:szCs w:val="21"/>
                <w:rFonts w:ascii="宋体" w:eastAsia="宋体" w:hAnsi="宋体" w:hint="default"/>
              </w:rPr>
              <w:t xml:space="preserve"> </w:t>
            </w:r>
          </w:p>
        </w:tc>
        <w:tc>
          <w:tcPr>
            <w:tcW w:type="dxa" w:w="85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r>
              <w:rPr>
                <w:vertAlign w:val="subscript"/>
                <w:color w:val="000000"/>
                <w:position w:val="0"/>
                <w:sz w:val="21"/>
                <w:szCs w:val="21"/>
                <w:rFonts w:ascii="宋体" w:eastAsia="宋体" w:hAnsi="宋体" w:hint="default"/>
              </w:rPr>
              <w:t xml:space="preserve"> </w:t>
            </w:r>
          </w:p>
        </w:tc>
      </w:tr>
      <w:tr>
        <w:trPr>
          <w:trHeight w:hRule="atleast" w:val="365"/>
          <w:hidden w:val="0"/>
        </w:trPr>
        <w:tc>
          <w:tcPr>
            <w:tcW w:type="dxa" w:w="714"/>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1 </w:t>
            </w:r>
          </w:p>
        </w:tc>
        <w:tc>
          <w:tcPr>
            <w:tcW w:type="dxa" w:w="271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断路器</w:t>
            </w:r>
            <w:r>
              <w:rPr>
                <w:vertAlign w:val="subscript"/>
                <w:color w:val="000000"/>
                <w:position w:val="0"/>
                <w:sz w:val="21"/>
                <w:szCs w:val="21"/>
                <w:rFonts w:ascii="宋体" w:eastAsia="宋体" w:hAnsi="宋体" w:hint="default"/>
              </w:rPr>
              <w:t xml:space="preserve"> </w:t>
            </w:r>
          </w:p>
        </w:tc>
        <w:tc>
          <w:tcPr>
            <w:tcW w:type="dxa" w:w="33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DZ47-63 </w:t>
            </w:r>
          </w:p>
        </w:tc>
        <w:tc>
          <w:tcPr>
            <w:tcW w:type="dxa" w:w="8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367"/>
          <w:hidden w:val="0"/>
        </w:trPr>
        <w:tc>
          <w:tcPr>
            <w:tcW w:type="dxa" w:w="714"/>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2 </w:t>
            </w:r>
          </w:p>
        </w:tc>
        <w:tc>
          <w:tcPr>
            <w:tcW w:type="dxa" w:w="271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组合三联按钮</w:t>
            </w:r>
            <w:r>
              <w:rPr>
                <w:vertAlign w:val="subscript"/>
                <w:color w:val="000000"/>
                <w:position w:val="0"/>
                <w:sz w:val="21"/>
                <w:szCs w:val="21"/>
                <w:rFonts w:ascii="宋体" w:eastAsia="宋体" w:hAnsi="宋体" w:hint="default"/>
              </w:rPr>
              <w:t xml:space="preserve"> </w:t>
            </w:r>
          </w:p>
        </w:tc>
        <w:tc>
          <w:tcPr>
            <w:tcW w:type="dxa" w:w="33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LA4-3H </w:t>
            </w:r>
          </w:p>
        </w:tc>
        <w:tc>
          <w:tcPr>
            <w:tcW w:type="dxa" w:w="8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365"/>
          <w:hidden w:val="0"/>
        </w:trPr>
        <w:tc>
          <w:tcPr>
            <w:tcW w:type="dxa" w:w="714"/>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3 </w:t>
            </w:r>
          </w:p>
        </w:tc>
        <w:tc>
          <w:tcPr>
            <w:tcW w:type="dxa" w:w="271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交流接触器</w:t>
            </w:r>
            <w:r>
              <w:rPr>
                <w:vertAlign w:val="subscript"/>
                <w:color w:val="000000"/>
                <w:position w:val="0"/>
                <w:sz w:val="21"/>
                <w:szCs w:val="21"/>
                <w:rFonts w:ascii="宋体" w:eastAsia="宋体" w:hAnsi="宋体" w:hint="default"/>
              </w:rPr>
              <w:t xml:space="preserve"> </w:t>
            </w:r>
          </w:p>
        </w:tc>
        <w:tc>
          <w:tcPr>
            <w:tcW w:type="dxa" w:w="33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89"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CJ20-10 380V </w:t>
            </w:r>
          </w:p>
        </w:tc>
        <w:tc>
          <w:tcPr>
            <w:tcW w:type="dxa" w:w="8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367"/>
          <w:hidden w:val="0"/>
        </w:trPr>
        <w:tc>
          <w:tcPr>
            <w:tcW w:type="dxa" w:w="714"/>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4 </w:t>
            </w:r>
          </w:p>
        </w:tc>
        <w:tc>
          <w:tcPr>
            <w:tcW w:type="dxa" w:w="271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热继电器</w:t>
            </w:r>
            <w:r>
              <w:rPr>
                <w:vertAlign w:val="subscript"/>
                <w:color w:val="000000"/>
                <w:position w:val="0"/>
                <w:sz w:val="21"/>
                <w:szCs w:val="21"/>
                <w:rFonts w:ascii="宋体" w:eastAsia="宋体" w:hAnsi="宋体" w:hint="default"/>
              </w:rPr>
              <w:t xml:space="preserve"> </w:t>
            </w:r>
          </w:p>
        </w:tc>
        <w:tc>
          <w:tcPr>
            <w:tcW w:type="dxa" w:w="33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JR36-20 (0.4-063A) </w:t>
            </w:r>
          </w:p>
        </w:tc>
        <w:tc>
          <w:tcPr>
            <w:tcW w:type="dxa" w:w="8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367"/>
          <w:hidden w:val="0"/>
        </w:trPr>
        <w:tc>
          <w:tcPr>
            <w:tcW w:type="dxa" w:w="714"/>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5 </w:t>
            </w:r>
          </w:p>
        </w:tc>
        <w:tc>
          <w:tcPr>
            <w:tcW w:type="dxa" w:w="271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行程开关</w:t>
            </w:r>
            <w:r>
              <w:rPr>
                <w:vertAlign w:val="subscript"/>
                <w:color w:val="000000"/>
                <w:position w:val="0"/>
                <w:sz w:val="21"/>
                <w:szCs w:val="21"/>
                <w:rFonts w:ascii="宋体" w:eastAsia="宋体" w:hAnsi="宋体" w:hint="default"/>
              </w:rPr>
              <w:t xml:space="preserve"> </w:t>
            </w:r>
          </w:p>
        </w:tc>
        <w:tc>
          <w:tcPr>
            <w:tcW w:type="dxa" w:w="33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LXK3-20S/2 </w:t>
            </w:r>
          </w:p>
        </w:tc>
        <w:tc>
          <w:tcPr>
            <w:tcW w:type="dxa" w:w="8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365"/>
          <w:hidden w:val="0"/>
        </w:trPr>
        <w:tc>
          <w:tcPr>
            <w:tcW w:type="dxa" w:w="714"/>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6 </w:t>
            </w:r>
          </w:p>
        </w:tc>
        <w:tc>
          <w:tcPr>
            <w:tcW w:type="dxa" w:w="271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时间继电器</w:t>
            </w:r>
            <w:r>
              <w:rPr>
                <w:vertAlign w:val="subscript"/>
                <w:color w:val="000000"/>
                <w:position w:val="0"/>
                <w:sz w:val="21"/>
                <w:szCs w:val="21"/>
                <w:rFonts w:ascii="宋体" w:eastAsia="宋体" w:hAnsi="宋体" w:hint="default"/>
              </w:rPr>
              <w:t xml:space="preserve"> </w:t>
            </w:r>
          </w:p>
        </w:tc>
        <w:tc>
          <w:tcPr>
            <w:tcW w:type="dxa" w:w="33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JS7-2A  </w:t>
            </w:r>
          </w:p>
        </w:tc>
        <w:tc>
          <w:tcPr>
            <w:tcW w:type="dxa" w:w="8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367"/>
          <w:hidden w:val="0"/>
        </w:trPr>
        <w:tc>
          <w:tcPr>
            <w:tcW w:type="dxa" w:w="714"/>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7 </w:t>
            </w:r>
          </w:p>
        </w:tc>
        <w:tc>
          <w:tcPr>
            <w:tcW w:type="dxa" w:w="271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熔断器</w:t>
            </w:r>
            <w:r>
              <w:rPr>
                <w:vertAlign w:val="subscript"/>
                <w:color w:val="000000"/>
                <w:position w:val="0"/>
                <w:sz w:val="21"/>
                <w:szCs w:val="21"/>
                <w:rFonts w:ascii="宋体" w:eastAsia="宋体" w:hAnsi="宋体" w:hint="default"/>
              </w:rPr>
              <w:t xml:space="preserve"> </w:t>
            </w:r>
          </w:p>
        </w:tc>
        <w:tc>
          <w:tcPr>
            <w:tcW w:type="dxa" w:w="33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RL1-10 (10A*3,6A*2) </w:t>
            </w:r>
          </w:p>
        </w:tc>
        <w:tc>
          <w:tcPr>
            <w:tcW w:type="dxa" w:w="8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365"/>
          <w:hidden w:val="0"/>
        </w:trPr>
        <w:tc>
          <w:tcPr>
            <w:tcW w:type="dxa" w:w="714"/>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8 </w:t>
            </w:r>
          </w:p>
        </w:tc>
        <w:tc>
          <w:tcPr>
            <w:tcW w:type="dxa" w:w="271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自锁按钮开关</w:t>
            </w:r>
            <w:r>
              <w:rPr>
                <w:vertAlign w:val="subscript"/>
                <w:color w:val="000000"/>
                <w:position w:val="0"/>
                <w:sz w:val="21"/>
                <w:szCs w:val="21"/>
                <w:rFonts w:ascii="宋体" w:eastAsia="宋体" w:hAnsi="宋体" w:hint="default"/>
              </w:rPr>
              <w:t xml:space="preserve"> </w:t>
            </w:r>
          </w:p>
        </w:tc>
        <w:tc>
          <w:tcPr>
            <w:tcW w:type="dxa" w:w="33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89"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LA38-11ZS  </w:t>
            </w:r>
          </w:p>
        </w:tc>
        <w:tc>
          <w:tcPr>
            <w:tcW w:type="dxa" w:w="8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367"/>
          <w:hidden w:val="0"/>
        </w:trPr>
        <w:tc>
          <w:tcPr>
            <w:tcW w:type="dxa" w:w="714"/>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9 </w:t>
            </w:r>
          </w:p>
        </w:tc>
        <w:tc>
          <w:tcPr>
            <w:tcW w:type="dxa" w:w="271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指示灯</w:t>
            </w:r>
            <w:r>
              <w:rPr>
                <w:vertAlign w:val="subscript"/>
                <w:color w:val="000000"/>
                <w:position w:val="0"/>
                <w:sz w:val="21"/>
                <w:szCs w:val="21"/>
                <w:rFonts w:ascii="宋体" w:eastAsia="宋体" w:hAnsi="宋体" w:hint="default"/>
              </w:rPr>
              <w:t xml:space="preserve"> </w:t>
            </w:r>
          </w:p>
        </w:tc>
        <w:tc>
          <w:tcPr>
            <w:tcW w:type="dxa" w:w="33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89"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AD16-22DS(AC6.3V) </w:t>
            </w:r>
          </w:p>
        </w:tc>
        <w:tc>
          <w:tcPr>
            <w:tcW w:type="dxa" w:w="853"/>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90分钟。</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电气回路安装与调试项目评分标准见下表H1-1-6-3。</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numPr>
          <w:ilvl w:val="0"/>
          <w:numId w:val="0"/>
        </w:numPr>
        <w:jc w:val="center"/>
        <w:spacing w:lineRule="exact" w:line="480" w:before="0" w:after="0"/>
        <w:ind w:right="0" w:left="0" w:firstLine="360"/>
        <w:rPr>
          <w:color w:val="000000"/>
          <w:position w:val="0"/>
          <w:sz w:val="24"/>
          <w:szCs w:val="24"/>
          <w:rFonts w:ascii="宋体" w:eastAsia="宋体" w:hAnsi="宋体" w:hint="default"/>
        </w:rPr>
        <w:autoSpaceDE w:val="1"/>
        <w:autoSpaceDN w:val="1"/>
      </w:pPr>
      <w:r>
        <w:rPr>
          <w:color w:val="000000"/>
          <w:position w:val="0"/>
          <w:sz w:val="18"/>
          <w:szCs w:val="18"/>
          <w:rFonts w:ascii="宋体" w:eastAsia="宋体" w:hAnsi="宋体" w:hint="default"/>
        </w:rPr>
        <w:t xml:space="preserve">表H1-1-6-3 电气回路安装与调试项目评分标准</w:t>
      </w:r>
    </w:p>
    <w:tbl>
      <w:tblID w:val="0"/>
      <w:tblPr>
        <w:tblStyle w:val="PO38"/>
        <w:tblCellMar>
          <w:left w:w="108" w:type="dxa"/>
          <w:top w:w="0" w:type="dxa"/>
          <w:right w:w="108" w:type="dxa"/>
          <w:bottom w:w="0" w:type="dxa"/>
        </w:tblCellMar>
        <w:tblW w:w="9561" w:type="dxa"/>
        <w:jc w:val="center"/>
        <w:tblLook w:val="0004A0" w:firstRow="1" w:lastRow="0" w:firstColumn="1" w:lastColumn="0" w:noHBand="0" w:noVBand="1"/>
        <w:tblLayout w:type="fixed"/>
      </w:tblPr>
      <w:tblGrid>
        <w:gridCol w:w="1157"/>
        <w:gridCol w:w="1170"/>
        <w:gridCol w:w="5700"/>
        <w:gridCol w:w="729"/>
        <w:gridCol w:w="805"/>
      </w:tblGrid>
      <w:tr>
        <w:trPr>
          <w:trHeight w:hRule="atleast" w:val="393"/>
          <w:hidden w:val="0"/>
        </w:trPr>
        <w:tc>
          <w:tcPr>
            <w:tcW w:type="dxa" w:w="115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17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70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72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805"/>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786"/>
          <w:hidden w:val="0"/>
        </w:trPr>
        <w:tc>
          <w:tcPr>
            <w:tcW w:type="dxa" w:w="1157"/>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17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700"/>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（1）清点及检测器件，没有清点工具、仪表、材料每</w:t>
            </w:r>
            <w:r>
              <w:rPr>
                <w:color w:val="000000"/>
                <w:position w:val="0"/>
                <w:sz w:val="21"/>
                <w:szCs w:val="21"/>
                <w:rFonts w:ascii="宋体" w:eastAsia="宋体" w:hAnsi="宋体" w:hint="default"/>
              </w:rPr>
              <w:t>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（2）正确选用电工工具和仪表，工具和仪表选择不</w:t>
            </w:r>
            <w:r>
              <w:rPr>
                <w:color w:val="000000"/>
                <w:position w:val="0"/>
                <w:sz w:val="21"/>
                <w:szCs w:val="21"/>
                <w:rFonts w:ascii="宋体" w:eastAsia="宋体" w:hAnsi="宋体" w:hint="default"/>
              </w:rPr>
              <w:t>当、检测过程错误、使用方法不正确、使用过程造成损伤每</w:t>
            </w:r>
            <w:r>
              <w:rPr>
                <w:color w:val="000000"/>
                <w:position w:val="0"/>
                <w:sz w:val="21"/>
                <w:szCs w:val="21"/>
                <w:rFonts w:ascii="宋体" w:eastAsia="宋体" w:hAnsi="宋体" w:hint="default"/>
              </w:rPr>
              <w:t>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（3）考试迟到、考核过程中做与考试无关的活动、不</w:t>
            </w:r>
            <w:r>
              <w:rPr>
                <w:color w:val="000000"/>
                <w:position w:val="0"/>
                <w:sz w:val="21"/>
                <w:szCs w:val="21"/>
                <w:rFonts w:ascii="宋体" w:eastAsia="宋体" w:hAnsi="宋体" w:hint="default"/>
              </w:rPr>
              <w:t>服从考场安排等情况（酌情扣10分以内）。</w:t>
            </w:r>
          </w:p>
        </w:tc>
        <w:tc>
          <w:tcPr>
            <w:tcW w:type="dxa" w:w="729"/>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805"/>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记0分</w:t>
            </w:r>
            <w:r>
              <w:rPr>
                <w:color w:val="000000"/>
                <w:position w:val="0"/>
                <w:sz w:val="21"/>
                <w:szCs w:val="21"/>
                <w:rFonts w:ascii="宋体" w:eastAsia="宋体" w:hAnsi="宋体" w:hint="default"/>
              </w:rPr>
              <w:t>。</w:t>
            </w:r>
          </w:p>
        </w:tc>
      </w:tr>
      <w:tr>
        <w:trPr>
          <w:trHeight w:hRule="atleast" w:val="786"/>
          <w:hidden w:val="0"/>
        </w:trPr>
        <w:tc>
          <w:tcPr>
            <w:tcW w:type="dxa" w:w="1157"/>
            <w:vAlign w:val="center"/>
            <w:vMerge/>
          </w:tcPr>
          <w:p/>
        </w:tc>
        <w:tc>
          <w:tcPr>
            <w:tcW w:type="dxa" w:w="117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w:t>
            </w:r>
            <w:r>
              <w:rPr>
                <w:color w:val="000000"/>
                <w:position w:val="0"/>
                <w:sz w:val="21"/>
                <w:szCs w:val="21"/>
                <w:rFonts w:ascii="宋体" w:eastAsia="宋体" w:hAnsi="宋体" w:hint="default"/>
              </w:rPr>
              <w:t>范</w:t>
            </w:r>
          </w:p>
        </w:tc>
        <w:tc>
          <w:tcPr>
            <w:tcW w:type="dxa" w:w="5700"/>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（2）操作过程中及作业完成后，工具等摆放不整齐扣</w:t>
            </w:r>
            <w:r>
              <w:rPr>
                <w:color w:val="000000"/>
                <w:position w:val="0"/>
                <w:sz w:val="21"/>
                <w:szCs w:val="21"/>
                <w:rFonts w:ascii="宋体" w:eastAsia="宋体" w:hAnsi="宋体" w:hint="default"/>
              </w:rPr>
              <w:t>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p>
        </w:tc>
        <w:tc>
          <w:tcPr>
            <w:tcW w:type="dxa" w:w="729"/>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805"/>
            <w:vAlign w:val="center"/>
            <w:vMerge/>
          </w:tcPr>
          <w:p/>
        </w:tc>
      </w:tr>
      <w:tr>
        <w:trPr>
          <w:trHeight w:hRule="atleast" w:val="1760"/>
          <w:hidden w:val="0"/>
        </w:trPr>
        <w:tc>
          <w:tcPr>
            <w:tcW w:type="dxa" w:w="1157"/>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170"/>
            <w:vAlign w:val="center"/>
          </w:tcPr>
          <w:p>
            <w:pPr>
              <w:numPr>
                <w:ilvl w:val="0"/>
                <w:numId w:val="0"/>
              </w:numPr>
              <w:jc w:val="center"/>
              <w:spacing w:lineRule="exact" w:line="360" w:before="0" w:after="0"/>
              <w:ind w:left="0" w:right="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元器件安</w:t>
            </w:r>
            <w:r>
              <w:rPr>
                <w:color w:val="000000"/>
                <w:position w:val="0"/>
                <w:sz w:val="21"/>
                <w:szCs w:val="21"/>
                <w:rFonts w:ascii="宋体" w:eastAsia="宋体" w:hAnsi="宋体" w:hint="default"/>
              </w:rPr>
              <w:t>装</w:t>
            </w:r>
          </w:p>
        </w:tc>
        <w:tc>
          <w:tcPr>
            <w:tcW w:type="dxa" w:w="5700"/>
            <w:vAlign w:val="center"/>
          </w:tcPr>
          <w:p>
            <w:pPr>
              <w:numPr>
                <w:ilvl w:val="0"/>
                <w:numId w:val="0"/>
              </w:numPr>
              <w:jc w:val="left"/>
              <w:spacing w:lineRule="exact" w:line="360" w:before="0" w:after="0"/>
              <w:ind w:left="10"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（1）按图纸的要求，正确利用工具，熟练地安装电；</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（2）气元器件安装要准确、紧固，按钮盒不固定在板</w:t>
            </w:r>
            <w:r>
              <w:rPr>
                <w:color w:val="000000"/>
                <w:position w:val="0"/>
                <w:sz w:val="21"/>
                <w:szCs w:val="21"/>
                <w:rFonts w:ascii="宋体" w:eastAsia="宋体" w:hAnsi="宋体" w:hint="default"/>
              </w:rPr>
              <w:t>上。元件安装不牢固、安装元件时漏装螺钉，每个扣2分，</w:t>
            </w:r>
            <w:r>
              <w:rPr>
                <w:color w:val="000000"/>
                <w:position w:val="0"/>
                <w:sz w:val="21"/>
                <w:szCs w:val="21"/>
                <w:rFonts w:ascii="宋体" w:eastAsia="宋体" w:hAnsi="宋体" w:hint="default"/>
              </w:rPr>
              <w:t>损坏元件每个扣5分。</w:t>
            </w:r>
          </w:p>
        </w:tc>
        <w:tc>
          <w:tcPr>
            <w:tcW w:type="dxa" w:w="729"/>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805"/>
            <w:vAlign w:val="center"/>
            <w:vMerge/>
          </w:tcPr>
          <w:p/>
        </w:tc>
      </w:tr>
      <w:tr>
        <w:trPr>
          <w:trHeight w:hRule="atleast" w:val="1098"/>
          <w:hidden w:val="0"/>
        </w:trPr>
        <w:tc>
          <w:tcPr>
            <w:tcW w:type="dxa" w:w="1157"/>
            <w:vAlign w:val="center"/>
            <w:vMerge/>
          </w:tcPr>
          <w:p/>
        </w:tc>
        <w:tc>
          <w:tcPr>
            <w:tcW w:type="dxa" w:w="117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布线</w:t>
            </w:r>
          </w:p>
        </w:tc>
        <w:tc>
          <w:tcPr>
            <w:tcW w:type="dxa" w:w="5700"/>
            <w:vAlign w:val="center"/>
          </w:tcPr>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（1）连线紧固、无毛刺，电源和电动机配线、按钮接</w:t>
            </w:r>
            <w:r>
              <w:rPr>
                <w:color w:val="000000"/>
                <w:position w:val="0"/>
                <w:sz w:val="21"/>
                <w:szCs w:val="21"/>
                <w:rFonts w:ascii="宋体" w:eastAsia="宋体" w:hAnsi="宋体" w:hint="default"/>
              </w:rPr>
              <w:t>线要接到端子排上，导线要有端子标号，引出端要用别径压</w:t>
            </w:r>
            <w:r>
              <w:rPr>
                <w:color w:val="000000"/>
                <w:position w:val="0"/>
                <w:sz w:val="21"/>
                <w:szCs w:val="21"/>
                <w:rFonts w:ascii="宋体" w:eastAsia="宋体" w:hAnsi="宋体" w:hint="default"/>
              </w:rPr>
              <w:t>端子；</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（2）电动机运行正常，但未按原理图接线，扣5分；</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（3）接点松动、接头露铜过长、压绝缘层，标记线号</w:t>
            </w:r>
            <w:r>
              <w:rPr>
                <w:color w:val="000000"/>
                <w:position w:val="0"/>
                <w:sz w:val="21"/>
                <w:szCs w:val="21"/>
                <w:rFonts w:ascii="宋体" w:eastAsia="宋体" w:hAnsi="宋体" w:hint="default"/>
              </w:rPr>
              <w:t>不清楚、遗漏或误标，引出端无别径压</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端子，每处扣1分；</w:t>
            </w:r>
          </w:p>
          <w:p>
            <w:pPr>
              <w:numPr>
                <w:ilvl w:val="0"/>
                <w:numId w:val="0"/>
              </w:numPr>
              <w:jc w:val="left"/>
              <w:spacing w:lineRule="exact" w:line="360" w:before="0" w:after="0"/>
              <w:ind w:left="10"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（4）损伤导线绝缘或线芯，每根扣1分。</w:t>
            </w:r>
          </w:p>
        </w:tc>
        <w:tc>
          <w:tcPr>
            <w:tcW w:type="dxa" w:w="729"/>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805"/>
            <w:vAlign w:val="center"/>
            <w:vMerge/>
          </w:tcPr>
          <w:p/>
        </w:tc>
      </w:tr>
      <w:tr>
        <w:trPr>
          <w:trHeight w:hRule="atleast" w:val="129"/>
          <w:hidden w:val="0"/>
        </w:trPr>
        <w:tc>
          <w:tcPr>
            <w:tcW w:type="dxa" w:w="1157"/>
            <w:vAlign w:val="center"/>
            <w:vMerge/>
          </w:tcPr>
          <w:p/>
        </w:tc>
        <w:tc>
          <w:tcPr>
            <w:tcW w:type="dxa" w:w="117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外观</w:t>
            </w:r>
          </w:p>
        </w:tc>
        <w:tc>
          <w:tcPr>
            <w:tcW w:type="dxa" w:w="5700"/>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（1）元件在配电板上布置要合理；布线要进线槽，美</w:t>
            </w:r>
            <w:r>
              <w:rPr>
                <w:color w:val="auto"/>
                <w:position w:val="0"/>
                <w:sz w:val="21"/>
                <w:szCs w:val="21"/>
                <w:rFonts w:ascii="宋体" w:eastAsia="宋体" w:hAnsi="宋体" w:hint="default"/>
              </w:rPr>
              <w:t>观；</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（2）元件布置不整齐、不匀称、不合理，每处扣2分；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（3）布线不进线槽，不美观，每根扣1分。</w:t>
            </w:r>
          </w:p>
        </w:tc>
        <w:tc>
          <w:tcPr>
            <w:tcW w:type="dxa" w:w="729"/>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805"/>
            <w:vAlign w:val="center"/>
            <w:vMerge/>
          </w:tcPr>
          <w:p/>
        </w:tc>
      </w:tr>
      <w:tr>
        <w:trPr>
          <w:trHeight w:hRule="atleast" w:val="129"/>
          <w:hidden w:val="0"/>
        </w:trPr>
        <w:tc>
          <w:tcPr>
            <w:tcW w:type="dxa" w:w="1157"/>
            <w:vAlign w:val="center"/>
            <w:vMerge/>
          </w:tcPr>
          <w:p/>
        </w:tc>
        <w:tc>
          <w:tcPr>
            <w:tcW w:type="dxa" w:w="117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功能</w:t>
            </w:r>
          </w:p>
        </w:tc>
        <w:tc>
          <w:tcPr>
            <w:tcW w:type="dxa" w:w="5700"/>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（1）能正常工作，且各项功能完好；</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（2）热继电器整定值错误扣5分。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（3）主、控线路配错熔体，每个扣5分。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（4）功能不全者酌情扣分。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（5）开机烧电源或其它线路，本项记0分。</w:t>
            </w:r>
          </w:p>
        </w:tc>
        <w:tc>
          <w:tcPr>
            <w:tcW w:type="dxa" w:w="729"/>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30分</w:t>
            </w:r>
          </w:p>
        </w:tc>
        <w:tc>
          <w:tcPr>
            <w:tcW w:type="dxa" w:w="805"/>
            <w:vAlign w:val="center"/>
          </w:tcPr>
          <w:p>
            <w:pPr>
              <w:numPr>
                <w:ilvl w:val="0"/>
                <w:numId w:val="0"/>
              </w:numPr>
              <w:jc w:val="center"/>
              <w:spacing w:lineRule="exact" w:line="320" w:before="0" w:after="0"/>
              <w:ind w:right="0" w:left="0" w:firstLine="420"/>
              <w:rPr>
                <w:color w:val="000000"/>
                <w:position w:val="0"/>
                <w:sz w:val="21"/>
                <w:szCs w:val="21"/>
                <w:rFonts w:ascii="宋体" w:eastAsia="宋体" w:hAnsi="宋体" w:hint="default"/>
              </w:rPr>
              <w:autoSpaceDE w:val="1"/>
              <w:autoSpaceDN w:val="1"/>
            </w:pPr>
          </w:p>
        </w:tc>
      </w:tr>
    </w:tbl>
    <w:p>
      <w:pPr>
        <w:pStyle w:val="PO9"/>
        <w:numPr>
          <w:ilvl w:val="0"/>
          <w:numId w:val="0"/>
        </w:numPr>
        <w:jc w:val="left"/>
        <w:spacing w:lineRule="exact" w:line="480" w:before="0" w:after="0"/>
        <w:ind w:right="0" w:left="11" w:hanging="11"/>
        <w:rPr>
          <w:b w:val="0"/>
          <w:color w:val="000000"/>
          <w:position w:val="0"/>
          <w:sz w:val="24"/>
          <w:szCs w:val="24"/>
          <w:rFonts w:ascii="宋体" w:eastAsia="宋体" w:hAnsi="宋体" w:hint="default"/>
        </w:rPr>
        <w:outlineLvl w:val="2"/>
        <w:autoSpaceDE w:val="1"/>
        <w:autoSpaceDN w:val="1"/>
      </w:pPr>
      <w:bookmarkStart w:id="38" w:name="_Toc13588070"/>
      <w:r>
        <w:rPr>
          <w:b w:val="1"/>
          <w:color w:val="000000"/>
          <w:position w:val="0"/>
          <w:sz w:val="24"/>
          <w:szCs w:val="24"/>
          <w:rFonts w:ascii="宋体" w:eastAsia="宋体" w:hAnsi="宋体" w:hint="default"/>
        </w:rPr>
        <w:t>试题H1-1-7：三相异步电动机的星三角降压启动控制线路装调</w:t>
      </w:r>
      <w:bookmarkEnd w:id="38"/>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三相异步电动机的星三角降压启动控制线路如下图H1-1-7所示。按照电气线路布局、布</w:t>
      </w:r>
      <w:r>
        <w:rPr>
          <w:color w:val="000000"/>
          <w:position w:val="0"/>
          <w:sz w:val="24"/>
          <w:szCs w:val="24"/>
          <w:rFonts w:ascii="宋体" w:eastAsia="宋体" w:hAnsi="宋体" w:hint="default"/>
        </w:rPr>
        <w:t>线的基本原则，在给定的电气线路板上固定好线路图中虚线框内的电气元件，并进行布线，</w:t>
      </w:r>
      <w:r>
        <w:rPr>
          <w:color w:val="000000"/>
          <w:position w:val="0"/>
          <w:sz w:val="24"/>
          <w:szCs w:val="24"/>
          <w:rFonts w:ascii="宋体" w:eastAsia="宋体" w:hAnsi="宋体" w:hint="default"/>
        </w:rPr>
        <w:t>调试三相异步电动机的星三角降压启动控制线路。</w:t>
      </w:r>
    </w:p>
    <w:p>
      <w:pPr>
        <w:numPr>
          <w:ilvl w:val="0"/>
          <w:numId w:val="0"/>
        </w:numPr>
        <w:jc w:val="center"/>
        <w:spacing w:lineRule="exact" w:line="48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图</w:t>
      </w:r>
      <w:r>
        <w:rPr>
          <w:color w:val="000000"/>
          <w:position w:val="0"/>
          <w:sz w:val="18"/>
          <w:szCs w:val="18"/>
          <w:rFonts w:ascii="宋体" w:eastAsia="宋体" w:hAnsi="宋体" w:hint="default"/>
        </w:rPr>
        <w:t>H1</w:t>
      </w:r>
      <w:r>
        <w:rPr>
          <w:color w:val="000000"/>
          <w:position w:val="0"/>
          <w:sz w:val="21"/>
          <w:szCs w:val="21"/>
          <w:rFonts w:ascii="宋体" w:eastAsia="宋体" w:hAnsi="宋体" w:hint="default"/>
        </w:rPr>
        <w:t xml:space="preserve">-1-7  三相异步电动机的星三角降压启动控制线路</w:t>
      </w:r>
    </w:p>
    <w:p>
      <w:pPr>
        <w:numPr>
          <w:ilvl w:val="0"/>
          <w:numId w:val="0"/>
        </w:numPr>
        <w:jc w:val="center"/>
        <w:spacing w:lineRule="auto" w:line="264" w:before="0" w:after="161"/>
        <w:ind w:right="0" w:left="0" w:firstLine="0"/>
        <w:rPr>
          <w:color w:val="000000"/>
          <w:position w:val="0"/>
          <w:sz w:val="24"/>
          <w:szCs w:val="24"/>
          <w:rFonts w:ascii="宋体" w:eastAsia="宋体" w:hAnsi="宋体" w:hint="default"/>
        </w:rPr>
        <w:autoSpaceDE w:val="1"/>
        <w:autoSpaceDN w:val="1"/>
      </w:pPr>
      <w:r>
        <w:rPr>
          <w:sz w:val="20"/>
        </w:rPr>
        <w:drawing>
          <wp:inline distT="0" distB="0" distL="0" distR="0">
            <wp:extent cx="4093845" cy="3254375"/>
            <wp:effectExtent l="0" t="0" r="0" b="0"/>
            <wp:docPr id="16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Administrator/AppData/Roaming/JisuOffice/ETemp/25172_7667832/image17.emf"/>
                    <pic:cNvPicPr>
                      <a:picLocks noChangeAspect="1" noChangeArrowheads="1"/>
                    </pic:cNvPicPr>
                  </pic:nvPicPr>
                  <pic:blipFill>
                    <a:blip r:embed="rId28">
                      <a:lum contrast="40000"/>
                      <a:extLst>
                        <a:ext uri="{28A0092B-C50C-407E-A947-70E740481C1C}">
                          <a14:useLocalDpi xmlns:a14="http://schemas.microsoft.com/office/drawing/2010/main" val="0"/>
                        </a:ext>
                      </a:extLst>
                    </a:blip>
                    <a:srcRect r="22378"/>
                    <a:stretch>
                      <a:fillRect/>
                    </a:stretch>
                  </pic:blipFill>
                  <pic:spPr>
                    <a:xfrm>
                      <a:off x="0" y="0"/>
                      <a:ext cx="4094480" cy="3255010"/>
                    </a:xfrm>
                    <a:prstGeom prst="rect"/>
                    <a:noFill/>
                    <a:ln cap="flat">
                      <a:noFill/>
                    </a:ln>
                  </pic:spPr>
                </pic:pic>
              </a:graphicData>
            </a:graphic>
          </wp:inline>
        </w:drawing>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主线路由主考方安装到位，考生只要求根据提供的线路图，按照安全规范完成线路图中</w:t>
      </w:r>
      <w:r>
        <w:rPr>
          <w:color w:val="000000"/>
          <w:position w:val="0"/>
          <w:sz w:val="24"/>
          <w:szCs w:val="24"/>
          <w:rFonts w:ascii="宋体" w:eastAsia="宋体" w:hAnsi="宋体" w:hint="default"/>
        </w:rPr>
        <w:t>虚线框部分控制线路的安装；安装过程要求能正确利用工具和仪表，元件在配电板上布置要</w:t>
      </w:r>
      <w:r>
        <w:rPr>
          <w:color w:val="000000"/>
          <w:position w:val="0"/>
          <w:sz w:val="24"/>
          <w:szCs w:val="24"/>
          <w:rFonts w:ascii="宋体" w:eastAsia="宋体" w:hAnsi="宋体" w:hint="default"/>
        </w:rPr>
        <w:t>合理，安装要准确，紧固按钮盒不固定在板上；按图纸的要求，完成布线；电源和电动机配</w:t>
      </w:r>
      <w:r>
        <w:rPr>
          <w:color w:val="000000"/>
          <w:position w:val="0"/>
          <w:sz w:val="24"/>
          <w:szCs w:val="24"/>
          <w:rFonts w:ascii="宋体" w:eastAsia="宋体" w:hAnsi="宋体" w:hint="default"/>
        </w:rPr>
        <w:t>线、按钮接线要接到端子排上，进出线槽的导线要有端子标号，引出端要用别径压端子；通</w:t>
      </w:r>
      <w:r>
        <w:rPr>
          <w:color w:val="000000"/>
          <w:position w:val="0"/>
          <w:sz w:val="24"/>
          <w:szCs w:val="24"/>
          <w:rFonts w:ascii="宋体" w:eastAsia="宋体" w:hAnsi="宋体" w:hint="default"/>
        </w:rPr>
        <w:t>电调试。检查无误后，经考评员同意方可通电调试；调试时，注意观察电动机，各电器元件</w:t>
      </w:r>
      <w:r>
        <w:rPr>
          <w:color w:val="000000"/>
          <w:position w:val="0"/>
          <w:sz w:val="24"/>
          <w:szCs w:val="24"/>
          <w:rFonts w:ascii="宋体" w:eastAsia="宋体" w:hAnsi="宋体" w:hint="default"/>
        </w:rPr>
        <w:t>及线路各部分工作是否正常；若发现异常情况，必须立即切断电源；调试过程如遇故障自行</w:t>
      </w:r>
      <w:r>
        <w:rPr>
          <w:color w:val="000000"/>
          <w:position w:val="0"/>
          <w:sz w:val="24"/>
          <w:szCs w:val="24"/>
          <w:rFonts w:ascii="宋体" w:eastAsia="宋体" w:hAnsi="宋体" w:hint="default"/>
        </w:rPr>
        <w:t>排除。功能要求。按下SB2,能以Y型接法启动电动机并连续运转；经过一段时间后，能自动</w:t>
      </w:r>
      <w:r>
        <w:rPr>
          <w:color w:val="000000"/>
          <w:position w:val="0"/>
          <w:sz w:val="24"/>
          <w:szCs w:val="24"/>
          <w:rFonts w:ascii="宋体" w:eastAsia="宋体" w:hAnsi="宋体" w:hint="default"/>
        </w:rPr>
        <w:t>切换到电动机Δ型接法并连续运转；按下SB1,能实现对电动机停止控制。</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center"/>
        <w:spacing w:lineRule="exact" w:line="480" w:before="0" w:after="0"/>
        <w:ind w:right="2221" w:left="0" w:firstLine="0"/>
        <w:rPr>
          <w:color w:val="000000"/>
          <w:position w:val="0"/>
          <w:sz w:val="18"/>
          <w:szCs w:val="18"/>
          <w:rFonts w:ascii="宋体" w:eastAsia="宋体" w:hAnsi="宋体" w:hint="default"/>
        </w:rPr>
        <w:autoSpaceDE w:val="1"/>
        <w:autoSpaceDN w:val="1"/>
      </w:pPr>
      <w:r>
        <w:rPr>
          <w:color w:val="000000"/>
          <w:position w:val="0"/>
          <w:sz w:val="21"/>
          <w:szCs w:val="21"/>
          <w:rFonts w:ascii="宋体" w:eastAsia="宋体" w:hAnsi="宋体" w:hint="default"/>
        </w:rPr>
        <w:t xml:space="preserve">                </w:t>
      </w:r>
      <w:r>
        <w:rPr>
          <w:color w:val="000000"/>
          <w:position w:val="0"/>
          <w:sz w:val="18"/>
          <w:szCs w:val="18"/>
          <w:rFonts w:ascii="宋体" w:eastAsia="宋体" w:hAnsi="宋体" w:hint="default"/>
        </w:rPr>
        <w:t>表H1-1-7-1电气回路安装与调试项目实施条件</w:t>
      </w:r>
    </w:p>
    <w:tbl>
      <w:tblID w:val="0"/>
      <w:tblPr>
        <w:tblCellMar>
          <w:left w:w="108" w:type="dxa"/>
          <w:top w:w="0" w:type="dxa"/>
          <w:right w:w="83" w:type="dxa"/>
          <w:bottom w:w="0" w:type="dxa"/>
        </w:tblCellMar>
        <w:tblW w:w="8071" w:type="dxa"/>
        <w:jc w:val="center"/>
        <w:tblLook w:val="0004A0" w:firstRow="1" w:lastRow="0" w:firstColumn="1" w:lastColumn="0" w:noHBand="0" w:noVBand="1"/>
        <w:tblLayout w:type="fixed"/>
      </w:tblPr>
      <w:tblGrid>
        <w:gridCol w:w="988"/>
        <w:gridCol w:w="6095"/>
        <w:gridCol w:w="988"/>
      </w:tblGrid>
      <w:tr>
        <w:trPr>
          <w:trHeight w:hRule="atleast" w:val="554"/>
          <w:hidden w:val="0"/>
        </w:trPr>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480" w:before="0" w:after="0"/>
              <w:ind w:right="3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w:t>
            </w:r>
            <w:r>
              <w:rPr>
                <w:vertAlign w:val="subscript"/>
                <w:color w:val="000000"/>
                <w:position w:val="0"/>
                <w:sz w:val="21"/>
                <w:szCs w:val="21"/>
                <w:rFonts w:ascii="宋体" w:eastAsia="宋体" w:hAnsi="宋体" w:hint="default"/>
              </w:rPr>
              <w:t xml:space="preserve"> </w:t>
            </w:r>
          </w:p>
        </w:tc>
        <w:tc>
          <w:tcPr>
            <w:tcW w:type="dxa" w:w="609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480" w:before="0" w:after="0"/>
              <w:ind w:right="27"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基本实施条件</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480" w:before="0" w:after="0"/>
              <w:ind w:right="28"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r>
              <w:rPr>
                <w:vertAlign w:val="subscript"/>
                <w:color w:val="000000"/>
                <w:position w:val="0"/>
                <w:sz w:val="21"/>
                <w:szCs w:val="21"/>
                <w:rFonts w:ascii="宋体" w:eastAsia="宋体" w:hAnsi="宋体" w:hint="default"/>
              </w:rPr>
              <w:t xml:space="preserve"> </w:t>
            </w:r>
          </w:p>
        </w:tc>
      </w:tr>
      <w:tr>
        <w:trPr>
          <w:trHeight w:hRule="atleast" w:val="773"/>
          <w:hidden w:val="0"/>
        </w:trPr>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场地</w:t>
            </w:r>
            <w:r>
              <w:rPr>
                <w:vertAlign w:val="subscript"/>
                <w:color w:val="000000"/>
                <w:position w:val="0"/>
                <w:sz w:val="21"/>
                <w:szCs w:val="21"/>
                <w:rFonts w:ascii="宋体" w:eastAsia="宋体" w:hAnsi="宋体" w:hint="default"/>
              </w:rPr>
              <w:t xml:space="preserve"> </w:t>
            </w:r>
          </w:p>
        </w:tc>
        <w:tc>
          <w:tcPr>
            <w:tcW w:type="dxa" w:w="609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电气线路装接工位30个，每个装接工位配有220V、380V三</w:t>
            </w:r>
            <w:r>
              <w:rPr>
                <w:color w:val="000000"/>
                <w:position w:val="0"/>
                <w:sz w:val="21"/>
                <w:szCs w:val="21"/>
                <w:rFonts w:ascii="宋体" w:eastAsia="宋体" w:hAnsi="宋体" w:hint="default"/>
              </w:rPr>
              <w:t>相电源插座，铺设防静电胶板，照明通风良好。</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936"/>
          <w:hidden w:val="0"/>
        </w:trPr>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vertAlign w:val="subscript"/>
                <w:color w:val="000000"/>
                <w:position w:val="0"/>
                <w:sz w:val="21"/>
                <w:szCs w:val="21"/>
                <w:rFonts w:ascii="宋体" w:eastAsia="宋体" w:hAnsi="宋体" w:hint="default"/>
              </w:rPr>
              <w:t xml:space="preserve"> </w:t>
            </w:r>
          </w:p>
        </w:tc>
        <w:tc>
          <w:tcPr>
            <w:tcW w:type="dxa" w:w="609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三相异步电动机、断路器、组合三联按钮、交流接触器、热</w:t>
            </w:r>
            <w:r>
              <w:rPr>
                <w:color w:val="000000"/>
                <w:position w:val="0"/>
                <w:sz w:val="21"/>
                <w:szCs w:val="21"/>
                <w:rFonts w:ascii="宋体" w:eastAsia="宋体" w:hAnsi="宋体" w:hint="default"/>
              </w:rPr>
              <w:t>继电器、熔断器、接线端子排、时间继电器、试车专用线、塑料</w:t>
            </w:r>
            <w:r>
              <w:rPr>
                <w:color w:val="000000"/>
                <w:position w:val="0"/>
                <w:sz w:val="21"/>
                <w:szCs w:val="21"/>
                <w:rFonts w:ascii="宋体" w:eastAsia="宋体" w:hAnsi="宋体" w:hint="default"/>
              </w:rPr>
              <w:t>铜芯线、线槽板、网孔板、万用表、导线若干。</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6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根据需</w:t>
            </w:r>
            <w:r>
              <w:rPr>
                <w:color w:val="000000"/>
                <w:position w:val="0"/>
                <w:sz w:val="21"/>
                <w:szCs w:val="21"/>
                <w:rFonts w:ascii="宋体" w:eastAsia="宋体" w:hAnsi="宋体" w:hint="default"/>
              </w:rPr>
              <w:t>求选备</w:t>
            </w:r>
          </w:p>
        </w:tc>
      </w:tr>
      <w:tr>
        <w:trPr>
          <w:trHeight w:hRule="atleast" w:val="612"/>
          <w:hidden w:val="0"/>
        </w:trPr>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工具</w:t>
            </w:r>
            <w:r>
              <w:rPr>
                <w:vertAlign w:val="subscript"/>
                <w:color w:val="000000"/>
                <w:position w:val="0"/>
                <w:sz w:val="21"/>
                <w:szCs w:val="21"/>
                <w:rFonts w:ascii="宋体" w:eastAsia="宋体" w:hAnsi="宋体" w:hint="default"/>
              </w:rPr>
              <w:t xml:space="preserve"> </w:t>
            </w:r>
          </w:p>
        </w:tc>
        <w:tc>
          <w:tcPr>
            <w:tcW w:type="dxa" w:w="609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万用表30只；常用电工工具（剥线钳、十字起等）30套。</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1255"/>
          <w:hidden w:val="0"/>
        </w:trPr>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left="175"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测评</w:t>
            </w:r>
            <w:r>
              <w:rPr>
                <w:color w:val="000000"/>
                <w:position w:val="0"/>
                <w:sz w:val="21"/>
                <w:szCs w:val="21"/>
                <w:rFonts w:ascii="宋体" w:eastAsia="宋体" w:hAnsi="宋体" w:hint="default"/>
              </w:rPr>
              <w:t>专家</w:t>
            </w:r>
            <w:r>
              <w:rPr>
                <w:vertAlign w:val="subscript"/>
                <w:color w:val="000000"/>
                <w:position w:val="0"/>
                <w:sz w:val="21"/>
                <w:szCs w:val="21"/>
                <w:rFonts w:ascii="宋体" w:eastAsia="宋体" w:hAnsi="宋体" w:hint="default"/>
              </w:rPr>
              <w:t xml:space="preserve"> </w:t>
            </w:r>
          </w:p>
        </w:tc>
        <w:tc>
          <w:tcPr>
            <w:tcW w:type="dxa" w:w="609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每5名考生配备一名测评专家，且不少于3名测评专家。辅</w:t>
            </w:r>
            <w:r>
              <w:rPr>
                <w:color w:val="000000"/>
                <w:position w:val="0"/>
                <w:sz w:val="21"/>
                <w:szCs w:val="21"/>
                <w:rFonts w:ascii="宋体" w:eastAsia="宋体" w:hAnsi="宋体" w:hint="default"/>
              </w:rPr>
              <w:t>助人员与考生配比为1:20，且不少于2名辅助人员。测评专家</w:t>
            </w:r>
            <w:r>
              <w:rPr>
                <w:color w:val="000000"/>
                <w:position w:val="0"/>
                <w:sz w:val="21"/>
                <w:szCs w:val="21"/>
                <w:rFonts w:ascii="宋体" w:eastAsia="宋体" w:hAnsi="宋体" w:hint="default"/>
              </w:rPr>
              <w:t>要求具备至少一年以上企业电气线路的组装与调试工作经验或三</w:t>
            </w:r>
            <w:r>
              <w:rPr>
                <w:color w:val="000000"/>
                <w:position w:val="0"/>
                <w:sz w:val="21"/>
                <w:szCs w:val="21"/>
                <w:rFonts w:ascii="宋体" w:eastAsia="宋体" w:hAnsi="宋体" w:hint="default"/>
              </w:rPr>
              <w:t>年以上电气线路的组装与调试实训指导经历。</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bl>
    <w:p>
      <w:pPr>
        <w:numPr>
          <w:ilvl w:val="0"/>
          <w:numId w:val="0"/>
        </w:numPr>
        <w:jc w:val="left"/>
        <w:spacing w:lineRule="auto" w:line="228" w:before="0" w:after="24"/>
        <w:ind w:left="2331" w:right="193" w:hanging="10"/>
        <w:rPr>
          <w:color w:val="000000"/>
          <w:position w:val="0"/>
          <w:sz w:val="18"/>
          <w:szCs w:val="18"/>
          <w:rFonts w:ascii="宋体" w:eastAsia="宋体" w:hAnsi="宋体" w:hint="default"/>
        </w:rPr>
        <w:autoSpaceDE w:val="1"/>
        <w:autoSpaceDN w:val="1"/>
      </w:pPr>
    </w:p>
    <w:p>
      <w:pPr>
        <w:numPr>
          <w:ilvl w:val="0"/>
          <w:numId w:val="0"/>
        </w:numPr>
        <w:jc w:val="center"/>
        <w:spacing w:lineRule="auto" w:line="228" w:before="0" w:after="24"/>
        <w:ind w:right="193" w:left="10" w:hanging="10"/>
        <w:rPr>
          <w:color w:val="000000"/>
          <w:position w:val="0"/>
          <w:sz w:val="18"/>
          <w:szCs w:val="18"/>
          <w:rFonts w:ascii="宋体" w:eastAsia="宋体" w:hAnsi="宋体" w:hint="default"/>
        </w:rPr>
        <w:autoSpaceDE w:val="1"/>
        <w:autoSpaceDN w:val="1"/>
      </w:pPr>
      <w:r>
        <w:rPr>
          <w:color w:val="000000"/>
          <w:position w:val="0"/>
          <w:sz w:val="18"/>
          <w:szCs w:val="18"/>
          <w:rFonts w:ascii="宋体" w:eastAsia="宋体" w:hAnsi="宋体" w:hint="default"/>
        </w:rPr>
        <w:t>表H1-1-7-2电气回路安装与调试项目实施工具及材料清单</w:t>
      </w:r>
    </w:p>
    <w:tbl>
      <w:tblID w:val="0"/>
      <w:tblPr>
        <w:tblCellMar>
          <w:left w:w="190" w:type="dxa"/>
          <w:top w:w="0" w:type="dxa"/>
          <w:right w:w="102" w:type="dxa"/>
          <w:bottom w:w="114" w:type="dxa"/>
        </w:tblCellMar>
        <w:tblW w:w="8253" w:type="dxa"/>
        <w:jc w:val="center"/>
        <w:tblLook w:val="0004A0" w:firstRow="1" w:lastRow="0" w:firstColumn="1" w:lastColumn="0" w:noHBand="0" w:noVBand="1"/>
        <w:tblLayout w:type="fixed"/>
      </w:tblPr>
      <w:tblGrid>
        <w:gridCol w:w="772"/>
        <w:gridCol w:w="2933"/>
        <w:gridCol w:w="3626"/>
        <w:gridCol w:w="922"/>
      </w:tblGrid>
      <w:tr>
        <w:trPr>
          <w:trHeight w:hRule="atleast" w:val="415"/>
          <w:hidden w:val="0"/>
        </w:trPr>
        <w:tc>
          <w:tcPr>
            <w:tcW w:type="dxa" w:w="772"/>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序号</w:t>
            </w:r>
            <w:r>
              <w:rPr>
                <w:vertAlign w:val="subscript"/>
                <w:color w:val="000000"/>
                <w:position w:val="0"/>
                <w:sz w:val="21"/>
                <w:szCs w:val="21"/>
                <w:rFonts w:ascii="宋体" w:eastAsia="宋体" w:hAnsi="宋体" w:hint="default"/>
              </w:rPr>
              <w:t xml:space="preserve"> </w:t>
            </w:r>
          </w:p>
        </w:tc>
        <w:tc>
          <w:tcPr>
            <w:tcW w:type="dxa" w:w="293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名称</w:t>
            </w:r>
            <w:r>
              <w:rPr>
                <w:vertAlign w:val="subscript"/>
                <w:color w:val="000000"/>
                <w:position w:val="0"/>
                <w:sz w:val="21"/>
                <w:szCs w:val="21"/>
                <w:rFonts w:ascii="宋体" w:eastAsia="宋体" w:hAnsi="宋体" w:hint="default"/>
              </w:rPr>
              <w:t xml:space="preserve"> </w:t>
            </w:r>
          </w:p>
        </w:tc>
        <w:tc>
          <w:tcPr>
            <w:tcW w:type="dxa" w:w="36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5"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型号与规格</w:t>
            </w:r>
            <w:r>
              <w:rPr>
                <w:vertAlign w:val="subscript"/>
                <w:color w:val="000000"/>
                <w:position w:val="0"/>
                <w:sz w:val="21"/>
                <w:szCs w:val="21"/>
                <w:rFonts w:ascii="宋体" w:eastAsia="宋体" w:hAnsi="宋体" w:hint="default"/>
              </w:rPr>
              <w:t xml:space="preserve"> </w:t>
            </w:r>
          </w:p>
        </w:tc>
        <w:tc>
          <w:tcPr>
            <w:tcW w:type="dxa" w:w="922"/>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r>
              <w:rPr>
                <w:vertAlign w:val="subscript"/>
                <w:color w:val="000000"/>
                <w:position w:val="0"/>
                <w:sz w:val="21"/>
                <w:szCs w:val="21"/>
                <w:rFonts w:ascii="宋体" w:eastAsia="宋体" w:hAnsi="宋体" w:hint="default"/>
              </w:rPr>
              <w:t xml:space="preserve"> </w:t>
            </w:r>
          </w:p>
        </w:tc>
      </w:tr>
      <w:tr>
        <w:trPr>
          <w:trHeight w:hRule="atleast" w:val="413"/>
          <w:hidden w:val="0"/>
        </w:trPr>
        <w:tc>
          <w:tcPr>
            <w:tcW w:type="dxa" w:w="77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1 </w:t>
            </w:r>
          </w:p>
        </w:tc>
        <w:tc>
          <w:tcPr>
            <w:tcW w:type="dxa" w:w="293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断路器</w:t>
            </w:r>
            <w:r>
              <w:rPr>
                <w:vertAlign w:val="subscript"/>
                <w:color w:val="000000"/>
                <w:position w:val="0"/>
                <w:sz w:val="21"/>
                <w:szCs w:val="21"/>
                <w:rFonts w:ascii="宋体" w:eastAsia="宋体" w:hAnsi="宋体" w:hint="default"/>
              </w:rPr>
              <w:t xml:space="preserve"> </w:t>
            </w:r>
          </w:p>
        </w:tc>
        <w:tc>
          <w:tcPr>
            <w:tcW w:type="dxa" w:w="3626"/>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DZ47-63 </w:t>
            </w:r>
          </w:p>
        </w:tc>
        <w:tc>
          <w:tcPr>
            <w:tcW w:type="dxa" w:w="92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15"/>
          <w:hidden w:val="0"/>
        </w:trPr>
        <w:tc>
          <w:tcPr>
            <w:tcW w:type="dxa" w:w="77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2 </w:t>
            </w:r>
          </w:p>
        </w:tc>
        <w:tc>
          <w:tcPr>
            <w:tcW w:type="dxa" w:w="293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组合三联按钮</w:t>
            </w:r>
            <w:r>
              <w:rPr>
                <w:vertAlign w:val="subscript"/>
                <w:color w:val="000000"/>
                <w:position w:val="0"/>
                <w:sz w:val="21"/>
                <w:szCs w:val="21"/>
                <w:rFonts w:ascii="宋体" w:eastAsia="宋体" w:hAnsi="宋体" w:hint="default"/>
              </w:rPr>
              <w:t xml:space="preserve"> </w:t>
            </w:r>
          </w:p>
        </w:tc>
        <w:tc>
          <w:tcPr>
            <w:tcW w:type="dxa" w:w="3626"/>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LA4-3H </w:t>
            </w:r>
          </w:p>
        </w:tc>
        <w:tc>
          <w:tcPr>
            <w:tcW w:type="dxa" w:w="92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13"/>
          <w:hidden w:val="0"/>
        </w:trPr>
        <w:tc>
          <w:tcPr>
            <w:tcW w:type="dxa" w:w="77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3 </w:t>
            </w:r>
          </w:p>
        </w:tc>
        <w:tc>
          <w:tcPr>
            <w:tcW w:type="dxa" w:w="293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交流接触器</w:t>
            </w:r>
            <w:r>
              <w:rPr>
                <w:vertAlign w:val="subscript"/>
                <w:color w:val="000000"/>
                <w:position w:val="0"/>
                <w:sz w:val="21"/>
                <w:szCs w:val="21"/>
                <w:rFonts w:ascii="宋体" w:eastAsia="宋体" w:hAnsi="宋体" w:hint="default"/>
              </w:rPr>
              <w:t xml:space="preserve"> </w:t>
            </w:r>
          </w:p>
        </w:tc>
        <w:tc>
          <w:tcPr>
            <w:tcW w:type="dxa" w:w="3626"/>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89"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CJ20-10 380V </w:t>
            </w:r>
          </w:p>
        </w:tc>
        <w:tc>
          <w:tcPr>
            <w:tcW w:type="dxa" w:w="92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15"/>
          <w:hidden w:val="0"/>
        </w:trPr>
        <w:tc>
          <w:tcPr>
            <w:tcW w:type="dxa" w:w="77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4 </w:t>
            </w:r>
          </w:p>
        </w:tc>
        <w:tc>
          <w:tcPr>
            <w:tcW w:type="dxa" w:w="293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热继电器</w:t>
            </w:r>
            <w:r>
              <w:rPr>
                <w:vertAlign w:val="subscript"/>
                <w:color w:val="000000"/>
                <w:position w:val="0"/>
                <w:sz w:val="21"/>
                <w:szCs w:val="21"/>
                <w:rFonts w:ascii="宋体" w:eastAsia="宋体" w:hAnsi="宋体" w:hint="default"/>
              </w:rPr>
              <w:t xml:space="preserve"> </w:t>
            </w:r>
          </w:p>
        </w:tc>
        <w:tc>
          <w:tcPr>
            <w:tcW w:type="dxa" w:w="3626"/>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JR36-20 (0.4-063A) </w:t>
            </w:r>
          </w:p>
        </w:tc>
        <w:tc>
          <w:tcPr>
            <w:tcW w:type="dxa" w:w="92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15"/>
          <w:hidden w:val="0"/>
        </w:trPr>
        <w:tc>
          <w:tcPr>
            <w:tcW w:type="dxa" w:w="77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5 </w:t>
            </w:r>
          </w:p>
        </w:tc>
        <w:tc>
          <w:tcPr>
            <w:tcW w:type="dxa" w:w="293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行程开关</w:t>
            </w:r>
            <w:r>
              <w:rPr>
                <w:vertAlign w:val="subscript"/>
                <w:color w:val="000000"/>
                <w:position w:val="0"/>
                <w:sz w:val="21"/>
                <w:szCs w:val="21"/>
                <w:rFonts w:ascii="宋体" w:eastAsia="宋体" w:hAnsi="宋体" w:hint="default"/>
              </w:rPr>
              <w:t xml:space="preserve"> </w:t>
            </w:r>
          </w:p>
        </w:tc>
        <w:tc>
          <w:tcPr>
            <w:tcW w:type="dxa" w:w="3626"/>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LXK3-20S/2 </w:t>
            </w:r>
          </w:p>
        </w:tc>
        <w:tc>
          <w:tcPr>
            <w:tcW w:type="dxa" w:w="92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13"/>
          <w:hidden w:val="0"/>
        </w:trPr>
        <w:tc>
          <w:tcPr>
            <w:tcW w:type="dxa" w:w="77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6 </w:t>
            </w:r>
          </w:p>
        </w:tc>
        <w:tc>
          <w:tcPr>
            <w:tcW w:type="dxa" w:w="293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时间继电器</w:t>
            </w:r>
            <w:r>
              <w:rPr>
                <w:vertAlign w:val="subscript"/>
                <w:color w:val="000000"/>
                <w:position w:val="0"/>
                <w:sz w:val="21"/>
                <w:szCs w:val="21"/>
                <w:rFonts w:ascii="宋体" w:eastAsia="宋体" w:hAnsi="宋体" w:hint="default"/>
              </w:rPr>
              <w:t xml:space="preserve"> </w:t>
            </w:r>
          </w:p>
        </w:tc>
        <w:tc>
          <w:tcPr>
            <w:tcW w:type="dxa" w:w="3626"/>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JS7-2A  </w:t>
            </w:r>
          </w:p>
        </w:tc>
        <w:tc>
          <w:tcPr>
            <w:tcW w:type="dxa" w:w="92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15"/>
          <w:hidden w:val="0"/>
        </w:trPr>
        <w:tc>
          <w:tcPr>
            <w:tcW w:type="dxa" w:w="77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7 </w:t>
            </w:r>
          </w:p>
        </w:tc>
        <w:tc>
          <w:tcPr>
            <w:tcW w:type="dxa" w:w="293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熔断器</w:t>
            </w:r>
            <w:r>
              <w:rPr>
                <w:vertAlign w:val="subscript"/>
                <w:color w:val="000000"/>
                <w:position w:val="0"/>
                <w:sz w:val="21"/>
                <w:szCs w:val="21"/>
                <w:rFonts w:ascii="宋体" w:eastAsia="宋体" w:hAnsi="宋体" w:hint="default"/>
              </w:rPr>
              <w:t xml:space="preserve"> </w:t>
            </w:r>
          </w:p>
        </w:tc>
        <w:tc>
          <w:tcPr>
            <w:tcW w:type="dxa" w:w="3626"/>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RL1-10 (10A*3,6A*2) </w:t>
            </w:r>
          </w:p>
        </w:tc>
        <w:tc>
          <w:tcPr>
            <w:tcW w:type="dxa" w:w="92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13"/>
          <w:hidden w:val="0"/>
        </w:trPr>
        <w:tc>
          <w:tcPr>
            <w:tcW w:type="dxa" w:w="77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8 </w:t>
            </w:r>
          </w:p>
        </w:tc>
        <w:tc>
          <w:tcPr>
            <w:tcW w:type="dxa" w:w="293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自锁按钮开关</w:t>
            </w:r>
            <w:r>
              <w:rPr>
                <w:vertAlign w:val="subscript"/>
                <w:color w:val="000000"/>
                <w:position w:val="0"/>
                <w:sz w:val="21"/>
                <w:szCs w:val="21"/>
                <w:rFonts w:ascii="宋体" w:eastAsia="宋体" w:hAnsi="宋体" w:hint="default"/>
              </w:rPr>
              <w:t xml:space="preserve"> </w:t>
            </w:r>
          </w:p>
        </w:tc>
        <w:tc>
          <w:tcPr>
            <w:tcW w:type="dxa" w:w="3626"/>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89"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LA38-11ZS  </w:t>
            </w:r>
          </w:p>
        </w:tc>
        <w:tc>
          <w:tcPr>
            <w:tcW w:type="dxa" w:w="92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15"/>
          <w:hidden w:val="0"/>
        </w:trPr>
        <w:tc>
          <w:tcPr>
            <w:tcW w:type="dxa" w:w="77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9 </w:t>
            </w:r>
          </w:p>
        </w:tc>
        <w:tc>
          <w:tcPr>
            <w:tcW w:type="dxa" w:w="293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指示灯</w:t>
            </w:r>
            <w:r>
              <w:rPr>
                <w:vertAlign w:val="subscript"/>
                <w:color w:val="000000"/>
                <w:position w:val="0"/>
                <w:sz w:val="21"/>
                <w:szCs w:val="21"/>
                <w:rFonts w:ascii="宋体" w:eastAsia="宋体" w:hAnsi="宋体" w:hint="default"/>
              </w:rPr>
              <w:t xml:space="preserve"> </w:t>
            </w:r>
          </w:p>
        </w:tc>
        <w:tc>
          <w:tcPr>
            <w:tcW w:type="dxa" w:w="3626"/>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89"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AD16-22DS(AC6.3V) </w:t>
            </w:r>
          </w:p>
        </w:tc>
        <w:tc>
          <w:tcPr>
            <w:tcW w:type="dxa" w:w="92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90分钟</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电气回路安装与调试项目评分标准见下表H1-1-7-3。</w:t>
      </w:r>
    </w:p>
    <w:p>
      <w:pPr>
        <w:numPr>
          <w:ilvl w:val="0"/>
          <w:numId w:val="0"/>
        </w:numPr>
        <w:jc w:val="left"/>
        <w:spacing w:lineRule="exact" w:line="480" w:before="0" w:after="0"/>
        <w:ind w:right="0" w:left="0" w:firstLine="0"/>
        <w:rPr>
          <w:color w:val="000000"/>
          <w:position w:val="0"/>
          <w:sz w:val="24"/>
          <w:szCs w:val="24"/>
          <w:rFonts w:ascii="宋体" w:eastAsia="宋体" w:hAnsi="宋体" w:hint="default"/>
        </w:rPr>
        <w:autoSpaceDE w:val="1"/>
        <w:autoSpaceDN w:val="1"/>
      </w:pPr>
    </w:p>
    <w:p>
      <w:pPr>
        <w:numPr>
          <w:ilvl w:val="0"/>
          <w:numId w:val="0"/>
        </w:numPr>
        <w:jc w:val="center"/>
        <w:spacing w:lineRule="exact" w:line="480" w:before="0" w:after="0"/>
        <w:ind w:right="0" w:left="0" w:firstLine="360"/>
        <w:rPr>
          <w:color w:val="000000"/>
          <w:position w:val="0"/>
          <w:sz w:val="24"/>
          <w:szCs w:val="24"/>
          <w:rFonts w:ascii="宋体" w:eastAsia="宋体" w:hAnsi="宋体" w:hint="default"/>
        </w:rPr>
        <w:autoSpaceDE w:val="1"/>
        <w:autoSpaceDN w:val="1"/>
      </w:pPr>
      <w:r>
        <w:rPr>
          <w:color w:val="000000"/>
          <w:position w:val="0"/>
          <w:sz w:val="18"/>
          <w:szCs w:val="18"/>
          <w:rFonts w:ascii="宋体" w:eastAsia="宋体" w:hAnsi="宋体" w:hint="default"/>
        </w:rPr>
        <w:t xml:space="preserve">表H1-1-7-3 电气回路安装与调试项目评分标准</w:t>
      </w:r>
    </w:p>
    <w:tbl>
      <w:tblID w:val="0"/>
      <w:tblPr>
        <w:tblStyle w:val="PO38"/>
        <w:tblCellMar>
          <w:left w:w="108" w:type="dxa"/>
          <w:top w:w="0" w:type="dxa"/>
          <w:right w:w="108" w:type="dxa"/>
          <w:bottom w:w="0" w:type="dxa"/>
        </w:tblCellMar>
        <w:tblW w:w="9810" w:type="dxa"/>
        <w:jc w:val="center"/>
        <w:tblLook w:val="0004A0" w:firstRow="1" w:lastRow="0" w:firstColumn="1" w:lastColumn="0" w:noHBand="0" w:noVBand="1"/>
        <w:tblLayout w:type="fixed"/>
      </w:tblPr>
      <w:tblGrid>
        <w:gridCol w:w="1186"/>
        <w:gridCol w:w="1201"/>
        <w:gridCol w:w="5849"/>
        <w:gridCol w:w="748"/>
        <w:gridCol w:w="826"/>
      </w:tblGrid>
      <w:tr>
        <w:trPr>
          <w:trHeight w:hRule="atleast" w:val="395"/>
          <w:hidden w:val="0"/>
        </w:trPr>
        <w:tc>
          <w:tcPr>
            <w:tcW w:type="dxa" w:w="118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20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84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74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82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791"/>
          <w:hidden w:val="0"/>
        </w:trPr>
        <w:tc>
          <w:tcPr>
            <w:tcW w:type="dxa" w:w="1186"/>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20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849"/>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（1）清点及检测器件，没有清点工具、仪表、材料每项</w:t>
            </w:r>
            <w:r>
              <w:rPr>
                <w:color w:val="000000"/>
                <w:position w:val="0"/>
                <w:sz w:val="21"/>
                <w:szCs w:val="21"/>
                <w:rFonts w:ascii="宋体" w:eastAsia="宋体" w:hAnsi="宋体" w:hint="default"/>
              </w:rPr>
              <w:t>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（2）正确选用电工工具和仪表，工具和仪表选择不当、</w:t>
            </w:r>
            <w:r>
              <w:rPr>
                <w:color w:val="000000"/>
                <w:position w:val="0"/>
                <w:sz w:val="21"/>
                <w:szCs w:val="21"/>
                <w:rFonts w:ascii="宋体" w:eastAsia="宋体" w:hAnsi="宋体" w:hint="default"/>
              </w:rPr>
              <w:t>检测过程错误、使用方法不正确、使用过程造成损伤每项扣3</w:t>
            </w:r>
            <w:r>
              <w:rPr>
                <w:color w:val="000000"/>
                <w:position w:val="0"/>
                <w:sz w:val="21"/>
                <w:szCs w:val="21"/>
                <w:rFonts w:ascii="宋体" w:eastAsia="宋体" w:hAnsi="宋体" w:hint="default"/>
              </w:rPr>
              <w:t>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（3）考试迟到、考核过程中做与考试无关的活动、不服</w:t>
            </w:r>
            <w:r>
              <w:rPr>
                <w:color w:val="000000"/>
                <w:position w:val="0"/>
                <w:sz w:val="21"/>
                <w:szCs w:val="21"/>
                <w:rFonts w:ascii="宋体" w:eastAsia="宋体" w:hAnsi="宋体" w:hint="default"/>
              </w:rPr>
              <w:t>从考场安排等情况（酌情扣10分以内）。</w:t>
            </w:r>
          </w:p>
        </w:tc>
        <w:tc>
          <w:tcPr>
            <w:tcW w:type="dxa" w:w="748"/>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826"/>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记0分</w:t>
            </w:r>
            <w:r>
              <w:rPr>
                <w:color w:val="000000"/>
                <w:position w:val="0"/>
                <w:sz w:val="21"/>
                <w:szCs w:val="21"/>
                <w:rFonts w:ascii="宋体" w:eastAsia="宋体" w:hAnsi="宋体" w:hint="default"/>
              </w:rPr>
              <w:t>。</w:t>
            </w:r>
          </w:p>
        </w:tc>
      </w:tr>
      <w:tr>
        <w:trPr>
          <w:trHeight w:hRule="atleast" w:val="791"/>
          <w:hidden w:val="0"/>
        </w:trPr>
        <w:tc>
          <w:tcPr>
            <w:tcW w:type="dxa" w:w="1186"/>
            <w:vAlign w:val="center"/>
            <w:vMerge/>
          </w:tcPr>
          <w:p/>
        </w:tc>
        <w:tc>
          <w:tcPr>
            <w:tcW w:type="dxa" w:w="120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w:t>
            </w:r>
            <w:r>
              <w:rPr>
                <w:color w:val="000000"/>
                <w:position w:val="0"/>
                <w:sz w:val="21"/>
                <w:szCs w:val="21"/>
                <w:rFonts w:ascii="宋体" w:eastAsia="宋体" w:hAnsi="宋体" w:hint="default"/>
              </w:rPr>
              <w:t>范</w:t>
            </w:r>
          </w:p>
        </w:tc>
        <w:tc>
          <w:tcPr>
            <w:tcW w:type="dxa" w:w="5849"/>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（2）操作过程中及作业完成后，工具等摆放不整齐扣2</w:t>
            </w:r>
            <w:r>
              <w:rPr>
                <w:color w:val="000000"/>
                <w:position w:val="0"/>
                <w:sz w:val="21"/>
                <w:szCs w:val="21"/>
                <w:rFonts w:ascii="宋体" w:eastAsia="宋体" w:hAnsi="宋体" w:hint="default"/>
              </w:rPr>
              <w:t>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p>
        </w:tc>
        <w:tc>
          <w:tcPr>
            <w:tcW w:type="dxa" w:w="748"/>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826"/>
            <w:vAlign w:val="center"/>
            <w:vMerge/>
          </w:tcPr>
          <w:p/>
        </w:tc>
      </w:tr>
      <w:tr>
        <w:trPr>
          <w:trHeight w:hRule="atleast" w:val="1772"/>
          <w:hidden w:val="0"/>
        </w:trPr>
        <w:tc>
          <w:tcPr>
            <w:tcW w:type="dxa" w:w="1186"/>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201"/>
            <w:vAlign w:val="center"/>
          </w:tcPr>
          <w:p>
            <w:pPr>
              <w:numPr>
                <w:ilvl w:val="0"/>
                <w:numId w:val="0"/>
              </w:numPr>
              <w:jc w:val="center"/>
              <w:spacing w:lineRule="exact" w:line="360" w:before="0" w:after="0"/>
              <w:ind w:left="0" w:right="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元器件安</w:t>
            </w:r>
            <w:r>
              <w:rPr>
                <w:color w:val="000000"/>
                <w:position w:val="0"/>
                <w:sz w:val="21"/>
                <w:szCs w:val="21"/>
                <w:rFonts w:ascii="宋体" w:eastAsia="宋体" w:hAnsi="宋体" w:hint="default"/>
              </w:rPr>
              <w:t>装</w:t>
            </w:r>
          </w:p>
        </w:tc>
        <w:tc>
          <w:tcPr>
            <w:tcW w:type="dxa" w:w="5849"/>
            <w:vAlign w:val="center"/>
          </w:tcPr>
          <w:p>
            <w:pPr>
              <w:numPr>
                <w:ilvl w:val="0"/>
                <w:numId w:val="0"/>
              </w:numPr>
              <w:jc w:val="left"/>
              <w:spacing w:lineRule="exact" w:line="360" w:before="0" w:after="0"/>
              <w:ind w:left="10"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（1）按图纸的要求，正确利用工具，熟练地安装电；</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（2）气元器件安装要准确、紧固，按钮盒不固定在板上</w:t>
            </w:r>
            <w:r>
              <w:rPr>
                <w:color w:val="000000"/>
                <w:position w:val="0"/>
                <w:sz w:val="21"/>
                <w:szCs w:val="21"/>
                <w:rFonts w:ascii="宋体" w:eastAsia="宋体" w:hAnsi="宋体" w:hint="default"/>
              </w:rPr>
              <w:t>。元件安装不牢固、安装元件时漏装螺钉，每个扣2分，损</w:t>
            </w:r>
            <w:r>
              <w:rPr>
                <w:color w:val="000000"/>
                <w:position w:val="0"/>
                <w:sz w:val="21"/>
                <w:szCs w:val="21"/>
                <w:rFonts w:ascii="宋体" w:eastAsia="宋体" w:hAnsi="宋体" w:hint="default"/>
              </w:rPr>
              <w:t>坏元件每个扣5分。</w:t>
            </w:r>
          </w:p>
        </w:tc>
        <w:tc>
          <w:tcPr>
            <w:tcW w:type="dxa" w:w="748"/>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826"/>
            <w:vAlign w:val="center"/>
            <w:vMerge/>
          </w:tcPr>
          <w:p/>
        </w:tc>
      </w:tr>
      <w:tr>
        <w:trPr>
          <w:trHeight w:hRule="atleast" w:val="1105"/>
          <w:hidden w:val="0"/>
        </w:trPr>
        <w:tc>
          <w:tcPr>
            <w:tcW w:type="dxa" w:w="1186"/>
            <w:vAlign w:val="center"/>
            <w:vMerge/>
          </w:tcPr>
          <w:p/>
        </w:tc>
        <w:tc>
          <w:tcPr>
            <w:tcW w:type="dxa" w:w="120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布线</w:t>
            </w:r>
          </w:p>
        </w:tc>
        <w:tc>
          <w:tcPr>
            <w:tcW w:type="dxa" w:w="5849"/>
            <w:vAlign w:val="center"/>
          </w:tcPr>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（1）连线紧固、无毛刺，电源和电动机配线、按钮接线</w:t>
            </w:r>
            <w:r>
              <w:rPr>
                <w:color w:val="000000"/>
                <w:position w:val="0"/>
                <w:sz w:val="21"/>
                <w:szCs w:val="21"/>
                <w:rFonts w:ascii="宋体" w:eastAsia="宋体" w:hAnsi="宋体" w:hint="default"/>
              </w:rPr>
              <w:t>要接到端子排上，导线要有端子标号，引出端要用别径压端</w:t>
            </w:r>
            <w:r>
              <w:rPr>
                <w:color w:val="000000"/>
                <w:position w:val="0"/>
                <w:sz w:val="21"/>
                <w:szCs w:val="21"/>
                <w:rFonts w:ascii="宋体" w:eastAsia="宋体" w:hAnsi="宋体" w:hint="default"/>
              </w:rPr>
              <w:t>子；</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（2）电动机运行正常，但未按原理图接线，扣5分；</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（3）接点松动、接头露铜过长、压绝缘层，标记线号不</w:t>
            </w:r>
            <w:r>
              <w:rPr>
                <w:color w:val="000000"/>
                <w:position w:val="0"/>
                <w:sz w:val="21"/>
                <w:szCs w:val="21"/>
                <w:rFonts w:ascii="宋体" w:eastAsia="宋体" w:hAnsi="宋体" w:hint="default"/>
              </w:rPr>
              <w:t>清楚、遗漏或误标，引出端无别径压</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端子，每处扣1分；</w:t>
            </w:r>
          </w:p>
          <w:p>
            <w:pPr>
              <w:numPr>
                <w:ilvl w:val="0"/>
                <w:numId w:val="0"/>
              </w:numPr>
              <w:jc w:val="left"/>
              <w:spacing w:lineRule="exact" w:line="360" w:before="0" w:after="0"/>
              <w:ind w:left="10"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（4）损伤导线绝缘或线芯，每根扣1分。</w:t>
            </w:r>
          </w:p>
        </w:tc>
        <w:tc>
          <w:tcPr>
            <w:tcW w:type="dxa" w:w="748"/>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826"/>
            <w:vAlign w:val="center"/>
            <w:vMerge/>
          </w:tcPr>
          <w:p/>
        </w:tc>
      </w:tr>
      <w:tr>
        <w:trPr>
          <w:trHeight w:hRule="atleast" w:val="129"/>
          <w:hidden w:val="0"/>
        </w:trPr>
        <w:tc>
          <w:tcPr>
            <w:tcW w:type="dxa" w:w="1186"/>
            <w:vAlign w:val="center"/>
            <w:vMerge/>
          </w:tcPr>
          <w:p/>
        </w:tc>
        <w:tc>
          <w:tcPr>
            <w:tcW w:type="dxa" w:w="120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外观</w:t>
            </w:r>
          </w:p>
        </w:tc>
        <w:tc>
          <w:tcPr>
            <w:tcW w:type="dxa" w:w="5849"/>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（1）元件在配电板上布置要合理；布线要进线槽，美观</w:t>
            </w:r>
            <w:r>
              <w:rPr>
                <w:color w:val="auto"/>
                <w:position w:val="0"/>
                <w:sz w:val="21"/>
                <w:szCs w:val="21"/>
                <w:rFonts w:ascii="宋体" w:eastAsia="宋体" w:hAnsi="宋体" w:hint="default"/>
              </w:rPr>
              <w:t>；</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（2）元件布置不整齐、不匀称、不合理，每处扣2分；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（3）布线不进线槽，不美观，每根扣1分。</w:t>
            </w:r>
          </w:p>
        </w:tc>
        <w:tc>
          <w:tcPr>
            <w:tcW w:type="dxa" w:w="748"/>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826"/>
            <w:vAlign w:val="center"/>
            <w:vMerge/>
          </w:tcPr>
          <w:p/>
        </w:tc>
      </w:tr>
      <w:tr>
        <w:trPr>
          <w:trHeight w:hRule="atleast" w:val="129"/>
          <w:hidden w:val="0"/>
        </w:trPr>
        <w:tc>
          <w:tcPr>
            <w:tcW w:type="dxa" w:w="1186"/>
            <w:vAlign w:val="center"/>
            <w:vMerge/>
          </w:tcPr>
          <w:p/>
        </w:tc>
        <w:tc>
          <w:tcPr>
            <w:tcW w:type="dxa" w:w="120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功能</w:t>
            </w:r>
          </w:p>
        </w:tc>
        <w:tc>
          <w:tcPr>
            <w:tcW w:type="dxa" w:w="5849"/>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（1）能正常工作，且各项功能完好；</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（2）热继电器整定值错误扣5分。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（3）主、控线路配错熔体，每个扣5分。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（4）功能不全者酌情扣分。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（5）开机烧电源或其它线路，本项记0分。</w:t>
            </w:r>
          </w:p>
        </w:tc>
        <w:tc>
          <w:tcPr>
            <w:tcW w:type="dxa" w:w="748"/>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30分</w:t>
            </w:r>
          </w:p>
        </w:tc>
        <w:tc>
          <w:tcPr>
            <w:tcW w:type="dxa" w:w="826"/>
            <w:vAlign w:val="center"/>
          </w:tcPr>
          <w:p>
            <w:pPr>
              <w:numPr>
                <w:ilvl w:val="0"/>
                <w:numId w:val="0"/>
              </w:numPr>
              <w:jc w:val="center"/>
              <w:spacing w:lineRule="exact" w:line="320" w:before="0" w:after="0"/>
              <w:ind w:right="0" w:left="0" w:firstLine="420"/>
              <w:rPr>
                <w:color w:val="000000"/>
                <w:position w:val="0"/>
                <w:sz w:val="21"/>
                <w:szCs w:val="21"/>
                <w:rFonts w:ascii="宋体" w:eastAsia="宋体" w:hAnsi="宋体" w:hint="default"/>
              </w:rPr>
              <w:autoSpaceDE w:val="1"/>
              <w:autoSpaceDN w:val="1"/>
            </w:pPr>
          </w:p>
        </w:tc>
      </w:tr>
    </w:tbl>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39" w:name="_Toc13588071"/>
      <w:r>
        <w:rPr>
          <w:b w:val="1"/>
          <w:color w:val="000000"/>
          <w:position w:val="0"/>
          <w:sz w:val="24"/>
          <w:szCs w:val="24"/>
          <w:rFonts w:ascii="宋体" w:eastAsia="宋体" w:hAnsi="宋体" w:hint="default"/>
        </w:rPr>
        <w:t>试题H1-1-8：三相异步电动机的两地控制线路装调</w:t>
      </w:r>
      <w:bookmarkEnd w:id="39"/>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三相异步电动机两地控制线路如下图J2-1-9所示。按照电气线路布局、布线的基本原则，</w:t>
      </w:r>
      <w:r>
        <w:rPr>
          <w:color w:val="000000"/>
          <w:position w:val="0"/>
          <w:sz w:val="24"/>
          <w:szCs w:val="24"/>
          <w:rFonts w:ascii="宋体" w:eastAsia="宋体" w:hAnsi="宋体" w:hint="default"/>
        </w:rPr>
        <w:t>在给定的电气线路板上固定好线路图的电气元件，并进行布线，调试三相异步电动机两地控</w:t>
      </w:r>
      <w:r>
        <w:rPr>
          <w:color w:val="000000"/>
          <w:position w:val="0"/>
          <w:sz w:val="24"/>
          <w:szCs w:val="24"/>
          <w:rFonts w:ascii="宋体" w:eastAsia="宋体" w:hAnsi="宋体" w:hint="default"/>
        </w:rPr>
        <w:t>制线路。</w:t>
      </w:r>
    </w:p>
    <w:p>
      <w:pPr>
        <w:numPr>
          <w:ilvl w:val="0"/>
          <w:numId w:val="0"/>
        </w:numPr>
        <w:jc w:val="center"/>
        <w:spacing w:lineRule="exact" w:line="48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图J2-1-9  三相异步电动机两地控制线路</w:t>
      </w:r>
    </w:p>
    <w:p>
      <w:pPr>
        <w:numPr>
          <w:ilvl w:val="0"/>
          <w:numId w:val="0"/>
        </w:numPr>
        <w:jc w:val="center"/>
        <w:spacing w:lineRule="auto" w:line="264" w:before="0" w:after="161"/>
        <w:ind w:right="0" w:left="0" w:firstLine="0"/>
        <w:rPr>
          <w:color w:val="000000"/>
          <w:position w:val="0"/>
          <w:sz w:val="21"/>
          <w:szCs w:val="21"/>
          <w:rFonts w:ascii="宋体" w:eastAsia="宋体" w:hAnsi="宋体" w:hint="default"/>
        </w:rPr>
        <w:autoSpaceDE w:val="1"/>
        <w:autoSpaceDN w:val="1"/>
      </w:pPr>
      <w:r>
        <w:rPr>
          <w:sz w:val="20"/>
        </w:rPr>
        <w:drawing>
          <wp:inline distT="0" distB="0" distL="0" distR="0">
            <wp:extent cx="3621405" cy="3706495"/>
            <wp:effectExtent l="0" t="0" r="0" b="0"/>
            <wp:docPr id="1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Administrator/AppData/Roaming/JisuOffice/ETemp/25172_7667832/image18.emf"/>
                    <pic:cNvPicPr>
                      <a:picLocks noChangeAspect="1" noChangeArrowheads="1"/>
                    </pic:cNvPicPr>
                  </pic:nvPicPr>
                  <pic:blipFill>
                    <a:blip r:embed="rId29">
                      <a:extLst>
                        <a:ext uri="{28A0092B-C50C-407E-A947-70E740481C1C}">
                          <a14:useLocalDpi xmlns:a14="http://schemas.microsoft.com/office/drawing/2010/main" val="0"/>
                        </a:ext>
                      </a:extLst>
                    </a:blip>
                    <a:srcRect r="39715"/>
                    <a:stretch>
                      <a:fillRect/>
                    </a:stretch>
                  </pic:blipFill>
                  <pic:spPr>
                    <a:xfrm>
                      <a:off x="0" y="0"/>
                      <a:ext cx="3622040" cy="3707130"/>
                    </a:xfrm>
                    <a:prstGeom prst="rect"/>
                    <a:noFill/>
                    <a:ln cap="flat">
                      <a:noFill/>
                    </a:ln>
                  </pic:spPr>
                </pic:pic>
              </a:graphicData>
            </a:graphic>
          </wp:inline>
        </w:drawing>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考生根据提供的线路图，按照安全规范完成线路图中整个控制线路的安装；安装过程要</w:t>
      </w:r>
      <w:r>
        <w:rPr>
          <w:color w:val="000000"/>
          <w:position w:val="0"/>
          <w:sz w:val="24"/>
          <w:szCs w:val="24"/>
          <w:rFonts w:ascii="宋体" w:eastAsia="宋体" w:hAnsi="宋体" w:hint="default"/>
        </w:rPr>
        <w:t>求能正确利用工具和仪表，元件在配电板上布置要合理，安装要准确，紧固按钮盒不固定在</w:t>
      </w:r>
      <w:r>
        <w:rPr>
          <w:color w:val="000000"/>
          <w:position w:val="0"/>
          <w:sz w:val="24"/>
          <w:szCs w:val="24"/>
          <w:rFonts w:ascii="宋体" w:eastAsia="宋体" w:hAnsi="宋体" w:hint="default"/>
        </w:rPr>
        <w:t>板上；按图纸的要求，完成布线；电源和电动机配线、按钮接线要接到端子排上，进出线槽</w:t>
      </w:r>
      <w:r>
        <w:rPr>
          <w:color w:val="000000"/>
          <w:position w:val="0"/>
          <w:sz w:val="24"/>
          <w:szCs w:val="24"/>
          <w:rFonts w:ascii="宋体" w:eastAsia="宋体" w:hAnsi="宋体" w:hint="default"/>
        </w:rPr>
        <w:t>的导线要有端子标号，引出端要用别径压端子；通电调试。检查无误后，经考评员同意方可</w:t>
      </w:r>
      <w:r>
        <w:rPr>
          <w:color w:val="000000"/>
          <w:position w:val="0"/>
          <w:sz w:val="24"/>
          <w:szCs w:val="24"/>
          <w:rFonts w:ascii="宋体" w:eastAsia="宋体" w:hAnsi="宋体" w:hint="default"/>
        </w:rPr>
        <w:t>通电调试；调试时，注意观察电动机，各电器元件及线路各部分工作是否正常；若发现异常</w:t>
      </w:r>
      <w:r>
        <w:rPr>
          <w:color w:val="000000"/>
          <w:position w:val="0"/>
          <w:sz w:val="24"/>
          <w:szCs w:val="24"/>
          <w:rFonts w:ascii="宋体" w:eastAsia="宋体" w:hAnsi="宋体" w:hint="default"/>
        </w:rPr>
        <w:t>情况，必须立即切断电源；调试过程如遇故障自行排除。功能要求。按下SB2、SB4,均能启</w:t>
      </w:r>
      <w:r>
        <w:rPr>
          <w:color w:val="000000"/>
          <w:position w:val="0"/>
          <w:sz w:val="24"/>
          <w:szCs w:val="24"/>
          <w:rFonts w:ascii="宋体" w:eastAsia="宋体" w:hAnsi="宋体" w:hint="default"/>
        </w:rPr>
        <w:t>动电动机并连续运转；按下SB1、SB3，均能实现对电动机停止控制。</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center"/>
        <w:spacing w:lineRule="exact" w:line="480" w:before="0" w:after="0"/>
        <w:ind w:right="2221" w:left="0" w:firstLine="0"/>
        <w:rPr>
          <w:color w:val="000000"/>
          <w:position w:val="0"/>
          <w:sz w:val="18"/>
          <w:szCs w:val="18"/>
          <w:rFonts w:ascii="宋体" w:eastAsia="宋体" w:hAnsi="宋体" w:hint="default"/>
        </w:rPr>
        <w:autoSpaceDE w:val="1"/>
        <w:autoSpaceDN w:val="1"/>
      </w:pPr>
      <w:r>
        <w:rPr>
          <w:color w:val="000000"/>
          <w:position w:val="0"/>
          <w:sz w:val="21"/>
          <w:szCs w:val="21"/>
          <w:rFonts w:ascii="宋体" w:eastAsia="宋体" w:hAnsi="宋体" w:hint="default"/>
        </w:rPr>
        <w:t xml:space="preserve">                </w:t>
      </w:r>
      <w:r>
        <w:rPr>
          <w:color w:val="000000"/>
          <w:position w:val="0"/>
          <w:sz w:val="18"/>
          <w:szCs w:val="18"/>
          <w:rFonts w:ascii="宋体" w:eastAsia="宋体" w:hAnsi="宋体" w:hint="default"/>
        </w:rPr>
        <w:t>表H1-1-8-1电气回路安装与调试项目实施条件</w:t>
      </w:r>
    </w:p>
    <w:tbl>
      <w:tblID w:val="0"/>
      <w:tblPr>
        <w:tblCellMar>
          <w:left w:w="108" w:type="dxa"/>
          <w:top w:w="0" w:type="dxa"/>
          <w:right w:w="83" w:type="dxa"/>
          <w:bottom w:w="0" w:type="dxa"/>
        </w:tblCellMar>
        <w:tblW w:w="8071" w:type="dxa"/>
        <w:jc w:val="center"/>
        <w:tblLook w:val="0004A0" w:firstRow="1" w:lastRow="0" w:firstColumn="1" w:lastColumn="0" w:noHBand="0" w:noVBand="1"/>
        <w:tblLayout w:type="fixed"/>
      </w:tblPr>
      <w:tblGrid>
        <w:gridCol w:w="988"/>
        <w:gridCol w:w="6095"/>
        <w:gridCol w:w="988"/>
      </w:tblGrid>
      <w:tr>
        <w:trPr>
          <w:trHeight w:hRule="atleast" w:val="554"/>
          <w:hidden w:val="0"/>
        </w:trPr>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480" w:before="0" w:after="0"/>
              <w:ind w:right="3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w:t>
            </w:r>
            <w:r>
              <w:rPr>
                <w:vertAlign w:val="subscript"/>
                <w:color w:val="000000"/>
                <w:position w:val="0"/>
                <w:sz w:val="21"/>
                <w:szCs w:val="21"/>
                <w:rFonts w:ascii="宋体" w:eastAsia="宋体" w:hAnsi="宋体" w:hint="default"/>
              </w:rPr>
              <w:t xml:space="preserve"> </w:t>
            </w:r>
          </w:p>
        </w:tc>
        <w:tc>
          <w:tcPr>
            <w:tcW w:type="dxa" w:w="609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480" w:before="0" w:after="0"/>
              <w:ind w:right="27"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基本实施条件</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480" w:before="0" w:after="0"/>
              <w:ind w:right="28"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r>
              <w:rPr>
                <w:vertAlign w:val="subscript"/>
                <w:color w:val="000000"/>
                <w:position w:val="0"/>
                <w:sz w:val="21"/>
                <w:szCs w:val="21"/>
                <w:rFonts w:ascii="宋体" w:eastAsia="宋体" w:hAnsi="宋体" w:hint="default"/>
              </w:rPr>
              <w:t xml:space="preserve"> </w:t>
            </w:r>
          </w:p>
        </w:tc>
      </w:tr>
      <w:tr>
        <w:trPr>
          <w:trHeight w:hRule="atleast" w:val="773"/>
          <w:hidden w:val="0"/>
        </w:trPr>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场地</w:t>
            </w:r>
            <w:r>
              <w:rPr>
                <w:vertAlign w:val="subscript"/>
                <w:color w:val="000000"/>
                <w:position w:val="0"/>
                <w:sz w:val="21"/>
                <w:szCs w:val="21"/>
                <w:rFonts w:ascii="宋体" w:eastAsia="宋体" w:hAnsi="宋体" w:hint="default"/>
              </w:rPr>
              <w:t xml:space="preserve"> </w:t>
            </w:r>
          </w:p>
        </w:tc>
        <w:tc>
          <w:tcPr>
            <w:tcW w:type="dxa" w:w="609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电气线路装接工位30个，每个装接工位配有220V、380V三</w:t>
            </w:r>
            <w:r>
              <w:rPr>
                <w:color w:val="000000"/>
                <w:position w:val="0"/>
                <w:sz w:val="21"/>
                <w:szCs w:val="21"/>
                <w:rFonts w:ascii="宋体" w:eastAsia="宋体" w:hAnsi="宋体" w:hint="default"/>
              </w:rPr>
              <w:t>相电源插座，铺设防静电胶板，照明通风良好。</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936"/>
          <w:hidden w:val="0"/>
        </w:trPr>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vertAlign w:val="subscript"/>
                <w:color w:val="000000"/>
                <w:position w:val="0"/>
                <w:sz w:val="21"/>
                <w:szCs w:val="21"/>
                <w:rFonts w:ascii="宋体" w:eastAsia="宋体" w:hAnsi="宋体" w:hint="default"/>
              </w:rPr>
              <w:t xml:space="preserve"> </w:t>
            </w:r>
          </w:p>
        </w:tc>
        <w:tc>
          <w:tcPr>
            <w:tcW w:type="dxa" w:w="609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三相异步电动机、断路器、组合三联按钮、交流接触器、热</w:t>
            </w:r>
            <w:r>
              <w:rPr>
                <w:color w:val="000000"/>
                <w:position w:val="0"/>
                <w:sz w:val="21"/>
                <w:szCs w:val="21"/>
                <w:rFonts w:ascii="宋体" w:eastAsia="宋体" w:hAnsi="宋体" w:hint="default"/>
              </w:rPr>
              <w:t>继电器、熔断器、接线端子排、时间继电器、试车专用线、塑料</w:t>
            </w:r>
            <w:r>
              <w:rPr>
                <w:color w:val="000000"/>
                <w:position w:val="0"/>
                <w:sz w:val="21"/>
                <w:szCs w:val="21"/>
                <w:rFonts w:ascii="宋体" w:eastAsia="宋体" w:hAnsi="宋体" w:hint="default"/>
              </w:rPr>
              <w:t>铜芯线、线槽板、网孔板、万用表、导线若干。</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6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根据需</w:t>
            </w:r>
            <w:r>
              <w:rPr>
                <w:color w:val="000000"/>
                <w:position w:val="0"/>
                <w:sz w:val="21"/>
                <w:szCs w:val="21"/>
                <w:rFonts w:ascii="宋体" w:eastAsia="宋体" w:hAnsi="宋体" w:hint="default"/>
              </w:rPr>
              <w:t>求选备</w:t>
            </w:r>
          </w:p>
        </w:tc>
      </w:tr>
      <w:tr>
        <w:trPr>
          <w:trHeight w:hRule="atleast" w:val="612"/>
          <w:hidden w:val="0"/>
        </w:trPr>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工具</w:t>
            </w:r>
            <w:r>
              <w:rPr>
                <w:vertAlign w:val="subscript"/>
                <w:color w:val="000000"/>
                <w:position w:val="0"/>
                <w:sz w:val="21"/>
                <w:szCs w:val="21"/>
                <w:rFonts w:ascii="宋体" w:eastAsia="宋体" w:hAnsi="宋体" w:hint="default"/>
              </w:rPr>
              <w:t xml:space="preserve"> </w:t>
            </w:r>
          </w:p>
        </w:tc>
        <w:tc>
          <w:tcPr>
            <w:tcW w:type="dxa" w:w="609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万用表30只；常用电工工具（剥线钳、十字起等）30套。</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1255"/>
          <w:hidden w:val="0"/>
        </w:trPr>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left="175"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测评</w:t>
            </w:r>
            <w:r>
              <w:rPr>
                <w:color w:val="000000"/>
                <w:position w:val="0"/>
                <w:sz w:val="21"/>
                <w:szCs w:val="21"/>
                <w:rFonts w:ascii="宋体" w:eastAsia="宋体" w:hAnsi="宋体" w:hint="default"/>
              </w:rPr>
              <w:t>专家</w:t>
            </w:r>
            <w:r>
              <w:rPr>
                <w:vertAlign w:val="subscript"/>
                <w:color w:val="000000"/>
                <w:position w:val="0"/>
                <w:sz w:val="21"/>
                <w:szCs w:val="21"/>
                <w:rFonts w:ascii="宋体" w:eastAsia="宋体" w:hAnsi="宋体" w:hint="default"/>
              </w:rPr>
              <w:t xml:space="preserve"> </w:t>
            </w:r>
          </w:p>
        </w:tc>
        <w:tc>
          <w:tcPr>
            <w:tcW w:type="dxa" w:w="609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每5名考生配备一名测评专家，且不少于3名测评专家。辅</w:t>
            </w:r>
            <w:r>
              <w:rPr>
                <w:color w:val="000000"/>
                <w:position w:val="0"/>
                <w:sz w:val="21"/>
                <w:szCs w:val="21"/>
                <w:rFonts w:ascii="宋体" w:eastAsia="宋体" w:hAnsi="宋体" w:hint="default"/>
              </w:rPr>
              <w:t>助人员与考生配比为1:20，且不少于2名辅助人员。测评专家</w:t>
            </w:r>
            <w:r>
              <w:rPr>
                <w:color w:val="000000"/>
                <w:position w:val="0"/>
                <w:sz w:val="21"/>
                <w:szCs w:val="21"/>
                <w:rFonts w:ascii="宋体" w:eastAsia="宋体" w:hAnsi="宋体" w:hint="default"/>
              </w:rPr>
              <w:t>要求具备至少一年以上企业电气线路的组装与调试工作经验或三</w:t>
            </w:r>
            <w:r>
              <w:rPr>
                <w:color w:val="000000"/>
                <w:position w:val="0"/>
                <w:sz w:val="21"/>
                <w:szCs w:val="21"/>
                <w:rFonts w:ascii="宋体" w:eastAsia="宋体" w:hAnsi="宋体" w:hint="default"/>
              </w:rPr>
              <w:t>年以上电气线路的组装与调试实训指导经历。</w:t>
            </w:r>
            <w:r>
              <w:rPr>
                <w:vertAlign w:val="subscript"/>
                <w:color w:val="000000"/>
                <w:position w:val="0"/>
                <w:sz w:val="21"/>
                <w:szCs w:val="21"/>
                <w:rFonts w:ascii="宋体" w:eastAsia="宋体" w:hAnsi="宋体" w:hint="default"/>
              </w:rPr>
              <w:t xml:space="preserve"> </w:t>
            </w:r>
          </w:p>
        </w:tc>
        <w:tc>
          <w:tcPr>
            <w:tcW w:type="dxa" w:w="98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bl>
    <w:p>
      <w:pPr>
        <w:numPr>
          <w:ilvl w:val="0"/>
          <w:numId w:val="0"/>
        </w:numPr>
        <w:jc w:val="left"/>
        <w:spacing w:lineRule="auto" w:line="228" w:before="0" w:after="24"/>
        <w:ind w:left="2331" w:right="193" w:hanging="10"/>
        <w:rPr>
          <w:color w:val="000000"/>
          <w:position w:val="0"/>
          <w:sz w:val="18"/>
          <w:szCs w:val="18"/>
          <w:rFonts w:ascii="宋体" w:eastAsia="宋体" w:hAnsi="宋体" w:hint="default"/>
        </w:rPr>
        <w:autoSpaceDE w:val="1"/>
        <w:autoSpaceDN w:val="1"/>
      </w:pPr>
    </w:p>
    <w:p>
      <w:pPr>
        <w:numPr>
          <w:ilvl w:val="0"/>
          <w:numId w:val="0"/>
        </w:numPr>
        <w:jc w:val="center"/>
        <w:spacing w:lineRule="auto" w:line="228" w:before="0" w:after="24"/>
        <w:ind w:right="193" w:left="10" w:hanging="10"/>
        <w:rPr>
          <w:color w:val="000000"/>
          <w:position w:val="0"/>
          <w:sz w:val="18"/>
          <w:szCs w:val="18"/>
          <w:rFonts w:ascii="宋体" w:eastAsia="宋体" w:hAnsi="宋体" w:hint="default"/>
        </w:rPr>
        <w:autoSpaceDE w:val="1"/>
        <w:autoSpaceDN w:val="1"/>
      </w:pPr>
      <w:r>
        <w:rPr>
          <w:color w:val="000000"/>
          <w:position w:val="0"/>
          <w:sz w:val="18"/>
          <w:szCs w:val="18"/>
          <w:rFonts w:ascii="宋体" w:eastAsia="宋体" w:hAnsi="宋体" w:hint="default"/>
        </w:rPr>
        <w:t>表H1-1-8-2电气回路安装与调试项目实施工具及材料清单</w:t>
      </w:r>
    </w:p>
    <w:tbl>
      <w:tblID w:val="0"/>
      <w:tblPr>
        <w:tblCellMar>
          <w:left w:w="190" w:type="dxa"/>
          <w:top w:w="0" w:type="dxa"/>
          <w:right w:w="102" w:type="dxa"/>
          <w:bottom w:w="114" w:type="dxa"/>
        </w:tblCellMar>
        <w:tblW w:w="8253" w:type="dxa"/>
        <w:jc w:val="center"/>
        <w:tblLook w:val="0004A0" w:firstRow="1" w:lastRow="0" w:firstColumn="1" w:lastColumn="0" w:noHBand="0" w:noVBand="1"/>
        <w:tblLayout w:type="fixed"/>
      </w:tblPr>
      <w:tblGrid>
        <w:gridCol w:w="772"/>
        <w:gridCol w:w="2933"/>
        <w:gridCol w:w="3626"/>
        <w:gridCol w:w="922"/>
      </w:tblGrid>
      <w:tr>
        <w:trPr>
          <w:trHeight w:hRule="atleast" w:val="415"/>
          <w:hidden w:val="0"/>
        </w:trPr>
        <w:tc>
          <w:tcPr>
            <w:tcW w:type="dxa" w:w="772"/>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序号</w:t>
            </w:r>
            <w:r>
              <w:rPr>
                <w:vertAlign w:val="subscript"/>
                <w:color w:val="000000"/>
                <w:position w:val="0"/>
                <w:sz w:val="21"/>
                <w:szCs w:val="21"/>
                <w:rFonts w:ascii="宋体" w:eastAsia="宋体" w:hAnsi="宋体" w:hint="default"/>
              </w:rPr>
              <w:t xml:space="preserve"> </w:t>
            </w:r>
          </w:p>
        </w:tc>
        <w:tc>
          <w:tcPr>
            <w:tcW w:type="dxa" w:w="293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名称</w:t>
            </w:r>
            <w:r>
              <w:rPr>
                <w:vertAlign w:val="subscript"/>
                <w:color w:val="000000"/>
                <w:position w:val="0"/>
                <w:sz w:val="21"/>
                <w:szCs w:val="21"/>
                <w:rFonts w:ascii="宋体" w:eastAsia="宋体" w:hAnsi="宋体" w:hint="default"/>
              </w:rPr>
              <w:t xml:space="preserve"> </w:t>
            </w:r>
          </w:p>
        </w:tc>
        <w:tc>
          <w:tcPr>
            <w:tcW w:type="dxa" w:w="36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5"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型号与规格</w:t>
            </w:r>
            <w:r>
              <w:rPr>
                <w:vertAlign w:val="subscript"/>
                <w:color w:val="000000"/>
                <w:position w:val="0"/>
                <w:sz w:val="21"/>
                <w:szCs w:val="21"/>
                <w:rFonts w:ascii="宋体" w:eastAsia="宋体" w:hAnsi="宋体" w:hint="default"/>
              </w:rPr>
              <w:t xml:space="preserve"> </w:t>
            </w:r>
          </w:p>
        </w:tc>
        <w:tc>
          <w:tcPr>
            <w:tcW w:type="dxa" w:w="922"/>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r>
              <w:rPr>
                <w:vertAlign w:val="subscript"/>
                <w:color w:val="000000"/>
                <w:position w:val="0"/>
                <w:sz w:val="21"/>
                <w:szCs w:val="21"/>
                <w:rFonts w:ascii="宋体" w:eastAsia="宋体" w:hAnsi="宋体" w:hint="default"/>
              </w:rPr>
              <w:t xml:space="preserve"> </w:t>
            </w:r>
          </w:p>
        </w:tc>
      </w:tr>
      <w:tr>
        <w:trPr>
          <w:trHeight w:hRule="atleast" w:val="413"/>
          <w:hidden w:val="0"/>
        </w:trPr>
        <w:tc>
          <w:tcPr>
            <w:tcW w:type="dxa" w:w="77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1 </w:t>
            </w:r>
          </w:p>
        </w:tc>
        <w:tc>
          <w:tcPr>
            <w:tcW w:type="dxa" w:w="293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断路器</w:t>
            </w:r>
            <w:r>
              <w:rPr>
                <w:vertAlign w:val="subscript"/>
                <w:color w:val="000000"/>
                <w:position w:val="0"/>
                <w:sz w:val="21"/>
                <w:szCs w:val="21"/>
                <w:rFonts w:ascii="宋体" w:eastAsia="宋体" w:hAnsi="宋体" w:hint="default"/>
              </w:rPr>
              <w:t xml:space="preserve"> </w:t>
            </w:r>
          </w:p>
        </w:tc>
        <w:tc>
          <w:tcPr>
            <w:tcW w:type="dxa" w:w="3626"/>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DZ47-63 </w:t>
            </w:r>
          </w:p>
        </w:tc>
        <w:tc>
          <w:tcPr>
            <w:tcW w:type="dxa" w:w="92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15"/>
          <w:hidden w:val="0"/>
        </w:trPr>
        <w:tc>
          <w:tcPr>
            <w:tcW w:type="dxa" w:w="77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2 </w:t>
            </w:r>
          </w:p>
        </w:tc>
        <w:tc>
          <w:tcPr>
            <w:tcW w:type="dxa" w:w="293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组合三联按钮</w:t>
            </w:r>
            <w:r>
              <w:rPr>
                <w:vertAlign w:val="subscript"/>
                <w:color w:val="000000"/>
                <w:position w:val="0"/>
                <w:sz w:val="21"/>
                <w:szCs w:val="21"/>
                <w:rFonts w:ascii="宋体" w:eastAsia="宋体" w:hAnsi="宋体" w:hint="default"/>
              </w:rPr>
              <w:t xml:space="preserve"> </w:t>
            </w:r>
          </w:p>
        </w:tc>
        <w:tc>
          <w:tcPr>
            <w:tcW w:type="dxa" w:w="3626"/>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LA4-3H </w:t>
            </w:r>
          </w:p>
        </w:tc>
        <w:tc>
          <w:tcPr>
            <w:tcW w:type="dxa" w:w="92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13"/>
          <w:hidden w:val="0"/>
        </w:trPr>
        <w:tc>
          <w:tcPr>
            <w:tcW w:type="dxa" w:w="77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3 </w:t>
            </w:r>
          </w:p>
        </w:tc>
        <w:tc>
          <w:tcPr>
            <w:tcW w:type="dxa" w:w="293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交流接触器</w:t>
            </w:r>
            <w:r>
              <w:rPr>
                <w:vertAlign w:val="subscript"/>
                <w:color w:val="000000"/>
                <w:position w:val="0"/>
                <w:sz w:val="21"/>
                <w:szCs w:val="21"/>
                <w:rFonts w:ascii="宋体" w:eastAsia="宋体" w:hAnsi="宋体" w:hint="default"/>
              </w:rPr>
              <w:t xml:space="preserve"> </w:t>
            </w:r>
          </w:p>
        </w:tc>
        <w:tc>
          <w:tcPr>
            <w:tcW w:type="dxa" w:w="3626"/>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89"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CJ20-10 380V </w:t>
            </w:r>
          </w:p>
        </w:tc>
        <w:tc>
          <w:tcPr>
            <w:tcW w:type="dxa" w:w="92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15"/>
          <w:hidden w:val="0"/>
        </w:trPr>
        <w:tc>
          <w:tcPr>
            <w:tcW w:type="dxa" w:w="77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4 </w:t>
            </w:r>
          </w:p>
        </w:tc>
        <w:tc>
          <w:tcPr>
            <w:tcW w:type="dxa" w:w="293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热继电器</w:t>
            </w:r>
            <w:r>
              <w:rPr>
                <w:vertAlign w:val="subscript"/>
                <w:color w:val="000000"/>
                <w:position w:val="0"/>
                <w:sz w:val="21"/>
                <w:szCs w:val="21"/>
                <w:rFonts w:ascii="宋体" w:eastAsia="宋体" w:hAnsi="宋体" w:hint="default"/>
              </w:rPr>
              <w:t xml:space="preserve"> </w:t>
            </w:r>
          </w:p>
        </w:tc>
        <w:tc>
          <w:tcPr>
            <w:tcW w:type="dxa" w:w="3626"/>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JR36-20 (0.4-063A) </w:t>
            </w:r>
          </w:p>
        </w:tc>
        <w:tc>
          <w:tcPr>
            <w:tcW w:type="dxa" w:w="92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15"/>
          <w:hidden w:val="0"/>
        </w:trPr>
        <w:tc>
          <w:tcPr>
            <w:tcW w:type="dxa" w:w="77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5 </w:t>
            </w:r>
          </w:p>
        </w:tc>
        <w:tc>
          <w:tcPr>
            <w:tcW w:type="dxa" w:w="293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行程开关</w:t>
            </w:r>
            <w:r>
              <w:rPr>
                <w:vertAlign w:val="subscript"/>
                <w:color w:val="000000"/>
                <w:position w:val="0"/>
                <w:sz w:val="21"/>
                <w:szCs w:val="21"/>
                <w:rFonts w:ascii="宋体" w:eastAsia="宋体" w:hAnsi="宋体" w:hint="default"/>
              </w:rPr>
              <w:t xml:space="preserve"> </w:t>
            </w:r>
          </w:p>
        </w:tc>
        <w:tc>
          <w:tcPr>
            <w:tcW w:type="dxa" w:w="3626"/>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LXK3-20S/2 </w:t>
            </w:r>
          </w:p>
        </w:tc>
        <w:tc>
          <w:tcPr>
            <w:tcW w:type="dxa" w:w="92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13"/>
          <w:hidden w:val="0"/>
        </w:trPr>
        <w:tc>
          <w:tcPr>
            <w:tcW w:type="dxa" w:w="77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6 </w:t>
            </w:r>
          </w:p>
        </w:tc>
        <w:tc>
          <w:tcPr>
            <w:tcW w:type="dxa" w:w="293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时间继电器</w:t>
            </w:r>
            <w:r>
              <w:rPr>
                <w:vertAlign w:val="subscript"/>
                <w:color w:val="000000"/>
                <w:position w:val="0"/>
                <w:sz w:val="21"/>
                <w:szCs w:val="21"/>
                <w:rFonts w:ascii="宋体" w:eastAsia="宋体" w:hAnsi="宋体" w:hint="default"/>
              </w:rPr>
              <w:t xml:space="preserve"> </w:t>
            </w:r>
          </w:p>
        </w:tc>
        <w:tc>
          <w:tcPr>
            <w:tcW w:type="dxa" w:w="3626"/>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JS7-2A  </w:t>
            </w:r>
          </w:p>
        </w:tc>
        <w:tc>
          <w:tcPr>
            <w:tcW w:type="dxa" w:w="92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15"/>
          <w:hidden w:val="0"/>
        </w:trPr>
        <w:tc>
          <w:tcPr>
            <w:tcW w:type="dxa" w:w="77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7 </w:t>
            </w:r>
          </w:p>
        </w:tc>
        <w:tc>
          <w:tcPr>
            <w:tcW w:type="dxa" w:w="293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熔断器</w:t>
            </w:r>
            <w:r>
              <w:rPr>
                <w:vertAlign w:val="subscript"/>
                <w:color w:val="000000"/>
                <w:position w:val="0"/>
                <w:sz w:val="21"/>
                <w:szCs w:val="21"/>
                <w:rFonts w:ascii="宋体" w:eastAsia="宋体" w:hAnsi="宋体" w:hint="default"/>
              </w:rPr>
              <w:t xml:space="preserve"> </w:t>
            </w:r>
          </w:p>
        </w:tc>
        <w:tc>
          <w:tcPr>
            <w:tcW w:type="dxa" w:w="3626"/>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RL1-10 (10A*3,6A*2) </w:t>
            </w:r>
          </w:p>
        </w:tc>
        <w:tc>
          <w:tcPr>
            <w:tcW w:type="dxa" w:w="92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13"/>
          <w:hidden w:val="0"/>
        </w:trPr>
        <w:tc>
          <w:tcPr>
            <w:tcW w:type="dxa" w:w="77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8 </w:t>
            </w:r>
          </w:p>
        </w:tc>
        <w:tc>
          <w:tcPr>
            <w:tcW w:type="dxa" w:w="293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自锁按钮开关</w:t>
            </w:r>
            <w:r>
              <w:rPr>
                <w:vertAlign w:val="subscript"/>
                <w:color w:val="000000"/>
                <w:position w:val="0"/>
                <w:sz w:val="21"/>
                <w:szCs w:val="21"/>
                <w:rFonts w:ascii="宋体" w:eastAsia="宋体" w:hAnsi="宋体" w:hint="default"/>
              </w:rPr>
              <w:t xml:space="preserve"> </w:t>
            </w:r>
          </w:p>
        </w:tc>
        <w:tc>
          <w:tcPr>
            <w:tcW w:type="dxa" w:w="3626"/>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89"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LA38-11ZS  </w:t>
            </w:r>
          </w:p>
        </w:tc>
        <w:tc>
          <w:tcPr>
            <w:tcW w:type="dxa" w:w="92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r>
        <w:trPr>
          <w:trHeight w:hRule="atleast" w:val="415"/>
          <w:hidden w:val="0"/>
        </w:trPr>
        <w:tc>
          <w:tcPr>
            <w:tcW w:type="dxa" w:w="77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9 </w:t>
            </w:r>
          </w:p>
        </w:tc>
        <w:tc>
          <w:tcPr>
            <w:tcW w:type="dxa" w:w="293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9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指示灯</w:t>
            </w:r>
            <w:r>
              <w:rPr>
                <w:vertAlign w:val="subscript"/>
                <w:color w:val="000000"/>
                <w:position w:val="0"/>
                <w:sz w:val="21"/>
                <w:szCs w:val="21"/>
                <w:rFonts w:ascii="宋体" w:eastAsia="宋体" w:hAnsi="宋体" w:hint="default"/>
              </w:rPr>
              <w:t xml:space="preserve"> </w:t>
            </w:r>
          </w:p>
        </w:tc>
        <w:tc>
          <w:tcPr>
            <w:tcW w:type="dxa" w:w="3626"/>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89"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AD16-22DS(AC6.3V) </w:t>
            </w:r>
          </w:p>
        </w:tc>
        <w:tc>
          <w:tcPr>
            <w:tcW w:type="dxa" w:w="92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 </w:t>
            </w: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90分钟。</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电气回路安装与调试项目评分标准见下表H1-1-8-3。</w:t>
      </w:r>
    </w:p>
    <w:p>
      <w:pPr>
        <w:numPr>
          <w:ilvl w:val="0"/>
          <w:numId w:val="0"/>
        </w:numPr>
        <w:jc w:val="left"/>
        <w:spacing w:lineRule="exact" w:line="480" w:before="0" w:after="0"/>
        <w:ind w:right="0" w:left="0" w:firstLine="0"/>
        <w:rPr>
          <w:color w:val="000000"/>
          <w:position w:val="0"/>
          <w:sz w:val="24"/>
          <w:szCs w:val="24"/>
          <w:rFonts w:ascii="宋体" w:eastAsia="宋体" w:hAnsi="宋体" w:hint="default"/>
        </w:rPr>
        <w:autoSpaceDE w:val="1"/>
        <w:autoSpaceDN w:val="1"/>
      </w:pPr>
    </w:p>
    <w:p>
      <w:pPr>
        <w:numPr>
          <w:ilvl w:val="0"/>
          <w:numId w:val="0"/>
        </w:numPr>
        <w:jc w:val="center"/>
        <w:spacing w:lineRule="exact" w:line="480" w:before="0" w:after="0"/>
        <w:ind w:right="0" w:left="0" w:firstLine="360"/>
        <w:rPr>
          <w:color w:val="000000"/>
          <w:position w:val="0"/>
          <w:sz w:val="24"/>
          <w:szCs w:val="24"/>
          <w:rFonts w:ascii="宋体" w:eastAsia="宋体" w:hAnsi="宋体" w:hint="default"/>
        </w:rPr>
        <w:autoSpaceDE w:val="1"/>
        <w:autoSpaceDN w:val="1"/>
      </w:pPr>
      <w:r>
        <w:rPr>
          <w:color w:val="000000"/>
          <w:position w:val="0"/>
          <w:sz w:val="18"/>
          <w:szCs w:val="18"/>
          <w:rFonts w:ascii="宋体" w:eastAsia="宋体" w:hAnsi="宋体" w:hint="default"/>
        </w:rPr>
        <w:t xml:space="preserve">表H1-1-8-3 电气回路安装与调试项目评分标准</w:t>
      </w:r>
    </w:p>
    <w:tbl>
      <w:tblID w:val="0"/>
      <w:tblPr>
        <w:tblStyle w:val="PO38"/>
        <w:tblCellMar>
          <w:left w:w="108" w:type="dxa"/>
          <w:top w:w="0" w:type="dxa"/>
          <w:right w:w="108" w:type="dxa"/>
          <w:bottom w:w="0" w:type="dxa"/>
        </w:tblCellMar>
        <w:tblW w:w="9956" w:type="dxa"/>
        <w:jc w:val="center"/>
        <w:tblLook w:val="0004A0" w:firstRow="1" w:lastRow="0" w:firstColumn="1" w:lastColumn="0" w:noHBand="0" w:noVBand="1"/>
        <w:tblLayout w:type="fixed"/>
      </w:tblPr>
      <w:tblGrid>
        <w:gridCol w:w="1204"/>
        <w:gridCol w:w="1219"/>
        <w:gridCol w:w="5936"/>
        <w:gridCol w:w="759"/>
        <w:gridCol w:w="838"/>
      </w:tblGrid>
      <w:tr>
        <w:trPr>
          <w:trHeight w:hRule="atleast" w:val="395"/>
          <w:hidden w:val="0"/>
        </w:trPr>
        <w:tc>
          <w:tcPr>
            <w:tcW w:type="dxa" w:w="120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21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93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75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83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791"/>
          <w:hidden w:val="0"/>
        </w:trPr>
        <w:tc>
          <w:tcPr>
            <w:tcW w:type="dxa" w:w="1204"/>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21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936"/>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（1）清点及检测器件，没有清点工具、仪表、材料每项</w:t>
            </w:r>
            <w:r>
              <w:rPr>
                <w:color w:val="000000"/>
                <w:position w:val="0"/>
                <w:sz w:val="21"/>
                <w:szCs w:val="21"/>
                <w:rFonts w:ascii="宋体" w:eastAsia="宋体" w:hAnsi="宋体" w:hint="default"/>
              </w:rPr>
              <w:t>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（2）正确选用电工工具和仪表，工具和仪表选择不当、</w:t>
            </w:r>
            <w:r>
              <w:rPr>
                <w:color w:val="000000"/>
                <w:position w:val="0"/>
                <w:sz w:val="21"/>
                <w:szCs w:val="21"/>
                <w:rFonts w:ascii="宋体" w:eastAsia="宋体" w:hAnsi="宋体" w:hint="default"/>
              </w:rPr>
              <w:t>检测过程错误、使用方法不正确、使用过程造成损伤每项扣3</w:t>
            </w:r>
            <w:r>
              <w:rPr>
                <w:color w:val="000000"/>
                <w:position w:val="0"/>
                <w:sz w:val="21"/>
                <w:szCs w:val="21"/>
                <w:rFonts w:ascii="宋体" w:eastAsia="宋体" w:hAnsi="宋体" w:hint="default"/>
              </w:rPr>
              <w:t>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（3）考试迟到、考核过程中做与考试无关的活动、不服</w:t>
            </w:r>
            <w:r>
              <w:rPr>
                <w:color w:val="000000"/>
                <w:position w:val="0"/>
                <w:sz w:val="21"/>
                <w:szCs w:val="21"/>
                <w:rFonts w:ascii="宋体" w:eastAsia="宋体" w:hAnsi="宋体" w:hint="default"/>
              </w:rPr>
              <w:t>从考场安排等情况（酌情扣10分以内）。</w:t>
            </w:r>
          </w:p>
        </w:tc>
        <w:tc>
          <w:tcPr>
            <w:tcW w:type="dxa" w:w="759"/>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838"/>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记0分</w:t>
            </w:r>
            <w:r>
              <w:rPr>
                <w:color w:val="000000"/>
                <w:position w:val="0"/>
                <w:sz w:val="21"/>
                <w:szCs w:val="21"/>
                <w:rFonts w:ascii="宋体" w:eastAsia="宋体" w:hAnsi="宋体" w:hint="default"/>
              </w:rPr>
              <w:t>。</w:t>
            </w:r>
          </w:p>
        </w:tc>
      </w:tr>
      <w:tr>
        <w:trPr>
          <w:trHeight w:hRule="atleast" w:val="791"/>
          <w:hidden w:val="0"/>
        </w:trPr>
        <w:tc>
          <w:tcPr>
            <w:tcW w:type="dxa" w:w="1204"/>
            <w:vAlign w:val="center"/>
            <w:vMerge/>
          </w:tcPr>
          <w:p/>
        </w:tc>
        <w:tc>
          <w:tcPr>
            <w:tcW w:type="dxa" w:w="121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w:t>
            </w:r>
            <w:r>
              <w:rPr>
                <w:color w:val="000000"/>
                <w:position w:val="0"/>
                <w:sz w:val="21"/>
                <w:szCs w:val="21"/>
                <w:rFonts w:ascii="宋体" w:eastAsia="宋体" w:hAnsi="宋体" w:hint="default"/>
              </w:rPr>
              <w:t>范</w:t>
            </w:r>
          </w:p>
        </w:tc>
        <w:tc>
          <w:tcPr>
            <w:tcW w:type="dxa" w:w="5936"/>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（2）操作过程中及作业完成后，工具等摆放不整齐扣2</w:t>
            </w:r>
            <w:r>
              <w:rPr>
                <w:color w:val="000000"/>
                <w:position w:val="0"/>
                <w:sz w:val="21"/>
                <w:szCs w:val="21"/>
                <w:rFonts w:ascii="宋体" w:eastAsia="宋体" w:hAnsi="宋体" w:hint="default"/>
              </w:rPr>
              <w:t>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p>
        </w:tc>
        <w:tc>
          <w:tcPr>
            <w:tcW w:type="dxa" w:w="759"/>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838"/>
            <w:vAlign w:val="center"/>
            <w:vMerge/>
          </w:tcPr>
          <w:p/>
        </w:tc>
      </w:tr>
      <w:tr>
        <w:trPr>
          <w:trHeight w:hRule="atleast" w:val="1772"/>
          <w:hidden w:val="0"/>
        </w:trPr>
        <w:tc>
          <w:tcPr>
            <w:tcW w:type="dxa" w:w="1204"/>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219"/>
            <w:vAlign w:val="center"/>
          </w:tcPr>
          <w:p>
            <w:pPr>
              <w:numPr>
                <w:ilvl w:val="0"/>
                <w:numId w:val="0"/>
              </w:numPr>
              <w:jc w:val="center"/>
              <w:spacing w:lineRule="exact" w:line="360" w:before="0" w:after="0"/>
              <w:ind w:left="0" w:right="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元器件安</w:t>
            </w:r>
            <w:r>
              <w:rPr>
                <w:color w:val="000000"/>
                <w:position w:val="0"/>
                <w:sz w:val="21"/>
                <w:szCs w:val="21"/>
                <w:rFonts w:ascii="宋体" w:eastAsia="宋体" w:hAnsi="宋体" w:hint="default"/>
              </w:rPr>
              <w:t>装</w:t>
            </w:r>
          </w:p>
        </w:tc>
        <w:tc>
          <w:tcPr>
            <w:tcW w:type="dxa" w:w="5936"/>
            <w:vAlign w:val="center"/>
          </w:tcPr>
          <w:p>
            <w:pPr>
              <w:numPr>
                <w:ilvl w:val="0"/>
                <w:numId w:val="0"/>
              </w:numPr>
              <w:jc w:val="left"/>
              <w:spacing w:lineRule="exact" w:line="360" w:before="0" w:after="0"/>
              <w:ind w:left="10"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（1）按图纸的要求，正确利用工具，熟练地安装电；</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（2）气元器件安装要准确、紧固，按钮盒不固定在板上</w:t>
            </w:r>
            <w:r>
              <w:rPr>
                <w:color w:val="000000"/>
                <w:position w:val="0"/>
                <w:sz w:val="21"/>
                <w:szCs w:val="21"/>
                <w:rFonts w:ascii="宋体" w:eastAsia="宋体" w:hAnsi="宋体" w:hint="default"/>
              </w:rPr>
              <w:t>。元件安装不牢固、安装元件时漏装螺钉，每个扣2分，损坏</w:t>
            </w:r>
            <w:r>
              <w:rPr>
                <w:color w:val="000000"/>
                <w:position w:val="0"/>
                <w:sz w:val="21"/>
                <w:szCs w:val="21"/>
                <w:rFonts w:ascii="宋体" w:eastAsia="宋体" w:hAnsi="宋体" w:hint="default"/>
              </w:rPr>
              <w:t>元件每个扣5分。</w:t>
            </w:r>
          </w:p>
        </w:tc>
        <w:tc>
          <w:tcPr>
            <w:tcW w:type="dxa" w:w="759"/>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838"/>
            <w:vAlign w:val="center"/>
            <w:vMerge/>
          </w:tcPr>
          <w:p/>
        </w:tc>
      </w:tr>
      <w:tr>
        <w:trPr>
          <w:trHeight w:hRule="atleast" w:val="1105"/>
          <w:hidden w:val="0"/>
        </w:trPr>
        <w:tc>
          <w:tcPr>
            <w:tcW w:type="dxa" w:w="1204"/>
            <w:vAlign w:val="center"/>
            <w:vMerge/>
          </w:tcPr>
          <w:p/>
        </w:tc>
        <w:tc>
          <w:tcPr>
            <w:tcW w:type="dxa" w:w="121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布线</w:t>
            </w:r>
          </w:p>
        </w:tc>
        <w:tc>
          <w:tcPr>
            <w:tcW w:type="dxa" w:w="5936"/>
            <w:vAlign w:val="center"/>
          </w:tcPr>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（1）连线紧固、无毛刺，电源和电动机配线、按钮接线</w:t>
            </w:r>
            <w:r>
              <w:rPr>
                <w:color w:val="000000"/>
                <w:position w:val="0"/>
                <w:sz w:val="21"/>
                <w:szCs w:val="21"/>
                <w:rFonts w:ascii="宋体" w:eastAsia="宋体" w:hAnsi="宋体" w:hint="default"/>
              </w:rPr>
              <w:t>要接到端子排上，导线要有端子标号，引出端要用别径压端子</w:t>
            </w:r>
            <w:r>
              <w:rPr>
                <w:color w:val="000000"/>
                <w:position w:val="0"/>
                <w:sz w:val="21"/>
                <w:szCs w:val="21"/>
                <w:rFonts w:ascii="宋体" w:eastAsia="宋体" w:hAnsi="宋体" w:hint="default"/>
              </w:rPr>
              <w:t>；</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（2）电动机运行正常，但未按原理图接线，扣5分；</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（3）接点松动、接头露铜过长、压绝缘层，标记线号不</w:t>
            </w:r>
            <w:r>
              <w:rPr>
                <w:color w:val="000000"/>
                <w:position w:val="0"/>
                <w:sz w:val="21"/>
                <w:szCs w:val="21"/>
                <w:rFonts w:ascii="宋体" w:eastAsia="宋体" w:hAnsi="宋体" w:hint="default"/>
              </w:rPr>
              <w:t>清楚、遗漏或误标，引出端无别径压</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端子，每处扣1分；</w:t>
            </w:r>
          </w:p>
          <w:p>
            <w:pPr>
              <w:numPr>
                <w:ilvl w:val="0"/>
                <w:numId w:val="0"/>
              </w:numPr>
              <w:jc w:val="left"/>
              <w:spacing w:lineRule="exact" w:line="360" w:before="0" w:after="0"/>
              <w:ind w:left="10"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（4）损伤导线绝缘或线芯，每根扣1分。</w:t>
            </w:r>
          </w:p>
        </w:tc>
        <w:tc>
          <w:tcPr>
            <w:tcW w:type="dxa" w:w="759"/>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838"/>
            <w:vAlign w:val="center"/>
            <w:vMerge/>
          </w:tcPr>
          <w:p/>
        </w:tc>
      </w:tr>
      <w:tr>
        <w:trPr>
          <w:trHeight w:hRule="atleast" w:val="129"/>
          <w:hidden w:val="0"/>
        </w:trPr>
        <w:tc>
          <w:tcPr>
            <w:tcW w:type="dxa" w:w="1204"/>
            <w:vAlign w:val="center"/>
            <w:vMerge/>
          </w:tcPr>
          <w:p/>
        </w:tc>
        <w:tc>
          <w:tcPr>
            <w:tcW w:type="dxa" w:w="121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外观</w:t>
            </w:r>
          </w:p>
        </w:tc>
        <w:tc>
          <w:tcPr>
            <w:tcW w:type="dxa" w:w="5936"/>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（1）元件在配电板上布置要合理；布线要进线槽，美观</w:t>
            </w:r>
            <w:r>
              <w:rPr>
                <w:color w:val="auto"/>
                <w:position w:val="0"/>
                <w:sz w:val="21"/>
                <w:szCs w:val="21"/>
                <w:rFonts w:ascii="宋体" w:eastAsia="宋体" w:hAnsi="宋体" w:hint="default"/>
              </w:rPr>
              <w:t>；</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（2）元件布置不整齐、不匀称、不合理，每处扣2分；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（3）布线不进线槽，不美观，每根扣1分。</w:t>
            </w:r>
          </w:p>
        </w:tc>
        <w:tc>
          <w:tcPr>
            <w:tcW w:type="dxa" w:w="759"/>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838"/>
            <w:vAlign w:val="center"/>
            <w:vMerge/>
          </w:tcPr>
          <w:p/>
        </w:tc>
      </w:tr>
      <w:tr>
        <w:trPr>
          <w:trHeight w:hRule="atleast" w:val="129"/>
          <w:hidden w:val="0"/>
        </w:trPr>
        <w:tc>
          <w:tcPr>
            <w:tcW w:type="dxa" w:w="1204"/>
            <w:vAlign w:val="center"/>
            <w:vMerge/>
          </w:tcPr>
          <w:p/>
        </w:tc>
        <w:tc>
          <w:tcPr>
            <w:tcW w:type="dxa" w:w="121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功能</w:t>
            </w:r>
          </w:p>
        </w:tc>
        <w:tc>
          <w:tcPr>
            <w:tcW w:type="dxa" w:w="5936"/>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（1）能正常工作，且各项功能完好；</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（2）热继电器整定值错误扣5分。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（3）主、控线路配错熔体，每个扣5分。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（4）功能不全者酌情扣分。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（5）开机烧电源或其它线路，本项记0分。</w:t>
            </w:r>
          </w:p>
        </w:tc>
        <w:tc>
          <w:tcPr>
            <w:tcW w:type="dxa" w:w="759"/>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30分</w:t>
            </w:r>
          </w:p>
        </w:tc>
        <w:tc>
          <w:tcPr>
            <w:tcW w:type="dxa" w:w="838"/>
            <w:vAlign w:val="center"/>
          </w:tcPr>
          <w:p>
            <w:pPr>
              <w:numPr>
                <w:ilvl w:val="0"/>
                <w:numId w:val="0"/>
              </w:numPr>
              <w:jc w:val="center"/>
              <w:spacing w:lineRule="exact" w:line="320" w:before="0" w:after="0"/>
              <w:ind w:right="0" w:left="0" w:firstLine="420"/>
              <w:rPr>
                <w:color w:val="000000"/>
                <w:position w:val="0"/>
                <w:sz w:val="21"/>
                <w:szCs w:val="21"/>
                <w:rFonts w:ascii="宋体" w:eastAsia="宋体" w:hAnsi="宋体" w:hint="default"/>
              </w:rPr>
              <w:autoSpaceDE w:val="1"/>
              <w:autoSpaceDN w:val="1"/>
            </w:pPr>
          </w:p>
        </w:tc>
      </w:tr>
    </w:tbl>
    <w:p>
      <w:pPr>
        <w:pStyle w:val="PO8"/>
        <w:numPr>
          <w:ilvl w:val="0"/>
          <w:numId w:val="0"/>
        </w:numPr>
        <w:jc w:val="left"/>
        <w:spacing w:lineRule="exact" w:line="480" w:before="0" w:after="0"/>
        <w:ind w:right="0" w:left="0" w:firstLine="0"/>
        <w:rPr>
          <w:b w:val="1"/>
          <w:color w:val="000000"/>
          <w:position w:val="0"/>
          <w:sz w:val="24"/>
          <w:szCs w:val="24"/>
          <w:rFonts w:ascii="宋体" w:eastAsia="宋体" w:hAnsi="宋体" w:hint="default"/>
        </w:rPr>
        <w:outlineLvl w:val="1"/>
        <w:autoSpaceDE w:val="1"/>
        <w:autoSpaceDN w:val="1"/>
      </w:pPr>
      <w:bookmarkStart w:id="40" w:name="_Toc13588072"/>
      <w:r>
        <w:rPr>
          <w:b w:val="1"/>
          <w:color w:val="000000"/>
          <w:position w:val="0"/>
          <w:sz w:val="24"/>
          <w:szCs w:val="24"/>
          <w:rFonts w:ascii="宋体" w:eastAsia="宋体" w:hAnsi="宋体" w:hint="default"/>
        </w:rPr>
        <w:t>项目2.电气回路故障诊断与维修</w:t>
      </w:r>
      <w:bookmarkEnd w:id="40"/>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41" w:name="_Toc13588073"/>
      <w:r>
        <w:rPr>
          <w:b w:val="1"/>
          <w:color w:val="000000"/>
          <w:position w:val="0"/>
          <w:sz w:val="24"/>
          <w:szCs w:val="24"/>
          <w:rFonts w:ascii="宋体" w:eastAsia="宋体" w:hAnsi="宋体" w:hint="default"/>
        </w:rPr>
        <w:t xml:space="preserve">试题H1-2-1：M7120 平面磨床控制线路检修1</w:t>
      </w:r>
      <w:bookmarkEnd w:id="41"/>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现场排除M7120平面磨床电气故障，故障现象如下：</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1）液压泵电动机不能正常工作；</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2）砂轮不能正常上升。</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M7120平面磨床电气控制线路故障图如图 H1-2-1所示。 </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1）根据故障现象，在电气控制线路图上分析故障可能产生的原因，简单记录故障分析及</w:t>
      </w:r>
      <w:r>
        <w:rPr>
          <w:color w:val="000000"/>
          <w:position w:val="0"/>
          <w:sz w:val="24"/>
          <w:szCs w:val="24"/>
          <w:rFonts w:ascii="宋体" w:eastAsia="宋体" w:hAnsi="宋体" w:hint="default"/>
        </w:rPr>
        <w:t xml:space="preserve">处理过程，确定故障发生的范围，排除故障并写出故障点； </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2）在考核过程中，考生须完成普通机床电气控制线路检修报告，普通机床电气控制线路</w:t>
      </w:r>
      <w:r>
        <w:rPr>
          <w:color w:val="000000"/>
          <w:position w:val="0"/>
          <w:sz w:val="24"/>
          <w:szCs w:val="24"/>
          <w:rFonts w:ascii="宋体" w:eastAsia="宋体" w:hAnsi="宋体" w:hint="default"/>
        </w:rPr>
        <w:t>检修报告见表H1-2-1-1。</w:t>
      </w:r>
    </w:p>
    <w:p>
      <w:pPr>
        <w:numPr>
          <w:ilvl w:val="0"/>
          <w:numId w:val="0"/>
        </w:numPr>
        <w:jc w:val="center"/>
        <w:spacing w:lineRule="exact" w:line="48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表H1-2-1-1 电气回路故障诊断与维修报告</w:t>
      </w:r>
    </w:p>
    <w:tbl>
      <w:tblID w:val="0"/>
      <w:tblPr>
        <w:tblStyle w:val="PO38"/>
        <w:tblCellMar>
          <w:left w:w="108" w:type="dxa"/>
          <w:top w:w="0" w:type="dxa"/>
          <w:right w:w="108" w:type="dxa"/>
          <w:bottom w:w="0" w:type="dxa"/>
        </w:tblCellMar>
        <w:tblW w:w="8504" w:type="dxa"/>
        <w:jc w:val="center"/>
        <w:tblLook w:val="0004A0" w:firstRow="1" w:lastRow="0" w:firstColumn="1" w:lastColumn="0" w:noHBand="0" w:noVBand="1"/>
        <w:tblLayout w:type="fixed"/>
      </w:tblPr>
      <w:tblGrid>
        <w:gridCol w:w="1669"/>
        <w:gridCol w:w="6835"/>
      </w:tblGrid>
      <w:tr>
        <w:trPr>
          <w:trHeight w:hRule="atleast" w:val="480"/>
          <w:hidden w:val="0"/>
        </w:trPr>
        <w:tc>
          <w:tcPr>
            <w:tcW w:type="dxa" w:w="1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机床名称/型号</w:t>
            </w:r>
          </w:p>
        </w:tc>
        <w:tc>
          <w:tcPr>
            <w:tcW w:type="dxa" w:w="6835"/>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922"/>
          <w:hidden w:val="0"/>
        </w:trPr>
        <w:tc>
          <w:tcPr>
            <w:tcW w:type="dxa" w:w="1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故障现象一</w:t>
            </w:r>
          </w:p>
        </w:tc>
        <w:tc>
          <w:tcPr>
            <w:tcW w:type="dxa" w:w="6835"/>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1403"/>
          <w:hidden w:val="0"/>
        </w:trPr>
        <w:tc>
          <w:tcPr>
            <w:tcW w:type="dxa" w:w="1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故障分析</w:t>
            </w:r>
          </w:p>
        </w:tc>
        <w:tc>
          <w:tcPr>
            <w:tcW w:type="dxa" w:w="6835"/>
            <w:vAlign w:val="top"/>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（针对故障现象，在电气控制线路图上分析出可能的故障范围或故障</w:t>
            </w:r>
            <w:r>
              <w:rPr>
                <w:color w:val="000000"/>
                <w:position w:val="0"/>
                <w:sz w:val="21"/>
                <w:szCs w:val="21"/>
                <w:rFonts w:ascii="宋体" w:eastAsia="宋体" w:hAnsi="宋体" w:hint="default"/>
              </w:rPr>
              <w:t>点）</w:t>
            </w:r>
          </w:p>
        </w:tc>
      </w:tr>
      <w:tr>
        <w:trPr>
          <w:trHeight w:hRule="atleast" w:val="1834"/>
          <w:hidden w:val="0"/>
        </w:trPr>
        <w:tc>
          <w:tcPr>
            <w:tcW w:type="dxa" w:w="1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故障查找</w:t>
            </w:r>
          </w:p>
        </w:tc>
        <w:tc>
          <w:tcPr>
            <w:tcW w:type="dxa" w:w="6835"/>
            <w:vAlign w:val="top"/>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（针对故障分析结果，简单描述故障检修方法及步骤，并写出具体的故</w:t>
            </w:r>
            <w:r>
              <w:rPr>
                <w:color w:val="000000"/>
                <w:position w:val="0"/>
                <w:sz w:val="21"/>
                <w:szCs w:val="21"/>
                <w:rFonts w:ascii="宋体" w:eastAsia="宋体" w:hAnsi="宋体" w:hint="default"/>
              </w:rPr>
              <w:t>障检修结果或数据）</w:t>
            </w:r>
          </w:p>
        </w:tc>
      </w:tr>
      <w:tr>
        <w:trPr>
          <w:trHeight w:hRule="atleast" w:val="1980"/>
          <w:hidden w:val="0"/>
        </w:trPr>
        <w:tc>
          <w:tcPr>
            <w:tcW w:type="dxa" w:w="1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故障排除</w:t>
            </w:r>
          </w:p>
        </w:tc>
        <w:tc>
          <w:tcPr>
            <w:tcW w:type="dxa" w:w="6835"/>
            <w:vAlign w:val="top"/>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（针对检修结果或数据，写出实际故障点编号或线号，并写出故障排除</w:t>
            </w:r>
            <w:r>
              <w:rPr>
                <w:color w:val="000000"/>
                <w:position w:val="0"/>
                <w:sz w:val="21"/>
                <w:szCs w:val="21"/>
                <w:rFonts w:ascii="宋体" w:eastAsia="宋体" w:hAnsi="宋体" w:hint="default"/>
              </w:rPr>
              <w:t>后的效果）</w:t>
            </w:r>
          </w:p>
        </w:tc>
      </w:tr>
      <w:tr>
        <w:trPr>
          <w:trHeight w:hRule="atleast" w:val="1409"/>
          <w:hidden w:val="0"/>
        </w:trPr>
        <w:tc>
          <w:tcPr>
            <w:tcW w:type="dxa" w:w="1669"/>
            <w:vAlign w:val="center"/>
          </w:tcPr>
          <w:p>
            <w:pPr>
              <w:numPr>
                <w:ilvl w:val="0"/>
                <w:numId w:val="0"/>
              </w:numPr>
              <w:jc w:val="center"/>
              <w:spacing w:lineRule="auto" w:line="259"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故障现象二</w:t>
            </w:r>
          </w:p>
        </w:tc>
        <w:tc>
          <w:tcPr>
            <w:tcW w:type="dxa" w:w="6835"/>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1401"/>
          <w:hidden w:val="0"/>
        </w:trPr>
        <w:tc>
          <w:tcPr>
            <w:tcW w:type="dxa" w:w="1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故障分析</w:t>
            </w:r>
          </w:p>
        </w:tc>
        <w:tc>
          <w:tcPr>
            <w:tcW w:type="dxa" w:w="6835"/>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1562"/>
          <w:hidden w:val="0"/>
        </w:trPr>
        <w:tc>
          <w:tcPr>
            <w:tcW w:type="dxa" w:w="1669"/>
            <w:vAlign w:val="center"/>
          </w:tcPr>
          <w:p>
            <w:pPr>
              <w:numPr>
                <w:ilvl w:val="0"/>
                <w:numId w:val="0"/>
              </w:numPr>
              <w:jc w:val="center"/>
              <w:spacing w:lineRule="auto" w:line="259" w:before="0" w:after="0"/>
              <w:ind w:right="18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故障查找</w:t>
            </w:r>
          </w:p>
        </w:tc>
        <w:tc>
          <w:tcPr>
            <w:tcW w:type="dxa" w:w="6835"/>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1546"/>
          <w:hidden w:val="0"/>
        </w:trPr>
        <w:tc>
          <w:tcPr>
            <w:tcW w:type="dxa" w:w="1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故障排除</w:t>
            </w:r>
          </w:p>
        </w:tc>
        <w:tc>
          <w:tcPr>
            <w:tcW w:type="dxa" w:w="6835"/>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见表H1-2-1-2。</w:t>
      </w:r>
    </w:p>
    <w:p>
      <w:pPr>
        <w:numPr>
          <w:ilvl w:val="0"/>
          <w:numId w:val="0"/>
        </w:numPr>
        <w:jc w:val="center"/>
        <w:spacing w:lineRule="auto" w:line="228" w:before="0" w:after="24"/>
        <w:ind w:right="193"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w:t>
      </w:r>
      <w:r>
        <w:rPr>
          <w:color w:val="000000"/>
          <w:position w:val="0"/>
          <w:sz w:val="18"/>
          <w:szCs w:val="18"/>
          <w:rFonts w:ascii="宋体" w:eastAsia="宋体" w:hAnsi="宋体" w:hint="default"/>
        </w:rPr>
        <w:t>H1</w:t>
      </w:r>
      <w:r>
        <w:rPr>
          <w:color w:val="000000"/>
          <w:position w:val="0"/>
          <w:sz w:val="21"/>
          <w:szCs w:val="21"/>
          <w:rFonts w:ascii="宋体" w:eastAsia="宋体" w:hAnsi="宋体" w:hint="default"/>
        </w:rPr>
        <w:t xml:space="preserve">-2-1-2 电气回路故障诊断与维修项目实施条件</w:t>
      </w:r>
    </w:p>
    <w:tbl>
      <w:tblID w:val="0"/>
      <w:tblPr>
        <w:tblCellMar>
          <w:left w:w="108" w:type="dxa"/>
          <w:top w:w="0" w:type="dxa"/>
          <w:right w:w="107" w:type="dxa"/>
          <w:bottom w:w="35" w:type="dxa"/>
        </w:tblCellMar>
        <w:tblW w:w="8411" w:type="dxa"/>
        <w:jc w:val="center"/>
        <w:tblLook w:val="0004A0" w:firstRow="1" w:lastRow="0" w:firstColumn="1" w:lastColumn="0" w:noHBand="0" w:noVBand="1"/>
        <w:tblLayout w:type="fixed"/>
      </w:tblPr>
      <w:tblGrid>
        <w:gridCol w:w="1344"/>
        <w:gridCol w:w="5582"/>
        <w:gridCol w:w="1485"/>
      </w:tblGrid>
      <w:tr>
        <w:trPr>
          <w:trHeight w:hRule="atleast" w:val="385"/>
          <w:hidden w:val="0"/>
        </w:trPr>
        <w:tc>
          <w:tcPr>
            <w:tcW w:type="dxa" w:w="134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w:t>
            </w:r>
            <w:r>
              <w:rPr>
                <w:vertAlign w:val="subscript"/>
                <w:color w:val="000000"/>
                <w:position w:val="0"/>
                <w:sz w:val="21"/>
                <w:szCs w:val="21"/>
                <w:rFonts w:ascii="宋体" w:eastAsia="宋体" w:hAnsi="宋体" w:hint="default"/>
              </w:rPr>
              <w:t xml:space="preserve"> </w:t>
            </w:r>
          </w:p>
        </w:tc>
        <w:tc>
          <w:tcPr>
            <w:tcW w:type="dxa" w:w="5582"/>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6"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基本实施条件</w:t>
            </w:r>
            <w:r>
              <w:rPr>
                <w:vertAlign w:val="subscript"/>
                <w:color w:val="000000"/>
                <w:position w:val="0"/>
                <w:sz w:val="21"/>
                <w:szCs w:val="21"/>
                <w:rFonts w:ascii="宋体" w:eastAsia="宋体" w:hAnsi="宋体" w:hint="default"/>
              </w:rPr>
              <w:t xml:space="preserve"> </w:t>
            </w:r>
          </w:p>
        </w:tc>
        <w:tc>
          <w:tcPr>
            <w:tcW w:type="dxa" w:w="148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r>
              <w:rPr>
                <w:vertAlign w:val="subscript"/>
                <w:color w:val="000000"/>
                <w:position w:val="0"/>
                <w:sz w:val="21"/>
                <w:szCs w:val="21"/>
                <w:rFonts w:ascii="宋体" w:eastAsia="宋体" w:hAnsi="宋体" w:hint="default"/>
              </w:rPr>
              <w:t xml:space="preserve"> </w:t>
            </w:r>
          </w:p>
        </w:tc>
      </w:tr>
      <w:tr>
        <w:trPr>
          <w:trHeight w:hRule="atleast" w:val="823"/>
          <w:hidden w:val="0"/>
        </w:trPr>
        <w:tc>
          <w:tcPr>
            <w:tcW w:type="dxa" w:w="134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6"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场地</w:t>
            </w:r>
            <w:r>
              <w:rPr>
                <w:vertAlign w:val="subscript"/>
                <w:color w:val="000000"/>
                <w:position w:val="0"/>
                <w:sz w:val="21"/>
                <w:szCs w:val="21"/>
                <w:rFonts w:ascii="宋体" w:eastAsia="宋体" w:hAnsi="宋体" w:hint="default"/>
              </w:rPr>
              <w:t xml:space="preserve"> </w:t>
            </w:r>
          </w:p>
        </w:tc>
        <w:tc>
          <w:tcPr>
            <w:tcW w:type="dxa" w:w="5582"/>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16个普通机床电气控制线路故障检修工位，且采光、</w:t>
            </w:r>
            <w:r>
              <w:rPr>
                <w:color w:val="000000"/>
                <w:position w:val="0"/>
                <w:sz w:val="21"/>
                <w:szCs w:val="21"/>
                <w:rFonts w:ascii="宋体" w:eastAsia="宋体" w:hAnsi="宋体" w:hint="default"/>
              </w:rPr>
              <w:t>照明良好。</w:t>
            </w:r>
            <w:r>
              <w:rPr>
                <w:vertAlign w:val="subscript"/>
                <w:color w:val="000000"/>
                <w:position w:val="0"/>
                <w:sz w:val="21"/>
                <w:szCs w:val="21"/>
                <w:rFonts w:ascii="宋体" w:eastAsia="宋体" w:hAnsi="宋体" w:hint="default"/>
              </w:rPr>
              <w:t xml:space="preserve"> </w:t>
            </w:r>
          </w:p>
        </w:tc>
        <w:tc>
          <w:tcPr>
            <w:tcW w:type="dxa" w:w="148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4"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r>
              <w:rPr>
                <w:vertAlign w:val="subscript"/>
                <w:color w:val="000000"/>
                <w:position w:val="0"/>
                <w:sz w:val="21"/>
                <w:szCs w:val="21"/>
                <w:rFonts w:ascii="宋体" w:eastAsia="宋体" w:hAnsi="宋体" w:hint="default"/>
              </w:rPr>
              <w:t xml:space="preserve"> </w:t>
            </w:r>
          </w:p>
        </w:tc>
      </w:tr>
      <w:tr>
        <w:trPr>
          <w:trHeight w:hRule="atleast" w:val="860"/>
          <w:hidden w:val="0"/>
        </w:trPr>
        <w:tc>
          <w:tcPr>
            <w:tcW w:type="dxa" w:w="134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6"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vertAlign w:val="subscript"/>
                <w:color w:val="000000"/>
                <w:position w:val="0"/>
                <w:sz w:val="21"/>
                <w:szCs w:val="21"/>
                <w:rFonts w:ascii="宋体" w:eastAsia="宋体" w:hAnsi="宋体" w:hint="default"/>
              </w:rPr>
              <w:t xml:space="preserve"> </w:t>
            </w:r>
          </w:p>
        </w:tc>
        <w:tc>
          <w:tcPr>
            <w:tcW w:type="dxa" w:w="5582"/>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M7120平面磨床线路排故实训台4套。</w:t>
            </w:r>
          </w:p>
        </w:tc>
        <w:tc>
          <w:tcPr>
            <w:tcW w:type="dxa" w:w="148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4"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r>
              <w:rPr>
                <w:vertAlign w:val="subscript"/>
                <w:color w:val="000000"/>
                <w:position w:val="0"/>
                <w:sz w:val="21"/>
                <w:szCs w:val="21"/>
                <w:rFonts w:ascii="宋体" w:eastAsia="宋体" w:hAnsi="宋体" w:hint="default"/>
              </w:rPr>
              <w:t xml:space="preserve"> </w:t>
            </w:r>
          </w:p>
        </w:tc>
      </w:tr>
      <w:tr>
        <w:trPr>
          <w:trHeight w:hRule="atleast" w:val="821"/>
          <w:hidden w:val="0"/>
        </w:trPr>
        <w:tc>
          <w:tcPr>
            <w:tcW w:type="dxa" w:w="134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6"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工具</w:t>
            </w:r>
            <w:r>
              <w:rPr>
                <w:vertAlign w:val="subscript"/>
                <w:color w:val="000000"/>
                <w:position w:val="0"/>
                <w:sz w:val="21"/>
                <w:szCs w:val="21"/>
                <w:rFonts w:ascii="宋体" w:eastAsia="宋体" w:hAnsi="宋体" w:hint="default"/>
              </w:rPr>
              <w:t xml:space="preserve"> </w:t>
            </w:r>
          </w:p>
        </w:tc>
        <w:tc>
          <w:tcPr>
            <w:tcW w:type="dxa" w:w="5582"/>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万用表16只，常用电工工具16套。</w:t>
            </w:r>
            <w:r>
              <w:rPr>
                <w:vertAlign w:val="subscript"/>
                <w:color w:val="000000"/>
                <w:position w:val="0"/>
                <w:sz w:val="21"/>
                <w:szCs w:val="21"/>
                <w:rFonts w:ascii="宋体" w:eastAsia="宋体" w:hAnsi="宋体" w:hint="default"/>
              </w:rPr>
              <w:t xml:space="preserve"> </w:t>
            </w:r>
          </w:p>
        </w:tc>
        <w:tc>
          <w:tcPr>
            <w:tcW w:type="dxa" w:w="148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4"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r>
              <w:rPr>
                <w:vertAlign w:val="subscript"/>
                <w:color w:val="000000"/>
                <w:position w:val="0"/>
                <w:sz w:val="21"/>
                <w:szCs w:val="21"/>
                <w:rFonts w:ascii="宋体" w:eastAsia="宋体" w:hAnsi="宋体" w:hint="default"/>
              </w:rPr>
              <w:t xml:space="preserve"> </w:t>
            </w:r>
          </w:p>
        </w:tc>
      </w:tr>
      <w:tr>
        <w:trPr>
          <w:trHeight w:hRule="atleast" w:val="1094"/>
          <w:hidden w:val="0"/>
        </w:trPr>
        <w:tc>
          <w:tcPr>
            <w:tcW w:type="dxa" w:w="134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5"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测评专家</w:t>
            </w:r>
            <w:r>
              <w:rPr>
                <w:vertAlign w:val="subscript"/>
                <w:color w:val="000000"/>
                <w:position w:val="0"/>
                <w:sz w:val="21"/>
                <w:szCs w:val="21"/>
                <w:rFonts w:ascii="宋体" w:eastAsia="宋体" w:hAnsi="宋体" w:hint="default"/>
              </w:rPr>
              <w:t xml:space="preserve"> </w:t>
            </w:r>
          </w:p>
        </w:tc>
        <w:tc>
          <w:tcPr>
            <w:tcW w:type="dxa" w:w="5582"/>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每4名考生配备一名测评专家，且不少于4名测评专</w:t>
            </w:r>
            <w:r>
              <w:rPr>
                <w:color w:val="000000"/>
                <w:position w:val="0"/>
                <w:sz w:val="21"/>
                <w:szCs w:val="21"/>
                <w:rFonts w:ascii="宋体" w:eastAsia="宋体" w:hAnsi="宋体" w:hint="default"/>
              </w:rPr>
              <w:t>家。辅助人员与考生配比为1∶20，且不少于2名辅助人</w:t>
            </w:r>
            <w:r>
              <w:rPr>
                <w:color w:val="000000"/>
                <w:position w:val="0"/>
                <w:sz w:val="21"/>
                <w:szCs w:val="21"/>
                <w:rFonts w:ascii="宋体" w:eastAsia="宋体" w:hAnsi="宋体" w:hint="default"/>
              </w:rPr>
              <w:t>员。测评专家考评员要求具备至少一年以上机床电气线路</w:t>
            </w:r>
            <w:r>
              <w:rPr>
                <w:color w:val="000000"/>
                <w:position w:val="0"/>
                <w:sz w:val="21"/>
                <w:szCs w:val="21"/>
                <w:rFonts w:ascii="宋体" w:eastAsia="宋体" w:hAnsi="宋体" w:hint="default"/>
              </w:rPr>
              <w:t>排故工作经验或三年以上机床电气线路排故实训指导经历</w:t>
            </w:r>
            <w:r>
              <w:rPr>
                <w:color w:val="000000"/>
                <w:position w:val="0"/>
                <w:sz w:val="21"/>
                <w:szCs w:val="21"/>
                <w:rFonts w:ascii="宋体" w:eastAsia="宋体" w:hAnsi="宋体" w:hint="default"/>
              </w:rPr>
              <w:t>。</w:t>
            </w:r>
            <w:r>
              <w:rPr>
                <w:vertAlign w:val="subscript"/>
                <w:color w:val="000000"/>
                <w:position w:val="0"/>
                <w:sz w:val="21"/>
                <w:szCs w:val="21"/>
                <w:rFonts w:ascii="宋体" w:eastAsia="宋体" w:hAnsi="宋体" w:hint="default"/>
              </w:rPr>
              <w:t xml:space="preserve"> </w:t>
            </w:r>
          </w:p>
        </w:tc>
        <w:tc>
          <w:tcPr>
            <w:tcW w:type="dxa" w:w="148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4"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r>
              <w:rPr>
                <w:vertAlign w:val="subscript"/>
                <w:color w:val="000000"/>
                <w:position w:val="0"/>
                <w:sz w:val="21"/>
                <w:szCs w:val="21"/>
                <w:rFonts w:ascii="宋体" w:eastAsia="宋体" w:hAnsi="宋体" w:hint="default"/>
              </w:rPr>
              <w:t xml:space="preserve"> </w:t>
            </w: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60分钟。</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评分标准见表H1-2-1-3。</w:t>
      </w:r>
    </w:p>
    <w:p>
      <w:pPr>
        <w:numPr>
          <w:ilvl w:val="0"/>
          <w:numId w:val="0"/>
        </w:numPr>
        <w:jc w:val="center"/>
        <w:spacing w:lineRule="auto" w:line="264" w:before="0" w:after="4"/>
        <w:ind w:left="1347" w:right="1345"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w:t>
      </w:r>
      <w:r>
        <w:rPr>
          <w:color w:val="000000"/>
          <w:position w:val="0"/>
          <w:sz w:val="18"/>
          <w:szCs w:val="18"/>
          <w:rFonts w:ascii="宋体" w:eastAsia="宋体" w:hAnsi="宋体" w:hint="default"/>
        </w:rPr>
        <w:t>H1</w:t>
      </w:r>
      <w:r>
        <w:rPr>
          <w:color w:val="000000"/>
          <w:position w:val="0"/>
          <w:sz w:val="21"/>
          <w:szCs w:val="21"/>
          <w:rFonts w:ascii="宋体" w:eastAsia="宋体" w:hAnsi="宋体" w:hint="default"/>
        </w:rPr>
        <w:t xml:space="preserve">-2-1-3 电气回路故障诊断与维修项目评分标准 </w:t>
      </w:r>
    </w:p>
    <w:tbl>
      <w:tblID w:val="0"/>
      <w:tblPr>
        <w:tblStyle w:val="PO38"/>
        <w:tblCellMar>
          <w:left w:w="108" w:type="dxa"/>
          <w:top w:w="0" w:type="dxa"/>
          <w:right w:w="108" w:type="dxa"/>
          <w:bottom w:w="0" w:type="dxa"/>
        </w:tblCellMar>
        <w:tblW w:w="9644" w:type="dxa"/>
        <w:jc w:val="center"/>
        <w:tblLook w:val="0004A0" w:firstRow="1" w:lastRow="0" w:firstColumn="1" w:lastColumn="0" w:noHBand="0" w:noVBand="1"/>
        <w:tblLayout w:type="fixed"/>
      </w:tblPr>
      <w:tblGrid>
        <w:gridCol w:w="1167"/>
        <w:gridCol w:w="1180"/>
        <w:gridCol w:w="5752"/>
        <w:gridCol w:w="735"/>
        <w:gridCol w:w="810"/>
      </w:tblGrid>
      <w:tr>
        <w:trPr>
          <w:trHeight w:hRule="atleast" w:val="403"/>
          <w:hidden w:val="0"/>
        </w:trPr>
        <w:tc>
          <w:tcPr>
            <w:tcW w:type="dxa" w:w="116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18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752"/>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735"/>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81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807"/>
          <w:hidden w:val="0"/>
        </w:trPr>
        <w:tc>
          <w:tcPr>
            <w:tcW w:type="dxa" w:w="1167"/>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18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752"/>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（1）清点及检测器件，没有清点工具、仪表、材料每</w:t>
            </w:r>
            <w:r>
              <w:rPr>
                <w:color w:val="000000"/>
                <w:position w:val="0"/>
                <w:sz w:val="21"/>
                <w:szCs w:val="21"/>
                <w:rFonts w:ascii="宋体" w:eastAsia="宋体" w:hAnsi="宋体" w:hint="default"/>
              </w:rPr>
              <w:t>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（2）正确选用电工工具和仪表，工具和仪表选择不</w:t>
            </w:r>
            <w:r>
              <w:rPr>
                <w:color w:val="000000"/>
                <w:position w:val="0"/>
                <w:sz w:val="21"/>
                <w:szCs w:val="21"/>
                <w:rFonts w:ascii="宋体" w:eastAsia="宋体" w:hAnsi="宋体" w:hint="default"/>
              </w:rPr>
              <w:t>当、检测过程错误、使用方法不正确、使用过程造成损伤每</w:t>
            </w:r>
            <w:r>
              <w:rPr>
                <w:color w:val="000000"/>
                <w:position w:val="0"/>
                <w:sz w:val="21"/>
                <w:szCs w:val="21"/>
                <w:rFonts w:ascii="宋体" w:eastAsia="宋体" w:hAnsi="宋体" w:hint="default"/>
              </w:rPr>
              <w:t>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（3）考试迟到、考核过程中做与考试无关的活动、不</w:t>
            </w:r>
            <w:r>
              <w:rPr>
                <w:color w:val="000000"/>
                <w:position w:val="0"/>
                <w:sz w:val="21"/>
                <w:szCs w:val="21"/>
                <w:rFonts w:ascii="宋体" w:eastAsia="宋体" w:hAnsi="宋体" w:hint="default"/>
              </w:rPr>
              <w:t>服从考场安排等情况（酌情扣10分以内）。</w:t>
            </w:r>
          </w:p>
        </w:tc>
        <w:tc>
          <w:tcPr>
            <w:tcW w:type="dxa" w:w="735"/>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810"/>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记0分</w:t>
            </w:r>
            <w:r>
              <w:rPr>
                <w:color w:val="000000"/>
                <w:position w:val="0"/>
                <w:sz w:val="21"/>
                <w:szCs w:val="21"/>
                <w:rFonts w:ascii="宋体" w:eastAsia="宋体" w:hAnsi="宋体" w:hint="default"/>
              </w:rPr>
              <w:t>。</w:t>
            </w:r>
          </w:p>
        </w:tc>
      </w:tr>
      <w:tr>
        <w:trPr>
          <w:trHeight w:hRule="atleast" w:val="807"/>
          <w:hidden w:val="0"/>
        </w:trPr>
        <w:tc>
          <w:tcPr>
            <w:tcW w:type="dxa" w:w="1167"/>
            <w:vAlign w:val="center"/>
            <w:vMerge/>
          </w:tcPr>
          <w:p/>
        </w:tc>
        <w:tc>
          <w:tcPr>
            <w:tcW w:type="dxa" w:w="118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w:t>
            </w:r>
            <w:r>
              <w:rPr>
                <w:color w:val="000000"/>
                <w:position w:val="0"/>
                <w:sz w:val="21"/>
                <w:szCs w:val="21"/>
                <w:rFonts w:ascii="宋体" w:eastAsia="宋体" w:hAnsi="宋体" w:hint="default"/>
              </w:rPr>
              <w:t>范</w:t>
            </w:r>
          </w:p>
        </w:tc>
        <w:tc>
          <w:tcPr>
            <w:tcW w:type="dxa" w:w="5752"/>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（2）操作过程中及作业完成后，工具等摆放不整齐扣2</w:t>
            </w:r>
            <w:r>
              <w:rPr>
                <w:color w:val="000000"/>
                <w:position w:val="0"/>
                <w:sz w:val="21"/>
                <w:szCs w:val="21"/>
                <w:rFonts w:ascii="宋体" w:eastAsia="宋体" w:hAnsi="宋体" w:hint="default"/>
              </w:rPr>
              <w:t>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p>
        </w:tc>
        <w:tc>
          <w:tcPr>
            <w:tcW w:type="dxa" w:w="735"/>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810"/>
            <w:vAlign w:val="center"/>
            <w:vMerge/>
          </w:tcPr>
          <w:p/>
        </w:tc>
      </w:tr>
      <w:tr>
        <w:trPr>
          <w:trHeight w:hRule="atleast" w:val="1806"/>
          <w:hidden w:val="0"/>
        </w:trPr>
        <w:tc>
          <w:tcPr>
            <w:tcW w:type="dxa" w:w="1167"/>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180"/>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调查研究</w:t>
            </w:r>
          </w:p>
        </w:tc>
        <w:tc>
          <w:tcPr>
            <w:tcW w:type="dxa" w:w="5752"/>
            <w:vAlign w:val="center"/>
          </w:tcPr>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（1）排除故障前不进行调查研究，未写出对应的故障</w:t>
            </w:r>
            <w:r>
              <w:rPr>
                <w:color w:val="000000"/>
                <w:position w:val="0"/>
                <w:sz w:val="21"/>
                <w:szCs w:val="21"/>
                <w:rFonts w:ascii="宋体" w:eastAsia="宋体" w:hAnsi="宋体" w:hint="default"/>
              </w:rPr>
              <w:t>现象，扣5分/个。</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（2）调查研究不充分，故障现象描述不清扣2分/个。</w:t>
            </w:r>
          </w:p>
        </w:tc>
        <w:tc>
          <w:tcPr>
            <w:tcW w:type="dxa" w:w="735"/>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810"/>
            <w:vAlign w:val="center"/>
            <w:vMerge/>
          </w:tcPr>
          <w:p/>
        </w:tc>
      </w:tr>
      <w:tr>
        <w:trPr>
          <w:trHeight w:hRule="atleast" w:val="1126"/>
          <w:hidden w:val="0"/>
        </w:trPr>
        <w:tc>
          <w:tcPr>
            <w:tcW w:type="dxa" w:w="1167"/>
            <w:vAlign w:val="center"/>
            <w:vMerge/>
          </w:tcPr>
          <w:p/>
        </w:tc>
        <w:tc>
          <w:tcPr>
            <w:tcW w:type="dxa" w:w="118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故障分析</w:t>
            </w:r>
          </w:p>
        </w:tc>
        <w:tc>
          <w:tcPr>
            <w:tcW w:type="dxa" w:w="5752"/>
            <w:vAlign w:val="center"/>
          </w:tcPr>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（1）标错故障范围，扣5分/个。</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（2）不能标出最小的故障范围,扣2分/个。</w:t>
            </w:r>
          </w:p>
        </w:tc>
        <w:tc>
          <w:tcPr>
            <w:tcW w:type="dxa" w:w="735"/>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810"/>
            <w:vAlign w:val="center"/>
            <w:vMerge/>
          </w:tcPr>
          <w:p/>
        </w:tc>
      </w:tr>
      <w:tr>
        <w:trPr>
          <w:trHeight w:hRule="atleast" w:val="131"/>
          <w:hidden w:val="0"/>
        </w:trPr>
        <w:tc>
          <w:tcPr>
            <w:tcW w:type="dxa" w:w="1167"/>
            <w:vAlign w:val="center"/>
            <w:vMerge/>
          </w:tcPr>
          <w:p/>
        </w:tc>
        <w:tc>
          <w:tcPr>
            <w:tcW w:type="dxa" w:w="118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故障查找</w:t>
            </w:r>
          </w:p>
        </w:tc>
        <w:tc>
          <w:tcPr>
            <w:tcW w:type="dxa" w:w="5752"/>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（1）遗漏重要检修步骤或检修步骤顺序颠倒，致使故</w:t>
            </w:r>
            <w:r>
              <w:rPr>
                <w:color w:val="auto"/>
                <w:position w:val="0"/>
                <w:sz w:val="21"/>
                <w:szCs w:val="21"/>
                <w:rFonts w:ascii="宋体" w:eastAsia="宋体" w:hAnsi="宋体" w:hint="default"/>
              </w:rPr>
              <w:t>障查找错误，每次扣5分。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（2）未正确选择并使用仪表工具扣5分。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（3）工作过程中造成线路短路，此项成绩计为0分。</w:t>
            </w:r>
          </w:p>
        </w:tc>
        <w:tc>
          <w:tcPr>
            <w:tcW w:type="dxa" w:w="735"/>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810"/>
            <w:vAlign w:val="center"/>
            <w:vMerge/>
          </w:tcPr>
          <w:p/>
        </w:tc>
      </w:tr>
      <w:tr>
        <w:trPr>
          <w:trHeight w:hRule="atleast" w:val="131"/>
          <w:hidden w:val="0"/>
        </w:trPr>
        <w:tc>
          <w:tcPr>
            <w:tcW w:type="dxa" w:w="1167"/>
            <w:vAlign w:val="center"/>
            <w:vMerge/>
          </w:tcPr>
          <w:p/>
        </w:tc>
        <w:tc>
          <w:tcPr>
            <w:tcW w:type="dxa" w:w="118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故障排除</w:t>
            </w:r>
          </w:p>
        </w:tc>
        <w:tc>
          <w:tcPr>
            <w:tcW w:type="dxa" w:w="5752"/>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少排或错排故障扣20分/个。</w:t>
            </w:r>
          </w:p>
        </w:tc>
        <w:tc>
          <w:tcPr>
            <w:tcW w:type="dxa" w:w="735"/>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30分</w:t>
            </w:r>
          </w:p>
        </w:tc>
        <w:tc>
          <w:tcPr>
            <w:tcW w:type="dxa" w:w="810"/>
            <w:vAlign w:val="center"/>
          </w:tcPr>
          <w:p>
            <w:pPr>
              <w:numPr>
                <w:ilvl w:val="0"/>
                <w:numId w:val="0"/>
              </w:numPr>
              <w:jc w:val="center"/>
              <w:spacing w:lineRule="exact" w:line="320" w:before="0" w:after="0"/>
              <w:ind w:right="0" w:left="0" w:firstLine="420"/>
              <w:rPr>
                <w:color w:val="000000"/>
                <w:position w:val="0"/>
                <w:sz w:val="21"/>
                <w:szCs w:val="21"/>
                <w:rFonts w:ascii="宋体" w:eastAsia="宋体" w:hAnsi="宋体" w:hint="default"/>
              </w:rPr>
              <w:autoSpaceDE w:val="1"/>
              <w:autoSpaceDN w:val="1"/>
            </w:pPr>
          </w:p>
        </w:tc>
      </w:tr>
    </w:tbl>
    <w:p>
      <w:pPr>
        <w:numPr>
          <w:ilvl w:val="0"/>
          <w:numId w:val="0"/>
        </w:numPr>
        <w:jc w:val="left"/>
        <w:spacing w:lineRule="auto" w:line="264" w:before="0" w:after="161"/>
        <w:ind w:right="0" w:left="10" w:hanging="10"/>
        <w:rPr>
          <w:color w:val="000000"/>
          <w:position w:val="0"/>
          <w:sz w:val="24"/>
          <w:szCs w:val="24"/>
          <w:rFonts w:ascii="宋体" w:eastAsia="宋体" w:hAnsi="宋体" w:hint="default"/>
        </w:rPr>
        <w:autoSpaceDE w:val="1"/>
        <w:autoSpaceDN w:val="1"/>
      </w:pPr>
      <w:bookmarkStart w:id="42" w:name="_Toc13588074"/>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r>
        <w:rPr>
          <w:b w:val="1"/>
          <w:color w:val="000000"/>
          <w:position w:val="0"/>
          <w:sz w:val="24"/>
          <w:szCs w:val="24"/>
          <w:rFonts w:ascii="宋体" w:eastAsia="宋体" w:hAnsi="宋体" w:hint="default"/>
        </w:rPr>
        <w:t xml:space="preserve">试题H1-2-2：M7120 平面磨床控制线路检修2</w:t>
      </w:r>
      <w:bookmarkEnd w:id="42"/>
    </w:p>
    <w:p>
      <w:pPr>
        <w:numPr>
          <w:ilvl w:val="0"/>
          <w:numId w:val="0"/>
        </w:numPr>
        <w:jc w:val="left"/>
        <w:spacing w:lineRule="exact" w:line="480" w:before="0" w:after="0"/>
        <w:ind w:right="0" w:left="0" w:firstLine="42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auto" w:line="264" w:before="0" w:after="161"/>
        <w:ind w:right="0" w:left="0" w:firstLine="42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现场排除 M7120 平面磨床电气故障，故障现象如下：</w:t>
      </w:r>
    </w:p>
    <w:p>
      <w:pPr>
        <w:numPr>
          <w:ilvl w:val="0"/>
          <w:numId w:val="0"/>
        </w:numPr>
        <w:jc w:val="left"/>
        <w:spacing w:lineRule="auto" w:line="264" w:before="0" w:after="161"/>
        <w:ind w:right="0" w:left="0" w:firstLine="42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1）控制电路无法工作；</w:t>
      </w:r>
    </w:p>
    <w:p>
      <w:pPr>
        <w:numPr>
          <w:ilvl w:val="0"/>
          <w:numId w:val="0"/>
        </w:numPr>
        <w:jc w:val="left"/>
        <w:spacing w:lineRule="auto" w:line="264" w:before="0" w:after="161"/>
        <w:ind w:right="0" w:left="0" w:firstLine="42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2）砂轮冷却不能正常工作。</w:t>
      </w:r>
    </w:p>
    <w:p>
      <w:pPr>
        <w:numPr>
          <w:ilvl w:val="0"/>
          <w:numId w:val="0"/>
        </w:numPr>
        <w:jc w:val="left"/>
        <w:spacing w:lineRule="auto" w:line="264" w:before="0" w:after="161"/>
        <w:ind w:right="0" w:left="0" w:firstLine="42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M7120 平面磨床电气控制线路故障图如图 H1-2-1 所示。</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1）根据故障现象，在电气控制线路图上分析故障可能产生的原因，简单记录故障分析及</w:t>
      </w:r>
      <w:r>
        <w:rPr>
          <w:color w:val="000000"/>
          <w:position w:val="0"/>
          <w:sz w:val="24"/>
          <w:szCs w:val="24"/>
          <w:rFonts w:ascii="宋体" w:eastAsia="宋体" w:hAnsi="宋体" w:hint="default"/>
        </w:rPr>
        <w:t xml:space="preserve">处理过程，确定故障发生的范围，排除故障并写出故障点； </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2）在考核过程中，考生须完成普通机床电气控制线路检修报告，普通机床电气控制线路</w:t>
      </w:r>
      <w:r>
        <w:rPr>
          <w:color w:val="000000"/>
          <w:position w:val="0"/>
          <w:sz w:val="24"/>
          <w:szCs w:val="24"/>
          <w:rFonts w:ascii="宋体" w:eastAsia="宋体" w:hAnsi="宋体" w:hint="default"/>
        </w:rPr>
        <w:t xml:space="preserve">检修报告见表 H1-2-2-1。</w:t>
      </w:r>
    </w:p>
    <w:p>
      <w:pPr>
        <w:numPr>
          <w:ilvl w:val="0"/>
          <w:numId w:val="0"/>
        </w:numPr>
        <w:jc w:val="center"/>
        <w:spacing w:lineRule="exact" w:line="48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表H1-2-2-1 电气回路故障诊断与维修报告</w:t>
      </w:r>
    </w:p>
    <w:tbl>
      <w:tblID w:val="0"/>
      <w:tblPr>
        <w:tblStyle w:val="PO38"/>
        <w:tblCellMar>
          <w:left w:w="108" w:type="dxa"/>
          <w:top w:w="0" w:type="dxa"/>
          <w:right w:w="108" w:type="dxa"/>
          <w:bottom w:w="0" w:type="dxa"/>
        </w:tblCellMar>
        <w:tblW w:w="8333" w:type="dxa"/>
        <w:jc w:val="center"/>
        <w:tblLook w:val="0004A0" w:firstRow="1" w:lastRow="0" w:firstColumn="1" w:lastColumn="0" w:noHBand="0" w:noVBand="1"/>
        <w:tblLayout w:type="fixed"/>
      </w:tblPr>
      <w:tblGrid>
        <w:gridCol w:w="1635"/>
        <w:gridCol w:w="6698"/>
      </w:tblGrid>
      <w:tr>
        <w:trPr>
          <w:trHeight w:hRule="atleast" w:val="482"/>
          <w:hidden w:val="0"/>
        </w:trPr>
        <w:tc>
          <w:tcPr>
            <w:tcW w:type="dxa" w:w="163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机床名称/型号</w:t>
            </w:r>
          </w:p>
        </w:tc>
        <w:tc>
          <w:tcPr>
            <w:tcW w:type="dxa" w:w="6698"/>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1438"/>
          <w:hidden w:val="0"/>
        </w:trPr>
        <w:tc>
          <w:tcPr>
            <w:tcW w:type="dxa" w:w="163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故障现象一</w:t>
            </w:r>
          </w:p>
        </w:tc>
        <w:tc>
          <w:tcPr>
            <w:tcW w:type="dxa" w:w="6698"/>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1623"/>
          <w:hidden w:val="0"/>
        </w:trPr>
        <w:tc>
          <w:tcPr>
            <w:tcW w:type="dxa" w:w="163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故障分析</w:t>
            </w:r>
          </w:p>
        </w:tc>
        <w:tc>
          <w:tcPr>
            <w:tcW w:type="dxa" w:w="6698"/>
            <w:vAlign w:val="top"/>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（针对故障现象，在电气控制线路图上分析出可能的故障范围或故障</w:t>
            </w:r>
            <w:r>
              <w:rPr>
                <w:color w:val="000000"/>
                <w:position w:val="0"/>
                <w:sz w:val="21"/>
                <w:szCs w:val="21"/>
                <w:rFonts w:ascii="宋体" w:eastAsia="宋体" w:hAnsi="宋体" w:hint="default"/>
              </w:rPr>
              <w:t>点）</w:t>
            </w:r>
          </w:p>
        </w:tc>
      </w:tr>
      <w:tr>
        <w:trPr>
          <w:trHeight w:hRule="atleast" w:val="1702"/>
          <w:hidden w:val="0"/>
        </w:trPr>
        <w:tc>
          <w:tcPr>
            <w:tcW w:type="dxa" w:w="163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故障查找</w:t>
            </w:r>
          </w:p>
        </w:tc>
        <w:tc>
          <w:tcPr>
            <w:tcW w:type="dxa" w:w="6698"/>
            <w:vAlign w:val="top"/>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（针对故障分析结果，简单描述故障检修方法及步骤，并写出具体的</w:t>
            </w:r>
            <w:r>
              <w:rPr>
                <w:color w:val="000000"/>
                <w:position w:val="0"/>
                <w:sz w:val="21"/>
                <w:szCs w:val="21"/>
                <w:rFonts w:ascii="宋体" w:eastAsia="宋体" w:hAnsi="宋体" w:hint="default"/>
              </w:rPr>
              <w:t>故障检修结果或数据）</w:t>
            </w:r>
          </w:p>
        </w:tc>
      </w:tr>
      <w:tr>
        <w:trPr>
          <w:trHeight w:hRule="atleast" w:val="1841"/>
          <w:hidden w:val="0"/>
        </w:trPr>
        <w:tc>
          <w:tcPr>
            <w:tcW w:type="dxa" w:w="163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故障排除</w:t>
            </w:r>
          </w:p>
        </w:tc>
        <w:tc>
          <w:tcPr>
            <w:tcW w:type="dxa" w:w="6698"/>
            <w:vAlign w:val="top"/>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（针对检修结果或数据，写出实际故障点编号或线号，并写出故障排</w:t>
            </w:r>
            <w:r>
              <w:rPr>
                <w:color w:val="000000"/>
                <w:position w:val="0"/>
                <w:sz w:val="21"/>
                <w:szCs w:val="21"/>
                <w:rFonts w:ascii="宋体" w:eastAsia="宋体" w:hAnsi="宋体" w:hint="default"/>
              </w:rPr>
              <w:t>除后的效果）</w:t>
            </w:r>
          </w:p>
        </w:tc>
      </w:tr>
      <w:tr>
        <w:trPr>
          <w:trHeight w:hRule="atleast" w:val="1554"/>
          <w:hidden w:val="0"/>
        </w:trPr>
        <w:tc>
          <w:tcPr>
            <w:tcW w:type="dxa" w:w="1635"/>
            <w:vAlign w:val="center"/>
          </w:tcPr>
          <w:p>
            <w:pPr>
              <w:numPr>
                <w:ilvl w:val="0"/>
                <w:numId w:val="0"/>
              </w:numPr>
              <w:jc w:val="center"/>
              <w:spacing w:lineRule="auto" w:line="259"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故障现象二</w:t>
            </w:r>
          </w:p>
        </w:tc>
        <w:tc>
          <w:tcPr>
            <w:tcW w:type="dxa" w:w="6698"/>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1694"/>
          <w:hidden w:val="0"/>
        </w:trPr>
        <w:tc>
          <w:tcPr>
            <w:tcW w:type="dxa" w:w="163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故障分析</w:t>
            </w:r>
          </w:p>
        </w:tc>
        <w:tc>
          <w:tcPr>
            <w:tcW w:type="dxa" w:w="6698"/>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1557"/>
          <w:hidden w:val="0"/>
        </w:trPr>
        <w:tc>
          <w:tcPr>
            <w:tcW w:type="dxa" w:w="1635"/>
            <w:vAlign w:val="center"/>
          </w:tcPr>
          <w:p>
            <w:pPr>
              <w:numPr>
                <w:ilvl w:val="0"/>
                <w:numId w:val="0"/>
              </w:numPr>
              <w:jc w:val="center"/>
              <w:spacing w:lineRule="auto" w:line="259" w:before="0" w:after="0"/>
              <w:ind w:right="18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故障查找</w:t>
            </w:r>
          </w:p>
        </w:tc>
        <w:tc>
          <w:tcPr>
            <w:tcW w:type="dxa" w:w="6698"/>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1553"/>
          <w:hidden w:val="0"/>
        </w:trPr>
        <w:tc>
          <w:tcPr>
            <w:tcW w:type="dxa" w:w="163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故障排除</w:t>
            </w:r>
          </w:p>
        </w:tc>
        <w:tc>
          <w:tcPr>
            <w:tcW w:type="dxa" w:w="6698"/>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bl>
    <w:p>
      <w:pPr>
        <w:numPr>
          <w:ilvl w:val="0"/>
          <w:numId w:val="0"/>
        </w:numPr>
        <w:jc w:val="left"/>
        <w:spacing w:lineRule="auto" w:line="264" w:before="0" w:after="161"/>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left"/>
        <w:spacing w:lineRule="auto" w:line="264" w:before="0" w:after="161"/>
        <w:ind w:right="0" w:left="0" w:firstLine="42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实施条件见表H1-2-2-2。</w:t>
      </w:r>
    </w:p>
    <w:p>
      <w:pPr>
        <w:numPr>
          <w:ilvl w:val="0"/>
          <w:numId w:val="0"/>
        </w:numPr>
        <w:jc w:val="center"/>
        <w:spacing w:lineRule="auto" w:line="228" w:before="0" w:after="24"/>
        <w:ind w:right="193"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表H1-2-2-2 电气回路故障诊断与维修项目实施条件</w:t>
      </w:r>
    </w:p>
    <w:tbl>
      <w:tblID w:val="0"/>
      <w:tblPr>
        <w:tblCellMar>
          <w:left w:w="108" w:type="dxa"/>
          <w:top w:w="0" w:type="dxa"/>
          <w:right w:w="107" w:type="dxa"/>
          <w:bottom w:w="35" w:type="dxa"/>
        </w:tblCellMar>
        <w:tblW w:w="8351" w:type="dxa"/>
        <w:jc w:val="center"/>
        <w:tblLook w:val="0004A0" w:firstRow="1" w:lastRow="0" w:firstColumn="1" w:lastColumn="0" w:noHBand="0" w:noVBand="1"/>
        <w:tblLayout w:type="fixed"/>
      </w:tblPr>
      <w:tblGrid>
        <w:gridCol w:w="1334"/>
        <w:gridCol w:w="5542"/>
        <w:gridCol w:w="1475"/>
      </w:tblGrid>
      <w:tr>
        <w:trPr>
          <w:trHeight w:hRule="atleast" w:val="391"/>
          <w:hidden w:val="0"/>
        </w:trPr>
        <w:tc>
          <w:tcPr>
            <w:tcW w:type="dxa" w:w="13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w:t>
            </w:r>
            <w:r>
              <w:rPr>
                <w:vertAlign w:val="subscript"/>
                <w:color w:val="000000"/>
                <w:position w:val="0"/>
                <w:sz w:val="21"/>
                <w:szCs w:val="21"/>
                <w:rFonts w:ascii="宋体" w:eastAsia="宋体" w:hAnsi="宋体" w:hint="default"/>
              </w:rPr>
              <w:t xml:space="preserve"> </w:t>
            </w:r>
          </w:p>
        </w:tc>
        <w:tc>
          <w:tcPr>
            <w:tcW w:type="dxa" w:w="5542"/>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6"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基本实施条件</w:t>
            </w:r>
            <w:r>
              <w:rPr>
                <w:vertAlign w:val="subscript"/>
                <w:color w:val="000000"/>
                <w:position w:val="0"/>
                <w:sz w:val="21"/>
                <w:szCs w:val="21"/>
                <w:rFonts w:ascii="宋体" w:eastAsia="宋体" w:hAnsi="宋体" w:hint="default"/>
              </w:rPr>
              <w:t xml:space="preserve"> </w:t>
            </w:r>
          </w:p>
        </w:tc>
        <w:tc>
          <w:tcPr>
            <w:tcW w:type="dxa" w:w="147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r>
              <w:rPr>
                <w:vertAlign w:val="subscript"/>
                <w:color w:val="000000"/>
                <w:position w:val="0"/>
                <w:sz w:val="21"/>
                <w:szCs w:val="21"/>
                <w:rFonts w:ascii="宋体" w:eastAsia="宋体" w:hAnsi="宋体" w:hint="default"/>
              </w:rPr>
              <w:t xml:space="preserve"> </w:t>
            </w:r>
          </w:p>
        </w:tc>
      </w:tr>
      <w:tr>
        <w:trPr>
          <w:trHeight w:hRule="atleast" w:val="836"/>
          <w:hidden w:val="0"/>
        </w:trPr>
        <w:tc>
          <w:tcPr>
            <w:tcW w:type="dxa" w:w="13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6"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场地</w:t>
            </w:r>
            <w:r>
              <w:rPr>
                <w:vertAlign w:val="subscript"/>
                <w:color w:val="000000"/>
                <w:position w:val="0"/>
                <w:sz w:val="21"/>
                <w:szCs w:val="21"/>
                <w:rFonts w:ascii="宋体" w:eastAsia="宋体" w:hAnsi="宋体" w:hint="default"/>
              </w:rPr>
              <w:t xml:space="preserve"> </w:t>
            </w:r>
          </w:p>
        </w:tc>
        <w:tc>
          <w:tcPr>
            <w:tcW w:type="dxa" w:w="5542"/>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16个普通机床电气控制线路故障检修工位，且采光、</w:t>
            </w:r>
            <w:r>
              <w:rPr>
                <w:color w:val="000000"/>
                <w:position w:val="0"/>
                <w:sz w:val="21"/>
                <w:szCs w:val="21"/>
                <w:rFonts w:ascii="宋体" w:eastAsia="宋体" w:hAnsi="宋体" w:hint="default"/>
              </w:rPr>
              <w:t>照明良好。</w:t>
            </w:r>
            <w:r>
              <w:rPr>
                <w:vertAlign w:val="subscript"/>
                <w:color w:val="000000"/>
                <w:position w:val="0"/>
                <w:sz w:val="21"/>
                <w:szCs w:val="21"/>
                <w:rFonts w:ascii="宋体" w:eastAsia="宋体" w:hAnsi="宋体" w:hint="default"/>
              </w:rPr>
              <w:t xml:space="preserve"> </w:t>
            </w:r>
          </w:p>
        </w:tc>
        <w:tc>
          <w:tcPr>
            <w:tcW w:type="dxa" w:w="147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4"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r>
              <w:rPr>
                <w:vertAlign w:val="subscript"/>
                <w:color w:val="000000"/>
                <w:position w:val="0"/>
                <w:sz w:val="21"/>
                <w:szCs w:val="21"/>
                <w:rFonts w:ascii="宋体" w:eastAsia="宋体" w:hAnsi="宋体" w:hint="default"/>
              </w:rPr>
              <w:t xml:space="preserve"> </w:t>
            </w:r>
          </w:p>
        </w:tc>
      </w:tr>
      <w:tr>
        <w:trPr>
          <w:trHeight w:hRule="atleast" w:val="873"/>
          <w:hidden w:val="0"/>
        </w:trPr>
        <w:tc>
          <w:tcPr>
            <w:tcW w:type="dxa" w:w="13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6"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vertAlign w:val="subscript"/>
                <w:color w:val="000000"/>
                <w:position w:val="0"/>
                <w:sz w:val="21"/>
                <w:szCs w:val="21"/>
                <w:rFonts w:ascii="宋体" w:eastAsia="宋体" w:hAnsi="宋体" w:hint="default"/>
              </w:rPr>
              <w:t xml:space="preserve"> </w:t>
            </w:r>
          </w:p>
        </w:tc>
        <w:tc>
          <w:tcPr>
            <w:tcW w:type="dxa" w:w="5542"/>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M7120平面磨床线路排故实训台4套。</w:t>
            </w:r>
            <w:r>
              <w:rPr>
                <w:vertAlign w:val="subscript"/>
                <w:color w:val="000000"/>
                <w:position w:val="0"/>
                <w:sz w:val="21"/>
                <w:szCs w:val="21"/>
                <w:rFonts w:ascii="宋体" w:eastAsia="宋体" w:hAnsi="宋体" w:hint="default"/>
              </w:rPr>
              <w:t xml:space="preserve"> </w:t>
            </w:r>
          </w:p>
        </w:tc>
        <w:tc>
          <w:tcPr>
            <w:tcW w:type="dxa" w:w="147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4"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r>
              <w:rPr>
                <w:vertAlign w:val="subscript"/>
                <w:color w:val="000000"/>
                <w:position w:val="0"/>
                <w:sz w:val="21"/>
                <w:szCs w:val="21"/>
                <w:rFonts w:ascii="宋体" w:eastAsia="宋体" w:hAnsi="宋体" w:hint="default"/>
              </w:rPr>
              <w:t xml:space="preserve"> </w:t>
            </w:r>
          </w:p>
        </w:tc>
      </w:tr>
      <w:tr>
        <w:trPr>
          <w:trHeight w:hRule="atleast" w:val="834"/>
          <w:hidden w:val="0"/>
        </w:trPr>
        <w:tc>
          <w:tcPr>
            <w:tcW w:type="dxa" w:w="13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6"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工具</w:t>
            </w:r>
            <w:r>
              <w:rPr>
                <w:vertAlign w:val="subscript"/>
                <w:color w:val="000000"/>
                <w:position w:val="0"/>
                <w:sz w:val="21"/>
                <w:szCs w:val="21"/>
                <w:rFonts w:ascii="宋体" w:eastAsia="宋体" w:hAnsi="宋体" w:hint="default"/>
              </w:rPr>
              <w:t xml:space="preserve"> </w:t>
            </w:r>
          </w:p>
        </w:tc>
        <w:tc>
          <w:tcPr>
            <w:tcW w:type="dxa" w:w="5542"/>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万用表16只，常用电工工具16套。</w:t>
            </w:r>
            <w:r>
              <w:rPr>
                <w:vertAlign w:val="subscript"/>
                <w:color w:val="000000"/>
                <w:position w:val="0"/>
                <w:sz w:val="21"/>
                <w:szCs w:val="21"/>
                <w:rFonts w:ascii="宋体" w:eastAsia="宋体" w:hAnsi="宋体" w:hint="default"/>
              </w:rPr>
              <w:t xml:space="preserve"> </w:t>
            </w:r>
          </w:p>
        </w:tc>
        <w:tc>
          <w:tcPr>
            <w:tcW w:type="dxa" w:w="147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4"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r>
              <w:rPr>
                <w:vertAlign w:val="subscript"/>
                <w:color w:val="000000"/>
                <w:position w:val="0"/>
                <w:sz w:val="21"/>
                <w:szCs w:val="21"/>
                <w:rFonts w:ascii="宋体" w:eastAsia="宋体" w:hAnsi="宋体" w:hint="default"/>
              </w:rPr>
              <w:t xml:space="preserve"> </w:t>
            </w:r>
          </w:p>
        </w:tc>
      </w:tr>
      <w:tr>
        <w:trPr>
          <w:trHeight w:hRule="atleast" w:val="1110"/>
          <w:hidden w:val="0"/>
        </w:trPr>
        <w:tc>
          <w:tcPr>
            <w:tcW w:type="dxa" w:w="1334"/>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5"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测评专家</w:t>
            </w:r>
            <w:r>
              <w:rPr>
                <w:vertAlign w:val="subscript"/>
                <w:color w:val="000000"/>
                <w:position w:val="0"/>
                <w:sz w:val="21"/>
                <w:szCs w:val="21"/>
                <w:rFonts w:ascii="宋体" w:eastAsia="宋体" w:hAnsi="宋体" w:hint="default"/>
              </w:rPr>
              <w:t xml:space="preserve"> </w:t>
            </w:r>
          </w:p>
        </w:tc>
        <w:tc>
          <w:tcPr>
            <w:tcW w:type="dxa" w:w="5542"/>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每4名考生配备一名测评专家，且不少于4名测评专</w:t>
            </w:r>
            <w:r>
              <w:rPr>
                <w:color w:val="000000"/>
                <w:position w:val="0"/>
                <w:sz w:val="21"/>
                <w:szCs w:val="21"/>
                <w:rFonts w:ascii="宋体" w:eastAsia="宋体" w:hAnsi="宋体" w:hint="default"/>
              </w:rPr>
              <w:t>家。辅助人员与考生配比为1∶20，且不少于2名辅助人</w:t>
            </w:r>
            <w:r>
              <w:rPr>
                <w:color w:val="000000"/>
                <w:position w:val="0"/>
                <w:sz w:val="21"/>
                <w:szCs w:val="21"/>
                <w:rFonts w:ascii="宋体" w:eastAsia="宋体" w:hAnsi="宋体" w:hint="default"/>
              </w:rPr>
              <w:t>员。测评专家考评员要求具备至少一年以上机床电气线路</w:t>
            </w:r>
            <w:r>
              <w:rPr>
                <w:color w:val="000000"/>
                <w:position w:val="0"/>
                <w:sz w:val="21"/>
                <w:szCs w:val="21"/>
                <w:rFonts w:ascii="宋体" w:eastAsia="宋体" w:hAnsi="宋体" w:hint="default"/>
              </w:rPr>
              <w:t>排故工作经验或三年以上机床电气线路排故实训指导经历</w:t>
            </w:r>
            <w:r>
              <w:rPr>
                <w:color w:val="000000"/>
                <w:position w:val="0"/>
                <w:sz w:val="21"/>
                <w:szCs w:val="21"/>
                <w:rFonts w:ascii="宋体" w:eastAsia="宋体" w:hAnsi="宋体" w:hint="default"/>
              </w:rPr>
              <w:t>。</w:t>
            </w:r>
            <w:r>
              <w:rPr>
                <w:vertAlign w:val="subscript"/>
                <w:color w:val="000000"/>
                <w:position w:val="0"/>
                <w:sz w:val="21"/>
                <w:szCs w:val="21"/>
                <w:rFonts w:ascii="宋体" w:eastAsia="宋体" w:hAnsi="宋体" w:hint="default"/>
              </w:rPr>
              <w:t xml:space="preserve"> </w:t>
            </w:r>
          </w:p>
        </w:tc>
        <w:tc>
          <w:tcPr>
            <w:tcW w:type="dxa" w:w="147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4"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r>
              <w:rPr>
                <w:vertAlign w:val="subscript"/>
                <w:color w:val="000000"/>
                <w:position w:val="0"/>
                <w:sz w:val="21"/>
                <w:szCs w:val="21"/>
                <w:rFonts w:ascii="宋体" w:eastAsia="宋体" w:hAnsi="宋体" w:hint="default"/>
              </w:rPr>
              <w:t xml:space="preserve"> </w:t>
            </w: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2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60分钟。</w:t>
      </w:r>
    </w:p>
    <w:p>
      <w:pPr>
        <w:numPr>
          <w:ilvl w:val="0"/>
          <w:numId w:val="0"/>
        </w:numPr>
        <w:jc w:val="left"/>
        <w:spacing w:lineRule="exact" w:line="480" w:before="0" w:after="0"/>
        <w:ind w:right="0" w:left="0" w:firstLine="42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2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评分标准见表H1-2-2-3。</w:t>
      </w:r>
    </w:p>
    <w:p>
      <w:pPr>
        <w:numPr>
          <w:ilvl w:val="0"/>
          <w:numId w:val="0"/>
        </w:numPr>
        <w:jc w:val="left"/>
        <w:spacing w:lineRule="exact" w:line="480" w:before="0" w:after="0"/>
        <w:ind w:right="0" w:left="0" w:firstLine="420"/>
        <w:rPr>
          <w:color w:val="000000"/>
          <w:position w:val="0"/>
          <w:sz w:val="24"/>
          <w:szCs w:val="24"/>
          <w:rFonts w:ascii="宋体" w:eastAsia="宋体" w:hAnsi="宋体" w:hint="default"/>
        </w:rPr>
        <w:autoSpaceDE w:val="1"/>
        <w:autoSpaceDN w:val="1"/>
      </w:pPr>
    </w:p>
    <w:p>
      <w:pPr>
        <w:numPr>
          <w:ilvl w:val="0"/>
          <w:numId w:val="0"/>
        </w:numPr>
        <w:jc w:val="center"/>
        <w:spacing w:lineRule="auto" w:line="264" w:before="0" w:after="4"/>
        <w:ind w:left="1347" w:right="1345"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表H1-2-2-3 电气回路故障诊断与维修项目评分标准 </w:t>
      </w:r>
    </w:p>
    <w:tbl>
      <w:tblID w:val="0"/>
      <w:tblPr>
        <w:tblStyle w:val="PO38"/>
        <w:tblCellMar>
          <w:left w:w="108" w:type="dxa"/>
          <w:top w:w="0" w:type="dxa"/>
          <w:right w:w="108" w:type="dxa"/>
          <w:bottom w:w="0" w:type="dxa"/>
        </w:tblCellMar>
        <w:tblW w:w="9755" w:type="dxa"/>
        <w:jc w:val="center"/>
        <w:tblLook w:val="0004A0" w:firstRow="1" w:lastRow="0" w:firstColumn="1" w:lastColumn="0" w:noHBand="0" w:noVBand="1"/>
        <w:tblLayout w:type="fixed"/>
      </w:tblPr>
      <w:tblGrid>
        <w:gridCol w:w="1181"/>
        <w:gridCol w:w="1194"/>
        <w:gridCol w:w="5818"/>
        <w:gridCol w:w="743"/>
        <w:gridCol w:w="819"/>
      </w:tblGrid>
      <w:tr>
        <w:trPr>
          <w:trHeight w:hRule="atleast" w:val="385"/>
          <w:hidden w:val="0"/>
        </w:trPr>
        <w:tc>
          <w:tcPr>
            <w:tcW w:type="dxa" w:w="118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19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81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74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81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772"/>
          <w:hidden w:val="0"/>
        </w:trPr>
        <w:tc>
          <w:tcPr>
            <w:tcW w:type="dxa" w:w="1181"/>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19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818"/>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（1）清点及检测器件，没有清点工具、仪表、材料每项</w:t>
            </w:r>
            <w:r>
              <w:rPr>
                <w:color w:val="000000"/>
                <w:position w:val="0"/>
                <w:sz w:val="21"/>
                <w:szCs w:val="21"/>
                <w:rFonts w:ascii="宋体" w:eastAsia="宋体" w:hAnsi="宋体" w:hint="default"/>
              </w:rPr>
              <w:t>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（2）正确选用电工工具和仪表，工具和仪表选择不当、</w:t>
            </w:r>
            <w:r>
              <w:rPr>
                <w:color w:val="000000"/>
                <w:position w:val="0"/>
                <w:sz w:val="21"/>
                <w:szCs w:val="21"/>
                <w:rFonts w:ascii="宋体" w:eastAsia="宋体" w:hAnsi="宋体" w:hint="default"/>
              </w:rPr>
              <w:t>检测过程错误、使用方法不正确、使用过程造成损伤每项扣</w:t>
            </w:r>
            <w:r>
              <w:rPr>
                <w:color w:val="000000"/>
                <w:position w:val="0"/>
                <w:sz w:val="21"/>
                <w:szCs w:val="21"/>
                <w:rFonts w:ascii="宋体" w:eastAsia="宋体" w:hAnsi="宋体" w:hint="default"/>
              </w:rPr>
              <w:t>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（3）考试迟到、考核过程中做与考试无关的活动、不服</w:t>
            </w:r>
            <w:r>
              <w:rPr>
                <w:color w:val="000000"/>
                <w:position w:val="0"/>
                <w:sz w:val="21"/>
                <w:szCs w:val="21"/>
                <w:rFonts w:ascii="宋体" w:eastAsia="宋体" w:hAnsi="宋体" w:hint="default"/>
              </w:rPr>
              <w:t>从考场安排等情况（酌情扣10分以内）。</w:t>
            </w:r>
          </w:p>
        </w:tc>
        <w:tc>
          <w:tcPr>
            <w:tcW w:type="dxa" w:w="743"/>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819"/>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记0分</w:t>
            </w:r>
            <w:r>
              <w:rPr>
                <w:color w:val="000000"/>
                <w:position w:val="0"/>
                <w:sz w:val="21"/>
                <w:szCs w:val="21"/>
                <w:rFonts w:ascii="宋体" w:eastAsia="宋体" w:hAnsi="宋体" w:hint="default"/>
              </w:rPr>
              <w:t>。</w:t>
            </w:r>
          </w:p>
        </w:tc>
      </w:tr>
      <w:tr>
        <w:trPr>
          <w:trHeight w:hRule="atleast" w:val="772"/>
          <w:hidden w:val="0"/>
        </w:trPr>
        <w:tc>
          <w:tcPr>
            <w:tcW w:type="dxa" w:w="1181"/>
            <w:vAlign w:val="center"/>
            <w:vMerge/>
          </w:tcPr>
          <w:p/>
        </w:tc>
        <w:tc>
          <w:tcPr>
            <w:tcW w:type="dxa" w:w="119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w:t>
            </w:r>
            <w:r>
              <w:rPr>
                <w:color w:val="000000"/>
                <w:position w:val="0"/>
                <w:sz w:val="21"/>
                <w:szCs w:val="21"/>
                <w:rFonts w:ascii="宋体" w:eastAsia="宋体" w:hAnsi="宋体" w:hint="default"/>
              </w:rPr>
              <w:t>范</w:t>
            </w:r>
          </w:p>
        </w:tc>
        <w:tc>
          <w:tcPr>
            <w:tcW w:type="dxa" w:w="5818"/>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（2）操作过程中及作业完成后，工具等摆放不整齐扣2</w:t>
            </w:r>
            <w:r>
              <w:rPr>
                <w:color w:val="000000"/>
                <w:position w:val="0"/>
                <w:sz w:val="21"/>
                <w:szCs w:val="21"/>
                <w:rFonts w:ascii="宋体" w:eastAsia="宋体" w:hAnsi="宋体" w:hint="default"/>
              </w:rPr>
              <w:t>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p>
        </w:tc>
        <w:tc>
          <w:tcPr>
            <w:tcW w:type="dxa" w:w="743"/>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819"/>
            <w:vAlign w:val="center"/>
            <w:vMerge/>
          </w:tcPr>
          <w:p/>
        </w:tc>
      </w:tr>
      <w:tr>
        <w:trPr>
          <w:trHeight w:hRule="atleast" w:val="1731"/>
          <w:hidden w:val="0"/>
        </w:trPr>
        <w:tc>
          <w:tcPr>
            <w:tcW w:type="dxa" w:w="1181"/>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194"/>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调查研究</w:t>
            </w:r>
          </w:p>
        </w:tc>
        <w:tc>
          <w:tcPr>
            <w:tcW w:type="dxa" w:w="5818"/>
            <w:vAlign w:val="center"/>
          </w:tcPr>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（1）排除故障前不进行调查研究，未写出对应的故障现</w:t>
            </w:r>
            <w:r>
              <w:rPr>
                <w:color w:val="000000"/>
                <w:position w:val="0"/>
                <w:sz w:val="21"/>
                <w:szCs w:val="21"/>
                <w:rFonts w:ascii="宋体" w:eastAsia="宋体" w:hAnsi="宋体" w:hint="default"/>
              </w:rPr>
              <w:t>象，扣5分/个。</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（2）调查研究不充分，故障现象描述不清扣2分/个。</w:t>
            </w:r>
          </w:p>
        </w:tc>
        <w:tc>
          <w:tcPr>
            <w:tcW w:type="dxa" w:w="743"/>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819"/>
            <w:vAlign w:val="center"/>
            <w:vMerge/>
          </w:tcPr>
          <w:p/>
        </w:tc>
      </w:tr>
      <w:tr>
        <w:trPr>
          <w:trHeight w:hRule="atleast" w:val="1079"/>
          <w:hidden w:val="0"/>
        </w:trPr>
        <w:tc>
          <w:tcPr>
            <w:tcW w:type="dxa" w:w="1181"/>
            <w:vAlign w:val="center"/>
            <w:vMerge/>
          </w:tcPr>
          <w:p/>
        </w:tc>
        <w:tc>
          <w:tcPr>
            <w:tcW w:type="dxa" w:w="119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故障分析</w:t>
            </w:r>
          </w:p>
        </w:tc>
        <w:tc>
          <w:tcPr>
            <w:tcW w:type="dxa" w:w="5818"/>
            <w:vAlign w:val="center"/>
          </w:tcPr>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（1）标错故障范围，扣5分/个。</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（2）不能标出最小的故障范围,扣2分/个。</w:t>
            </w:r>
          </w:p>
        </w:tc>
        <w:tc>
          <w:tcPr>
            <w:tcW w:type="dxa" w:w="743"/>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819"/>
            <w:vAlign w:val="center"/>
            <w:vMerge/>
          </w:tcPr>
          <w:p/>
        </w:tc>
      </w:tr>
      <w:tr>
        <w:trPr>
          <w:trHeight w:hRule="atleast" w:val="125"/>
          <w:hidden w:val="0"/>
        </w:trPr>
        <w:tc>
          <w:tcPr>
            <w:tcW w:type="dxa" w:w="1181"/>
            <w:vAlign w:val="center"/>
            <w:vMerge/>
          </w:tcPr>
          <w:p/>
        </w:tc>
        <w:tc>
          <w:tcPr>
            <w:tcW w:type="dxa" w:w="119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故障查找</w:t>
            </w:r>
          </w:p>
        </w:tc>
        <w:tc>
          <w:tcPr>
            <w:tcW w:type="dxa" w:w="5818"/>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（1）遗漏重要检修步骤或检修步骤顺序颠倒，致使故障</w:t>
            </w:r>
            <w:r>
              <w:rPr>
                <w:color w:val="auto"/>
                <w:position w:val="0"/>
                <w:sz w:val="21"/>
                <w:szCs w:val="21"/>
                <w:rFonts w:ascii="宋体" w:eastAsia="宋体" w:hAnsi="宋体" w:hint="default"/>
              </w:rPr>
              <w:t>查找错误，每次扣5分。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（2）未正确选择并使用仪表工具扣5分。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（3）工作过程中造成线路短路，此项成绩计为0分。</w:t>
            </w:r>
          </w:p>
        </w:tc>
        <w:tc>
          <w:tcPr>
            <w:tcW w:type="dxa" w:w="743"/>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819"/>
            <w:vAlign w:val="center"/>
            <w:vMerge/>
          </w:tcPr>
          <w:p/>
        </w:tc>
      </w:tr>
      <w:tr>
        <w:trPr>
          <w:trHeight w:hRule="atleast" w:val="125"/>
          <w:hidden w:val="0"/>
        </w:trPr>
        <w:tc>
          <w:tcPr>
            <w:tcW w:type="dxa" w:w="1181"/>
            <w:vAlign w:val="center"/>
            <w:vMerge/>
          </w:tcPr>
          <w:p/>
        </w:tc>
        <w:tc>
          <w:tcPr>
            <w:tcW w:type="dxa" w:w="119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故障排除</w:t>
            </w:r>
          </w:p>
        </w:tc>
        <w:tc>
          <w:tcPr>
            <w:tcW w:type="dxa" w:w="5818"/>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少排或错排故障扣20分/个。</w:t>
            </w:r>
          </w:p>
        </w:tc>
        <w:tc>
          <w:tcPr>
            <w:tcW w:type="dxa" w:w="743"/>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30分</w:t>
            </w:r>
          </w:p>
        </w:tc>
        <w:tc>
          <w:tcPr>
            <w:tcW w:type="dxa" w:w="819"/>
            <w:vAlign w:val="center"/>
          </w:tcPr>
          <w:p>
            <w:pPr>
              <w:numPr>
                <w:ilvl w:val="0"/>
                <w:numId w:val="0"/>
              </w:numPr>
              <w:jc w:val="center"/>
              <w:spacing w:lineRule="exact" w:line="320" w:before="0" w:after="0"/>
              <w:ind w:right="0" w:left="0" w:firstLine="420"/>
              <w:rPr>
                <w:color w:val="000000"/>
                <w:position w:val="0"/>
                <w:sz w:val="21"/>
                <w:szCs w:val="21"/>
                <w:rFonts w:ascii="宋体" w:eastAsia="宋体" w:hAnsi="宋体" w:hint="default"/>
              </w:rPr>
              <w:autoSpaceDE w:val="1"/>
              <w:autoSpaceDN w:val="1"/>
            </w:pPr>
          </w:p>
        </w:tc>
      </w:tr>
    </w:tbl>
    <w:p>
      <w:pPr>
        <w:numPr>
          <w:ilvl w:val="0"/>
          <w:numId w:val="0"/>
        </w:numPr>
        <w:jc w:val="left"/>
        <w:spacing w:lineRule="auto" w:line="264" w:before="0" w:after="161"/>
        <w:ind w:right="0" w:left="0" w:firstLine="420"/>
        <w:rPr>
          <w:color w:val="000000"/>
          <w:position w:val="0"/>
          <w:sz w:val="21"/>
          <w:szCs w:val="21"/>
          <w:rFonts w:ascii="宋体" w:eastAsia="宋体" w:hAnsi="宋体" w:hint="default"/>
        </w:rPr>
        <w:autoSpaceDE w:val="1"/>
        <w:autoSpaceDN w:val="1"/>
      </w:pPr>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43" w:name="_Toc13588075"/>
      <w:r>
        <w:rPr>
          <w:b w:val="1"/>
          <w:color w:val="000000"/>
          <w:position w:val="0"/>
          <w:sz w:val="24"/>
          <w:szCs w:val="24"/>
          <w:rFonts w:ascii="宋体" w:eastAsia="宋体" w:hAnsi="宋体" w:hint="default"/>
        </w:rPr>
        <w:t xml:space="preserve">试题H1-2-3：M7120 平面磨床控制线路检修3</w:t>
      </w:r>
      <w:bookmarkEnd w:id="43"/>
    </w:p>
    <w:p>
      <w:pPr>
        <w:pStyle w:val="PO26"/>
        <w:bidi w:val="0"/>
        <w:numPr>
          <w:ilvl w:val="0"/>
          <w:numId w:val="8"/>
        </w:numPr>
        <w:jc w:val="left"/>
        <w:spacing w:lineRule="exact" w:line="480" w:before="0" w:after="0"/>
        <w:ind w:left="900" w:right="0" w:hanging="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任务描述</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现场排除 M7120 平面磨床电气故障，故障现象如下：</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1）电磁吸盘不能正常去磁；</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2）砂轮不能正常下降。</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M7120 平面磨床电气控制线路故障图如图 H1-2-1 所示。</w:t>
      </w:r>
    </w:p>
    <w:p>
      <w:pPr>
        <w:numPr>
          <w:ilvl w:val="0"/>
          <w:numId w:val="0"/>
        </w:numPr>
        <w:jc w:val="left"/>
        <w:spacing w:lineRule="exact" w:line="48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（二）任务要求</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1）根据故障现象，在电气控制线路图上分析故障可能产生的原因，简单记录故障分析及</w:t>
      </w:r>
      <w:r>
        <w:rPr>
          <w:color w:val="000000"/>
          <w:position w:val="0"/>
          <w:sz w:val="24"/>
          <w:szCs w:val="24"/>
          <w:rFonts w:ascii="宋体" w:eastAsia="宋体" w:hAnsi="宋体" w:hint="default"/>
        </w:rPr>
        <w:t xml:space="preserve">处理过程，确定故障发生的范围，排除故障并写出故障点； </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2）在考核过程中，考生须完成普通机床电气控制线路检修报告，普通机床电气控制线路</w:t>
      </w:r>
      <w:r>
        <w:rPr>
          <w:color w:val="000000"/>
          <w:position w:val="0"/>
          <w:sz w:val="24"/>
          <w:szCs w:val="24"/>
          <w:rFonts w:ascii="宋体" w:eastAsia="宋体" w:hAnsi="宋体" w:hint="default"/>
        </w:rPr>
        <w:t xml:space="preserve">检修报告见表 H1-2-3-1。</w:t>
      </w:r>
    </w:p>
    <w:p>
      <w:pPr>
        <w:numPr>
          <w:ilvl w:val="0"/>
          <w:numId w:val="0"/>
        </w:numPr>
        <w:jc w:val="center"/>
        <w:spacing w:lineRule="exact" w:line="48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表H1-2-3-1 电气回路故障诊断与维修报告</w:t>
      </w:r>
    </w:p>
    <w:tbl>
      <w:tblID w:val="0"/>
      <w:tblPr>
        <w:tblStyle w:val="PO38"/>
        <w:tblCellMar>
          <w:left w:w="108" w:type="dxa"/>
          <w:top w:w="0" w:type="dxa"/>
          <w:right w:w="108" w:type="dxa"/>
          <w:bottom w:w="0" w:type="dxa"/>
        </w:tblCellMar>
        <w:tblW w:w="8127" w:type="dxa"/>
        <w:jc w:val="center"/>
        <w:tblLook w:val="0004A0" w:firstRow="1" w:lastRow="0" w:firstColumn="1" w:lastColumn="0" w:noHBand="0" w:noVBand="1"/>
        <w:tblLayout w:type="fixed"/>
      </w:tblPr>
      <w:tblGrid>
        <w:gridCol w:w="1595"/>
        <w:gridCol w:w="6532"/>
      </w:tblGrid>
      <w:tr>
        <w:trPr>
          <w:trHeight w:hRule="atleast" w:val="474"/>
          <w:hidden w:val="0"/>
        </w:trPr>
        <w:tc>
          <w:tcPr>
            <w:tcW w:type="dxa" w:w="159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机床名称/型号</w:t>
            </w:r>
          </w:p>
        </w:tc>
        <w:tc>
          <w:tcPr>
            <w:tcW w:type="dxa" w:w="6532"/>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2150"/>
          <w:hidden w:val="0"/>
        </w:trPr>
        <w:tc>
          <w:tcPr>
            <w:tcW w:type="dxa" w:w="159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故障现象一</w:t>
            </w:r>
          </w:p>
        </w:tc>
        <w:tc>
          <w:tcPr>
            <w:tcW w:type="dxa" w:w="6532"/>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2110"/>
          <w:hidden w:val="0"/>
        </w:trPr>
        <w:tc>
          <w:tcPr>
            <w:tcW w:type="dxa" w:w="159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故障分析</w:t>
            </w:r>
          </w:p>
        </w:tc>
        <w:tc>
          <w:tcPr>
            <w:tcW w:type="dxa" w:w="6532"/>
            <w:vAlign w:val="top"/>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（针对故障现象，在电气控制线路图上分析出可能的故障范围或故障</w:t>
            </w:r>
            <w:r>
              <w:rPr>
                <w:color w:val="000000"/>
                <w:position w:val="0"/>
                <w:sz w:val="21"/>
                <w:szCs w:val="21"/>
                <w:rFonts w:ascii="宋体" w:eastAsia="宋体" w:hAnsi="宋体" w:hint="default"/>
              </w:rPr>
              <w:t>点）</w:t>
            </w:r>
          </w:p>
        </w:tc>
      </w:tr>
      <w:tr>
        <w:trPr>
          <w:trHeight w:hRule="atleast" w:val="2267"/>
          <w:hidden w:val="0"/>
        </w:trPr>
        <w:tc>
          <w:tcPr>
            <w:tcW w:type="dxa" w:w="159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故障查找</w:t>
            </w:r>
          </w:p>
        </w:tc>
        <w:tc>
          <w:tcPr>
            <w:tcW w:type="dxa" w:w="6532"/>
            <w:vAlign w:val="top"/>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（针对故障分析结果，简单描述故障检修方法及步骤，并写出具体的</w:t>
            </w:r>
            <w:r>
              <w:rPr>
                <w:color w:val="000000"/>
                <w:position w:val="0"/>
                <w:sz w:val="21"/>
                <w:szCs w:val="21"/>
                <w:rFonts w:ascii="宋体" w:eastAsia="宋体" w:hAnsi="宋体" w:hint="default"/>
              </w:rPr>
              <w:t>故障检修结果或数据</w:t>
            </w:r>
          </w:p>
        </w:tc>
      </w:tr>
      <w:tr>
        <w:trPr>
          <w:trHeight w:hRule="atleast" w:val="2399"/>
          <w:hidden w:val="0"/>
        </w:trPr>
        <w:tc>
          <w:tcPr>
            <w:tcW w:type="dxa" w:w="159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故障排除</w:t>
            </w:r>
          </w:p>
        </w:tc>
        <w:tc>
          <w:tcPr>
            <w:tcW w:type="dxa" w:w="6532"/>
            <w:vAlign w:val="top"/>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（针对检修结果或数据，写出实际故障点编号或线号，并写出故障排</w:t>
            </w:r>
            <w:r>
              <w:rPr>
                <w:color w:val="000000"/>
                <w:position w:val="0"/>
                <w:sz w:val="21"/>
                <w:szCs w:val="21"/>
                <w:rFonts w:ascii="宋体" w:eastAsia="宋体" w:hAnsi="宋体" w:hint="default"/>
              </w:rPr>
              <w:t>除后的效果）</w:t>
            </w:r>
          </w:p>
        </w:tc>
      </w:tr>
      <w:tr>
        <w:trPr>
          <w:trHeight w:hRule="atleast" w:val="1550"/>
          <w:hidden w:val="0"/>
        </w:trPr>
        <w:tc>
          <w:tcPr>
            <w:tcW w:type="dxa" w:w="1595"/>
            <w:vAlign w:val="center"/>
          </w:tcPr>
          <w:p>
            <w:pPr>
              <w:numPr>
                <w:ilvl w:val="0"/>
                <w:numId w:val="0"/>
              </w:numPr>
              <w:jc w:val="center"/>
              <w:spacing w:lineRule="auto" w:line="259"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故障现象二</w:t>
            </w:r>
          </w:p>
        </w:tc>
        <w:tc>
          <w:tcPr>
            <w:tcW w:type="dxa" w:w="6532"/>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1666"/>
          <w:hidden w:val="0"/>
        </w:trPr>
        <w:tc>
          <w:tcPr>
            <w:tcW w:type="dxa" w:w="159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故障分析</w:t>
            </w:r>
          </w:p>
        </w:tc>
        <w:tc>
          <w:tcPr>
            <w:tcW w:type="dxa" w:w="6532"/>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1425"/>
          <w:hidden w:val="0"/>
        </w:trPr>
        <w:tc>
          <w:tcPr>
            <w:tcW w:type="dxa" w:w="1595"/>
            <w:vAlign w:val="center"/>
          </w:tcPr>
          <w:p>
            <w:pPr>
              <w:numPr>
                <w:ilvl w:val="0"/>
                <w:numId w:val="0"/>
              </w:numPr>
              <w:jc w:val="center"/>
              <w:spacing w:lineRule="auto" w:line="259" w:before="0" w:after="0"/>
              <w:ind w:right="18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故障查找</w:t>
            </w:r>
          </w:p>
        </w:tc>
        <w:tc>
          <w:tcPr>
            <w:tcW w:type="dxa" w:w="6532"/>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1814"/>
          <w:hidden w:val="0"/>
        </w:trPr>
        <w:tc>
          <w:tcPr>
            <w:tcW w:type="dxa" w:w="159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故障排除</w:t>
            </w:r>
          </w:p>
        </w:tc>
        <w:tc>
          <w:tcPr>
            <w:tcW w:type="dxa" w:w="6532"/>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实施条件见表 H1-2-3-2。</w:t>
      </w:r>
    </w:p>
    <w:p>
      <w:pPr>
        <w:numPr>
          <w:ilvl w:val="0"/>
          <w:numId w:val="0"/>
        </w:numPr>
        <w:jc w:val="center"/>
        <w:spacing w:lineRule="auto" w:line="228" w:before="0" w:after="24"/>
        <w:ind w:right="193"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表H1-2-3-2 电气回路故障诊断与维修项目实施条件</w:t>
      </w:r>
    </w:p>
    <w:tbl>
      <w:tblID w:val="0"/>
      <w:tblPr>
        <w:tblCellMar>
          <w:left w:w="108" w:type="dxa"/>
          <w:top w:w="0" w:type="dxa"/>
          <w:right w:w="107" w:type="dxa"/>
          <w:bottom w:w="35" w:type="dxa"/>
        </w:tblCellMar>
        <w:tblW w:w="8308" w:type="dxa"/>
        <w:jc w:val="center"/>
        <w:tblLook w:val="0004A0" w:firstRow="1" w:lastRow="0" w:firstColumn="1" w:lastColumn="0" w:noHBand="0" w:noVBand="1"/>
        <w:tblLayout w:type="fixed"/>
      </w:tblPr>
      <w:tblGrid>
        <w:gridCol w:w="1328"/>
        <w:gridCol w:w="5513"/>
        <w:gridCol w:w="1467"/>
      </w:tblGrid>
      <w:tr>
        <w:trPr>
          <w:trHeight w:hRule="atleast" w:val="379"/>
          <w:hidden w:val="0"/>
        </w:trPr>
        <w:tc>
          <w:tcPr>
            <w:tcW w:type="dxa" w:w="132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w:t>
            </w:r>
            <w:r>
              <w:rPr>
                <w:vertAlign w:val="subscript"/>
                <w:color w:val="000000"/>
                <w:position w:val="0"/>
                <w:sz w:val="21"/>
                <w:szCs w:val="21"/>
                <w:rFonts w:ascii="宋体" w:eastAsia="宋体" w:hAnsi="宋体" w:hint="default"/>
              </w:rPr>
              <w:t xml:space="preserve"> </w:t>
            </w:r>
          </w:p>
        </w:tc>
        <w:tc>
          <w:tcPr>
            <w:tcW w:type="dxa" w:w="551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6"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基本实施条件</w:t>
            </w:r>
            <w:r>
              <w:rPr>
                <w:vertAlign w:val="subscript"/>
                <w:color w:val="000000"/>
                <w:position w:val="0"/>
                <w:sz w:val="21"/>
                <w:szCs w:val="21"/>
                <w:rFonts w:ascii="宋体" w:eastAsia="宋体" w:hAnsi="宋体" w:hint="default"/>
              </w:rPr>
              <w:t xml:space="preserve"> </w:t>
            </w:r>
          </w:p>
        </w:tc>
        <w:tc>
          <w:tcPr>
            <w:tcW w:type="dxa" w:w="1467"/>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r>
              <w:rPr>
                <w:vertAlign w:val="subscript"/>
                <w:color w:val="000000"/>
                <w:position w:val="0"/>
                <w:sz w:val="21"/>
                <w:szCs w:val="21"/>
                <w:rFonts w:ascii="宋体" w:eastAsia="宋体" w:hAnsi="宋体" w:hint="default"/>
              </w:rPr>
              <w:t xml:space="preserve"> </w:t>
            </w:r>
          </w:p>
        </w:tc>
      </w:tr>
      <w:tr>
        <w:trPr>
          <w:trHeight w:hRule="atleast" w:val="810"/>
          <w:hidden w:val="0"/>
        </w:trPr>
        <w:tc>
          <w:tcPr>
            <w:tcW w:type="dxa" w:w="132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6"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场地</w:t>
            </w:r>
            <w:r>
              <w:rPr>
                <w:vertAlign w:val="subscript"/>
                <w:color w:val="000000"/>
                <w:position w:val="0"/>
                <w:sz w:val="21"/>
                <w:szCs w:val="21"/>
                <w:rFonts w:ascii="宋体" w:eastAsia="宋体" w:hAnsi="宋体" w:hint="default"/>
              </w:rPr>
              <w:t xml:space="preserve"> </w:t>
            </w:r>
          </w:p>
        </w:tc>
        <w:tc>
          <w:tcPr>
            <w:tcW w:type="dxa" w:w="5513"/>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16个普通机床电气控制线路故障检修工位，且采</w:t>
            </w:r>
            <w:r>
              <w:rPr>
                <w:color w:val="000000"/>
                <w:position w:val="0"/>
                <w:sz w:val="21"/>
                <w:szCs w:val="21"/>
                <w:rFonts w:ascii="宋体" w:eastAsia="宋体" w:hAnsi="宋体" w:hint="default"/>
              </w:rPr>
              <w:t>光、照明良好。</w:t>
            </w:r>
            <w:r>
              <w:rPr>
                <w:vertAlign w:val="subscript"/>
                <w:color w:val="000000"/>
                <w:position w:val="0"/>
                <w:sz w:val="21"/>
                <w:szCs w:val="21"/>
                <w:rFonts w:ascii="宋体" w:eastAsia="宋体" w:hAnsi="宋体" w:hint="default"/>
              </w:rPr>
              <w:t xml:space="preserve"> </w:t>
            </w:r>
          </w:p>
        </w:tc>
        <w:tc>
          <w:tcPr>
            <w:tcW w:type="dxa" w:w="1467"/>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4"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r>
              <w:rPr>
                <w:vertAlign w:val="subscript"/>
                <w:color w:val="000000"/>
                <w:position w:val="0"/>
                <w:sz w:val="21"/>
                <w:szCs w:val="21"/>
                <w:rFonts w:ascii="宋体" w:eastAsia="宋体" w:hAnsi="宋体" w:hint="default"/>
              </w:rPr>
              <w:t xml:space="preserve"> </w:t>
            </w:r>
          </w:p>
        </w:tc>
      </w:tr>
      <w:tr>
        <w:trPr>
          <w:trHeight w:hRule="atleast" w:val="845"/>
          <w:hidden w:val="0"/>
        </w:trPr>
        <w:tc>
          <w:tcPr>
            <w:tcW w:type="dxa" w:w="132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6"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vertAlign w:val="subscript"/>
                <w:color w:val="000000"/>
                <w:position w:val="0"/>
                <w:sz w:val="21"/>
                <w:szCs w:val="21"/>
                <w:rFonts w:ascii="宋体" w:eastAsia="宋体" w:hAnsi="宋体" w:hint="default"/>
              </w:rPr>
              <w:t xml:space="preserve"> </w:t>
            </w:r>
          </w:p>
        </w:tc>
        <w:tc>
          <w:tcPr>
            <w:tcW w:type="dxa" w:w="5513"/>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M7120平面磨床线路排故实训台4套。</w:t>
            </w:r>
          </w:p>
        </w:tc>
        <w:tc>
          <w:tcPr>
            <w:tcW w:type="dxa" w:w="1467"/>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4"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r>
              <w:rPr>
                <w:vertAlign w:val="subscript"/>
                <w:color w:val="000000"/>
                <w:position w:val="0"/>
                <w:sz w:val="21"/>
                <w:szCs w:val="21"/>
                <w:rFonts w:ascii="宋体" w:eastAsia="宋体" w:hAnsi="宋体" w:hint="default"/>
              </w:rPr>
              <w:t xml:space="preserve"> </w:t>
            </w:r>
          </w:p>
        </w:tc>
      </w:tr>
      <w:tr>
        <w:trPr>
          <w:trHeight w:hRule="atleast" w:val="808"/>
          <w:hidden w:val="0"/>
        </w:trPr>
        <w:tc>
          <w:tcPr>
            <w:tcW w:type="dxa" w:w="132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6"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工具</w:t>
            </w:r>
            <w:r>
              <w:rPr>
                <w:vertAlign w:val="subscript"/>
                <w:color w:val="000000"/>
                <w:position w:val="0"/>
                <w:sz w:val="21"/>
                <w:szCs w:val="21"/>
                <w:rFonts w:ascii="宋体" w:eastAsia="宋体" w:hAnsi="宋体" w:hint="default"/>
              </w:rPr>
              <w:t xml:space="preserve"> </w:t>
            </w:r>
          </w:p>
        </w:tc>
        <w:tc>
          <w:tcPr>
            <w:tcW w:type="dxa" w:w="5513"/>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万用表16只，常用电工工具16套。</w:t>
            </w:r>
            <w:r>
              <w:rPr>
                <w:vertAlign w:val="subscript"/>
                <w:color w:val="000000"/>
                <w:position w:val="0"/>
                <w:sz w:val="21"/>
                <w:szCs w:val="21"/>
                <w:rFonts w:ascii="宋体" w:eastAsia="宋体" w:hAnsi="宋体" w:hint="default"/>
              </w:rPr>
              <w:t xml:space="preserve"> </w:t>
            </w:r>
          </w:p>
        </w:tc>
        <w:tc>
          <w:tcPr>
            <w:tcW w:type="dxa" w:w="1467"/>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4"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r>
              <w:rPr>
                <w:vertAlign w:val="subscript"/>
                <w:color w:val="000000"/>
                <w:position w:val="0"/>
                <w:sz w:val="21"/>
                <w:szCs w:val="21"/>
                <w:rFonts w:ascii="宋体" w:eastAsia="宋体" w:hAnsi="宋体" w:hint="default"/>
              </w:rPr>
              <w:t xml:space="preserve"> </w:t>
            </w:r>
          </w:p>
        </w:tc>
      </w:tr>
      <w:tr>
        <w:trPr>
          <w:trHeight w:hRule="atleast" w:val="1076"/>
          <w:hidden w:val="0"/>
        </w:trPr>
        <w:tc>
          <w:tcPr>
            <w:tcW w:type="dxa" w:w="132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5"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测评专家</w:t>
            </w:r>
            <w:r>
              <w:rPr>
                <w:vertAlign w:val="subscript"/>
                <w:color w:val="000000"/>
                <w:position w:val="0"/>
                <w:sz w:val="21"/>
                <w:szCs w:val="21"/>
                <w:rFonts w:ascii="宋体" w:eastAsia="宋体" w:hAnsi="宋体" w:hint="default"/>
              </w:rPr>
              <w:t xml:space="preserve"> </w:t>
            </w:r>
          </w:p>
        </w:tc>
        <w:tc>
          <w:tcPr>
            <w:tcW w:type="dxa" w:w="5513"/>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每4名考生配备一名测评专家，且不少于4名测评专</w:t>
            </w:r>
            <w:r>
              <w:rPr>
                <w:color w:val="000000"/>
                <w:position w:val="0"/>
                <w:sz w:val="21"/>
                <w:szCs w:val="21"/>
                <w:rFonts w:ascii="宋体" w:eastAsia="宋体" w:hAnsi="宋体" w:hint="default"/>
              </w:rPr>
              <w:t>家。辅助人员与考生配比为1∶20，且不少于2名辅助人</w:t>
            </w:r>
            <w:r>
              <w:rPr>
                <w:color w:val="000000"/>
                <w:position w:val="0"/>
                <w:sz w:val="21"/>
                <w:szCs w:val="21"/>
                <w:rFonts w:ascii="宋体" w:eastAsia="宋体" w:hAnsi="宋体" w:hint="default"/>
              </w:rPr>
              <w:t>员。测评专家考评员要求具备至少一年以上机床电气线路</w:t>
            </w:r>
            <w:r>
              <w:rPr>
                <w:color w:val="000000"/>
                <w:position w:val="0"/>
                <w:sz w:val="21"/>
                <w:szCs w:val="21"/>
                <w:rFonts w:ascii="宋体" w:eastAsia="宋体" w:hAnsi="宋体" w:hint="default"/>
              </w:rPr>
              <w:t>排故工作经验或三年以上机床电气线路排故实训指导经历</w:t>
            </w:r>
            <w:r>
              <w:rPr>
                <w:color w:val="000000"/>
                <w:position w:val="0"/>
                <w:sz w:val="21"/>
                <w:szCs w:val="21"/>
                <w:rFonts w:ascii="宋体" w:eastAsia="宋体" w:hAnsi="宋体" w:hint="default"/>
              </w:rPr>
              <w:t>。</w:t>
            </w:r>
            <w:r>
              <w:rPr>
                <w:vertAlign w:val="subscript"/>
                <w:color w:val="000000"/>
                <w:position w:val="0"/>
                <w:sz w:val="21"/>
                <w:szCs w:val="21"/>
                <w:rFonts w:ascii="宋体" w:eastAsia="宋体" w:hAnsi="宋体" w:hint="default"/>
              </w:rPr>
              <w:t xml:space="preserve"> </w:t>
            </w:r>
          </w:p>
        </w:tc>
        <w:tc>
          <w:tcPr>
            <w:tcW w:type="dxa" w:w="1467"/>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4"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r>
              <w:rPr>
                <w:vertAlign w:val="subscript"/>
                <w:color w:val="000000"/>
                <w:position w:val="0"/>
                <w:sz w:val="21"/>
                <w:szCs w:val="21"/>
                <w:rFonts w:ascii="宋体" w:eastAsia="宋体" w:hAnsi="宋体" w:hint="default"/>
              </w:rPr>
              <w:t xml:space="preserve"> </w:t>
            </w: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60分钟。</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评分标准见表 H1-2-3-3。</w:t>
      </w:r>
    </w:p>
    <w:p>
      <w:pPr>
        <w:numPr>
          <w:ilvl w:val="0"/>
          <w:numId w:val="0"/>
        </w:numPr>
        <w:jc w:val="center"/>
        <w:spacing w:lineRule="auto" w:line="264" w:before="0" w:after="4"/>
        <w:ind w:left="1347" w:right="1345"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表H1-2-3-3 电气回路故障诊断与维修项目评分标准 </w:t>
      </w:r>
    </w:p>
    <w:tbl>
      <w:tblID w:val="0"/>
      <w:tblPr>
        <w:tblStyle w:val="PO38"/>
        <w:tblCellMar>
          <w:left w:w="108" w:type="dxa"/>
          <w:top w:w="0" w:type="dxa"/>
          <w:right w:w="108" w:type="dxa"/>
          <w:bottom w:w="0" w:type="dxa"/>
        </w:tblCellMar>
        <w:tblW w:w="9783" w:type="dxa"/>
        <w:jc w:val="center"/>
        <w:tblLook w:val="0004A0" w:firstRow="1" w:lastRow="0" w:firstColumn="1" w:lastColumn="0" w:noHBand="0" w:noVBand="1"/>
        <w:tblLayout w:type="fixed"/>
      </w:tblPr>
      <w:tblGrid>
        <w:gridCol w:w="1183"/>
        <w:gridCol w:w="1197"/>
        <w:gridCol w:w="5837"/>
        <w:gridCol w:w="744"/>
        <w:gridCol w:w="822"/>
      </w:tblGrid>
      <w:tr>
        <w:trPr>
          <w:trHeight w:hRule="atleast" w:val="381"/>
          <w:hidden w:val="0"/>
        </w:trPr>
        <w:tc>
          <w:tcPr>
            <w:tcW w:type="dxa" w:w="118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19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83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74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822"/>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762"/>
          <w:hidden w:val="0"/>
        </w:trPr>
        <w:tc>
          <w:tcPr>
            <w:tcW w:type="dxa" w:w="1183"/>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19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837"/>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（1）清点及检测器件，没有清点工具、仪表、材料每项</w:t>
            </w:r>
            <w:r>
              <w:rPr>
                <w:color w:val="000000"/>
                <w:position w:val="0"/>
                <w:sz w:val="21"/>
                <w:szCs w:val="21"/>
                <w:rFonts w:ascii="宋体" w:eastAsia="宋体" w:hAnsi="宋体" w:hint="default"/>
              </w:rPr>
              <w:t>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（2）正确选用电工工具和仪表，工具和仪表选择不当、</w:t>
            </w:r>
            <w:r>
              <w:rPr>
                <w:color w:val="000000"/>
                <w:position w:val="0"/>
                <w:sz w:val="21"/>
                <w:szCs w:val="21"/>
                <w:rFonts w:ascii="宋体" w:eastAsia="宋体" w:hAnsi="宋体" w:hint="default"/>
              </w:rPr>
              <w:t>检测过程错误、使用方法不正确、使用过程造成损伤每项扣3</w:t>
            </w:r>
            <w:r>
              <w:rPr>
                <w:color w:val="000000"/>
                <w:position w:val="0"/>
                <w:sz w:val="21"/>
                <w:szCs w:val="21"/>
                <w:rFonts w:ascii="宋体" w:eastAsia="宋体" w:hAnsi="宋体" w:hint="default"/>
              </w:rPr>
              <w:t>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（3）考试迟到、考核过程中做与考试无关的活动、不服</w:t>
            </w:r>
            <w:r>
              <w:rPr>
                <w:color w:val="000000"/>
                <w:position w:val="0"/>
                <w:sz w:val="21"/>
                <w:szCs w:val="21"/>
                <w:rFonts w:ascii="宋体" w:eastAsia="宋体" w:hAnsi="宋体" w:hint="default"/>
              </w:rPr>
              <w:t>从考场安排等情况（酌情扣10分以内）。</w:t>
            </w:r>
          </w:p>
        </w:tc>
        <w:tc>
          <w:tcPr>
            <w:tcW w:type="dxa" w:w="744"/>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822"/>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记0分</w:t>
            </w:r>
            <w:r>
              <w:rPr>
                <w:color w:val="000000"/>
                <w:position w:val="0"/>
                <w:sz w:val="21"/>
                <w:szCs w:val="21"/>
                <w:rFonts w:ascii="宋体" w:eastAsia="宋体" w:hAnsi="宋体" w:hint="default"/>
              </w:rPr>
              <w:t>。</w:t>
            </w:r>
          </w:p>
        </w:tc>
      </w:tr>
      <w:tr>
        <w:trPr>
          <w:trHeight w:hRule="atleast" w:val="762"/>
          <w:hidden w:val="0"/>
        </w:trPr>
        <w:tc>
          <w:tcPr>
            <w:tcW w:type="dxa" w:w="1183"/>
            <w:vAlign w:val="center"/>
            <w:vMerge/>
          </w:tcPr>
          <w:p/>
        </w:tc>
        <w:tc>
          <w:tcPr>
            <w:tcW w:type="dxa" w:w="119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w:t>
            </w:r>
            <w:r>
              <w:rPr>
                <w:color w:val="000000"/>
                <w:position w:val="0"/>
                <w:sz w:val="21"/>
                <w:szCs w:val="21"/>
                <w:rFonts w:ascii="宋体" w:eastAsia="宋体" w:hAnsi="宋体" w:hint="default"/>
              </w:rPr>
              <w:t>范</w:t>
            </w:r>
          </w:p>
        </w:tc>
        <w:tc>
          <w:tcPr>
            <w:tcW w:type="dxa" w:w="5837"/>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（2）操作过程中及作业完成后，工具等摆放不整齐扣2</w:t>
            </w:r>
            <w:r>
              <w:rPr>
                <w:color w:val="000000"/>
                <w:position w:val="0"/>
                <w:sz w:val="21"/>
                <w:szCs w:val="21"/>
                <w:rFonts w:ascii="宋体" w:eastAsia="宋体" w:hAnsi="宋体" w:hint="default"/>
              </w:rPr>
              <w:t>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p>
        </w:tc>
        <w:tc>
          <w:tcPr>
            <w:tcW w:type="dxa" w:w="744"/>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822"/>
            <w:vAlign w:val="center"/>
            <w:vMerge/>
          </w:tcPr>
          <w:p/>
        </w:tc>
      </w:tr>
      <w:tr>
        <w:trPr>
          <w:trHeight w:hRule="atleast" w:val="1707"/>
          <w:hidden w:val="0"/>
        </w:trPr>
        <w:tc>
          <w:tcPr>
            <w:tcW w:type="dxa" w:w="1183"/>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197"/>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调查研究</w:t>
            </w:r>
          </w:p>
        </w:tc>
        <w:tc>
          <w:tcPr>
            <w:tcW w:type="dxa" w:w="5837"/>
            <w:vAlign w:val="center"/>
          </w:tcPr>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（1）排除故障前不进行调查研究，未写出对应的故障现</w:t>
            </w:r>
            <w:r>
              <w:rPr>
                <w:color w:val="000000"/>
                <w:position w:val="0"/>
                <w:sz w:val="21"/>
                <w:szCs w:val="21"/>
                <w:rFonts w:ascii="宋体" w:eastAsia="宋体" w:hAnsi="宋体" w:hint="default"/>
              </w:rPr>
              <w:t>象，扣5分/个。</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（2）调查研究不充分，故障现象描述不清扣2分/个。</w:t>
            </w:r>
          </w:p>
        </w:tc>
        <w:tc>
          <w:tcPr>
            <w:tcW w:type="dxa" w:w="744"/>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822"/>
            <w:vAlign w:val="center"/>
            <w:vMerge/>
          </w:tcPr>
          <w:p/>
        </w:tc>
      </w:tr>
      <w:tr>
        <w:trPr>
          <w:trHeight w:hRule="atleast" w:val="765"/>
          <w:hidden w:val="0"/>
        </w:trPr>
        <w:tc>
          <w:tcPr>
            <w:tcW w:type="dxa" w:w="1183"/>
            <w:vAlign w:val="center"/>
            <w:vMerge/>
          </w:tcPr>
          <w:p/>
        </w:tc>
        <w:tc>
          <w:tcPr>
            <w:tcW w:type="dxa" w:w="119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故障分析</w:t>
            </w:r>
          </w:p>
        </w:tc>
        <w:tc>
          <w:tcPr>
            <w:tcW w:type="dxa" w:w="5837"/>
            <w:vAlign w:val="center"/>
          </w:tcPr>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（1）标错故障范围，扣5分/个。</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（2）不能标出最小的故障范围,扣2分/个。</w:t>
            </w:r>
          </w:p>
        </w:tc>
        <w:tc>
          <w:tcPr>
            <w:tcW w:type="dxa" w:w="744"/>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822"/>
            <w:vAlign w:val="center"/>
            <w:vMerge/>
          </w:tcPr>
          <w:p/>
        </w:tc>
      </w:tr>
      <w:tr>
        <w:trPr>
          <w:trHeight w:hRule="atleast" w:val="124"/>
          <w:hidden w:val="0"/>
        </w:trPr>
        <w:tc>
          <w:tcPr>
            <w:tcW w:type="dxa" w:w="1183"/>
            <w:vAlign w:val="center"/>
            <w:vMerge/>
          </w:tcPr>
          <w:p/>
        </w:tc>
        <w:tc>
          <w:tcPr>
            <w:tcW w:type="dxa" w:w="119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故障查找</w:t>
            </w:r>
          </w:p>
        </w:tc>
        <w:tc>
          <w:tcPr>
            <w:tcW w:type="dxa" w:w="5837"/>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（1）遗漏重要检修步骤或检修步骤顺序颠倒，致使故障</w:t>
            </w:r>
            <w:r>
              <w:rPr>
                <w:color w:val="auto"/>
                <w:position w:val="0"/>
                <w:sz w:val="21"/>
                <w:szCs w:val="21"/>
                <w:rFonts w:ascii="宋体" w:eastAsia="宋体" w:hAnsi="宋体" w:hint="default"/>
              </w:rPr>
              <w:t>查找错误，每次扣5分。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（2）未正确选择并使用仪表工具扣5分。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（3）工作过程中造成线路短路，此项成绩计为0分。</w:t>
            </w:r>
          </w:p>
        </w:tc>
        <w:tc>
          <w:tcPr>
            <w:tcW w:type="dxa" w:w="744"/>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822"/>
            <w:vAlign w:val="center"/>
            <w:vMerge/>
          </w:tcPr>
          <w:p/>
        </w:tc>
      </w:tr>
      <w:tr>
        <w:trPr>
          <w:trHeight w:hRule="atleast" w:val="124"/>
          <w:hidden w:val="0"/>
        </w:trPr>
        <w:tc>
          <w:tcPr>
            <w:tcW w:type="dxa" w:w="1183"/>
            <w:vAlign w:val="center"/>
            <w:vMerge/>
          </w:tcPr>
          <w:p/>
        </w:tc>
        <w:tc>
          <w:tcPr>
            <w:tcW w:type="dxa" w:w="119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故障排除</w:t>
            </w:r>
          </w:p>
        </w:tc>
        <w:tc>
          <w:tcPr>
            <w:tcW w:type="dxa" w:w="5837"/>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少排或错排故障扣20分/个。</w:t>
            </w:r>
          </w:p>
        </w:tc>
        <w:tc>
          <w:tcPr>
            <w:tcW w:type="dxa" w:w="744"/>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30分</w:t>
            </w:r>
          </w:p>
        </w:tc>
        <w:tc>
          <w:tcPr>
            <w:tcW w:type="dxa" w:w="822"/>
            <w:vAlign w:val="center"/>
          </w:tcPr>
          <w:p>
            <w:pPr>
              <w:numPr>
                <w:ilvl w:val="0"/>
                <w:numId w:val="0"/>
              </w:numPr>
              <w:jc w:val="center"/>
              <w:spacing w:lineRule="exact" w:line="320" w:before="0" w:after="0"/>
              <w:ind w:right="0" w:left="0" w:firstLine="420"/>
              <w:rPr>
                <w:color w:val="000000"/>
                <w:position w:val="0"/>
                <w:sz w:val="21"/>
                <w:szCs w:val="21"/>
                <w:rFonts w:ascii="宋体" w:eastAsia="宋体" w:hAnsi="宋体" w:hint="default"/>
              </w:rPr>
              <w:autoSpaceDE w:val="1"/>
              <w:autoSpaceDN w:val="1"/>
            </w:pPr>
          </w:p>
        </w:tc>
      </w:tr>
    </w:tbl>
    <w:p>
      <w:pPr>
        <w:numPr>
          <w:ilvl w:val="0"/>
          <w:numId w:val="0"/>
        </w:numPr>
        <w:jc w:val="center"/>
        <w:spacing w:lineRule="auto" w:line="264" w:before="0" w:after="161"/>
        <w:ind w:right="0" w:left="0" w:firstLine="0"/>
        <w:rPr>
          <w:color w:val="000000"/>
          <w:position w:val="0"/>
          <w:sz w:val="21"/>
          <w:szCs w:val="21"/>
          <w:rFonts w:ascii="宋体" w:eastAsia="宋体" w:hAnsi="宋体" w:hint="default"/>
        </w:rPr>
        <w:autoSpaceDE w:val="1"/>
        <w:autoSpaceDN w:val="1"/>
      </w:pPr>
    </w:p>
    <w:p>
      <w:pPr>
        <w:numPr>
          <w:ilvl w:val="0"/>
          <w:numId w:val="0"/>
        </w:numPr>
        <w:jc w:val="center"/>
        <w:spacing w:lineRule="auto" w:line="264" w:before="0" w:after="161"/>
        <w:ind w:right="0" w:left="0" w:firstLine="0"/>
        <w:rPr>
          <w:color w:val="000000"/>
          <w:position w:val="0"/>
          <w:sz w:val="21"/>
          <w:szCs w:val="21"/>
          <w:rFonts w:ascii="宋体" w:eastAsia="宋体" w:hAnsi="宋体" w:hint="default"/>
        </w:rPr>
        <w:autoSpaceDE w:val="1"/>
        <w:autoSpaceDN w:val="1"/>
      </w:pPr>
    </w:p>
    <w:p>
      <w:pPr>
        <w:numPr>
          <w:ilvl w:val="0"/>
          <w:numId w:val="0"/>
        </w:numPr>
        <w:jc w:val="center"/>
        <w:spacing w:lineRule="auto" w:line="264" w:before="0" w:after="161"/>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图H1-2-1 M7120平面磨床电气控制线路故障图 </w:t>
      </w:r>
      <w:r>
        <w:rPr>
          <w:sz w:val="20"/>
        </w:rPr>
        <w:drawing>
          <wp:inline distT="0" distB="0" distL="0" distR="0">
            <wp:extent cx="8342630" cy="3750310"/>
            <wp:effectExtent l="0" t="0" r="5715" b="5080"/>
            <wp:docPr id="2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Administrator/AppData/Roaming/JisuOffice/ETemp/25172_7667832/image1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8343265" cy="3750945"/>
                    </a:xfrm>
                    <a:prstGeom prst="rect"/>
                    <a:noFill/>
                    <a:ln cap="flat">
                      <a:noFill/>
                    </a:ln>
                  </pic:spPr>
                </pic:pic>
              </a:graphicData>
            </a:graphic>
          </wp:inline>
        </w:drawing>
      </w:r>
    </w:p>
    <w:p>
      <w:pPr>
        <w:sectPr>
          <w:pgSz w:w="16838" w:h="11906" w:orient="landscape"/>
          <w:pgMar w:top="1800" w:left="1440" w:bottom="1800" w:right="1440" w:header="851" w:footer="992" w:gutter="0"/>
          <w:pgNumType w:fmt="decimal"/>
          <w:docGrid w:type="lines" w:linePitch="312" w:charSpace="0"/>
        </w:sectPr>
        <w:numPr>
          <w:ilvl w:val="0"/>
          <w:numId w:val="0"/>
        </w:numPr>
        <w:jc w:val="center"/>
        <w:spacing w:lineRule="auto" w:line="264" w:before="0" w:after="161"/>
        <w:ind w:right="0" w:left="0" w:firstLine="0"/>
        <w:rPr>
          <w:color w:val="000000"/>
          <w:position w:val="0"/>
          <w:sz w:val="24"/>
          <w:szCs w:val="24"/>
          <w:rFonts w:ascii="宋体" w:eastAsia="宋体" w:hAnsi="宋体" w:hint="default"/>
        </w:rPr>
        <w:autoSpaceDE w:val="1"/>
        <w:autoSpaceDN w:val="1"/>
      </w:pPr>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44" w:name="_Toc13588076"/>
      <w:r>
        <w:rPr>
          <w:b w:val="1"/>
          <w:color w:val="000000"/>
          <w:position w:val="0"/>
          <w:sz w:val="24"/>
          <w:szCs w:val="24"/>
          <w:rFonts w:ascii="宋体" w:eastAsia="宋体" w:hAnsi="宋体" w:hint="default"/>
        </w:rPr>
        <w:t xml:space="preserve">试题H1-2-4：T68 卧式镗床控制线路检修1</w:t>
      </w:r>
      <w:bookmarkEnd w:id="44"/>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现场排除T68卧式镗床电气故障，故障现象如下：</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1）主轴不能正转；</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2）主轴电机只能低速运转。</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T68 卧式镗床电气控制线路故障图如图H1-2-4所示。</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1）根据故障现象，在电气控制线路图上分析故障可能产生的原因，简单记</w:t>
      </w:r>
      <w:r>
        <w:rPr>
          <w:color w:val="000000"/>
          <w:position w:val="0"/>
          <w:sz w:val="24"/>
          <w:szCs w:val="24"/>
          <w:rFonts w:ascii="宋体" w:eastAsia="宋体" w:hAnsi="宋体" w:hint="default"/>
        </w:rPr>
        <w:t xml:space="preserve">录故障分析及处理过程，确定故障发生的范围，排除故障并写出故障点； </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2）在考核过程中，考生须完成普通机床电气控制线路检修报告，普通机床</w:t>
      </w:r>
      <w:r>
        <w:rPr>
          <w:color w:val="000000"/>
          <w:position w:val="0"/>
          <w:sz w:val="24"/>
          <w:szCs w:val="24"/>
          <w:rFonts w:ascii="宋体" w:eastAsia="宋体" w:hAnsi="宋体" w:hint="default"/>
        </w:rPr>
        <w:t>电气控制线路检修报告见表H1-2-4-1；</w:t>
      </w:r>
    </w:p>
    <w:p>
      <w:pPr>
        <w:numPr>
          <w:ilvl w:val="0"/>
          <w:numId w:val="0"/>
        </w:numPr>
        <w:jc w:val="center"/>
        <w:spacing w:lineRule="exact" w:line="48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表H1-2-4-1 电气回路故障诊断与维修报告</w:t>
      </w:r>
    </w:p>
    <w:tbl>
      <w:tblID w:val="0"/>
      <w:tblPr>
        <w:tblStyle w:val="PO38"/>
        <w:tblCellMar>
          <w:left w:w="108" w:type="dxa"/>
          <w:top w:w="0" w:type="dxa"/>
          <w:right w:w="108" w:type="dxa"/>
          <w:bottom w:w="0" w:type="dxa"/>
        </w:tblCellMar>
        <w:tblW w:w="8316" w:type="dxa"/>
        <w:jc w:val="center"/>
        <w:tblLook w:val="0004A0" w:firstRow="1" w:lastRow="0" w:firstColumn="1" w:lastColumn="0" w:noHBand="0" w:noVBand="1"/>
        <w:tblLayout w:type="fixed"/>
      </w:tblPr>
      <w:tblGrid>
        <w:gridCol w:w="1632"/>
        <w:gridCol w:w="6684"/>
      </w:tblGrid>
      <w:tr>
        <w:trPr>
          <w:trHeight w:hRule="atleast" w:val="477"/>
          <w:hidden w:val="0"/>
        </w:trPr>
        <w:tc>
          <w:tcPr>
            <w:tcW w:type="dxa" w:w="163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机床名称/型号</w:t>
            </w:r>
          </w:p>
        </w:tc>
        <w:tc>
          <w:tcPr>
            <w:tcW w:type="dxa" w:w="6684"/>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1113"/>
          <w:hidden w:val="0"/>
        </w:trPr>
        <w:tc>
          <w:tcPr>
            <w:tcW w:type="dxa" w:w="163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故障现象一</w:t>
            </w:r>
          </w:p>
        </w:tc>
        <w:tc>
          <w:tcPr>
            <w:tcW w:type="dxa" w:w="6684"/>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1683"/>
          <w:hidden w:val="0"/>
        </w:trPr>
        <w:tc>
          <w:tcPr>
            <w:tcW w:type="dxa" w:w="163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故障分析</w:t>
            </w:r>
          </w:p>
        </w:tc>
        <w:tc>
          <w:tcPr>
            <w:tcW w:type="dxa" w:w="6684"/>
            <w:vAlign w:val="top"/>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（针对故障现象，在电气控制线路图上分析出可能的故障范围或故障</w:t>
            </w:r>
            <w:r>
              <w:rPr>
                <w:color w:val="000000"/>
                <w:position w:val="0"/>
                <w:sz w:val="21"/>
                <w:szCs w:val="21"/>
                <w:rFonts w:ascii="宋体" w:eastAsia="宋体" w:hAnsi="宋体" w:hint="default"/>
              </w:rPr>
              <w:t>点）</w:t>
            </w:r>
          </w:p>
        </w:tc>
      </w:tr>
      <w:tr>
        <w:trPr>
          <w:trHeight w:hRule="atleast" w:val="2245"/>
          <w:hidden w:val="0"/>
        </w:trPr>
        <w:tc>
          <w:tcPr>
            <w:tcW w:type="dxa" w:w="163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故障查找</w:t>
            </w:r>
          </w:p>
        </w:tc>
        <w:tc>
          <w:tcPr>
            <w:tcW w:type="dxa" w:w="6684"/>
            <w:vAlign w:val="top"/>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（针对故障分析结果，简单描述故障检修方法及步骤，并写出具体的</w:t>
            </w:r>
            <w:r>
              <w:rPr>
                <w:color w:val="000000"/>
                <w:position w:val="0"/>
                <w:sz w:val="21"/>
                <w:szCs w:val="21"/>
                <w:rFonts w:ascii="宋体" w:eastAsia="宋体" w:hAnsi="宋体" w:hint="default"/>
              </w:rPr>
              <w:t>故障检修结果或数据</w:t>
            </w:r>
          </w:p>
        </w:tc>
      </w:tr>
      <w:tr>
        <w:trPr>
          <w:trHeight w:hRule="atleast" w:val="1966"/>
          <w:hidden w:val="0"/>
        </w:trPr>
        <w:tc>
          <w:tcPr>
            <w:tcW w:type="dxa" w:w="163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故障排除</w:t>
            </w:r>
          </w:p>
        </w:tc>
        <w:tc>
          <w:tcPr>
            <w:tcW w:type="dxa" w:w="6684"/>
            <w:vAlign w:val="top"/>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（针对检修结果或数据，写出实际故障点编号或线号，并写出故障排</w:t>
            </w:r>
            <w:r>
              <w:rPr>
                <w:color w:val="000000"/>
                <w:position w:val="0"/>
                <w:sz w:val="21"/>
                <w:szCs w:val="21"/>
                <w:rFonts w:ascii="宋体" w:eastAsia="宋体" w:hAnsi="宋体" w:hint="default"/>
              </w:rPr>
              <w:t>除后的效果）</w:t>
            </w:r>
          </w:p>
        </w:tc>
      </w:tr>
      <w:tr>
        <w:trPr>
          <w:trHeight w:hRule="atleast" w:val="1721"/>
          <w:hidden w:val="0"/>
        </w:trPr>
        <w:tc>
          <w:tcPr>
            <w:tcW w:type="dxa" w:w="1632"/>
            <w:vAlign w:val="center"/>
          </w:tcPr>
          <w:p>
            <w:pPr>
              <w:numPr>
                <w:ilvl w:val="0"/>
                <w:numId w:val="0"/>
              </w:numPr>
              <w:jc w:val="center"/>
              <w:spacing w:lineRule="auto" w:line="259"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故障现象二</w:t>
            </w:r>
          </w:p>
        </w:tc>
        <w:tc>
          <w:tcPr>
            <w:tcW w:type="dxa" w:w="6684"/>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1676"/>
          <w:hidden w:val="0"/>
        </w:trPr>
        <w:tc>
          <w:tcPr>
            <w:tcW w:type="dxa" w:w="163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故障分析</w:t>
            </w:r>
          </w:p>
        </w:tc>
        <w:tc>
          <w:tcPr>
            <w:tcW w:type="dxa" w:w="6684"/>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1554"/>
          <w:hidden w:val="0"/>
        </w:trPr>
        <w:tc>
          <w:tcPr>
            <w:tcW w:type="dxa" w:w="1632"/>
            <w:vAlign w:val="center"/>
          </w:tcPr>
          <w:p>
            <w:pPr>
              <w:numPr>
                <w:ilvl w:val="0"/>
                <w:numId w:val="0"/>
              </w:numPr>
              <w:jc w:val="center"/>
              <w:spacing w:lineRule="auto" w:line="259" w:before="0" w:after="0"/>
              <w:ind w:right="18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故障查找</w:t>
            </w:r>
          </w:p>
        </w:tc>
        <w:tc>
          <w:tcPr>
            <w:tcW w:type="dxa" w:w="6684"/>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1411"/>
          <w:hidden w:val="0"/>
        </w:trPr>
        <w:tc>
          <w:tcPr>
            <w:tcW w:type="dxa" w:w="163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故障排除</w:t>
            </w:r>
          </w:p>
        </w:tc>
        <w:tc>
          <w:tcPr>
            <w:tcW w:type="dxa" w:w="6684"/>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bl>
    <w:p>
      <w:pPr>
        <w:numPr>
          <w:ilvl w:val="0"/>
          <w:numId w:val="0"/>
        </w:numPr>
        <w:jc w:val="left"/>
        <w:spacing w:lineRule="auto" w:line="228" w:before="0" w:after="24"/>
        <w:ind w:right="193" w:left="0" w:firstLine="0"/>
        <w:rPr>
          <w:color w:val="000000"/>
          <w:position w:val="0"/>
          <w:sz w:val="21"/>
          <w:szCs w:val="21"/>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实施条件见表 H1-2-4-2。</w:t>
      </w:r>
    </w:p>
    <w:p>
      <w:pPr>
        <w:numPr>
          <w:ilvl w:val="0"/>
          <w:numId w:val="0"/>
        </w:numPr>
        <w:jc w:val="center"/>
        <w:spacing w:lineRule="auto" w:line="228" w:before="0" w:after="24"/>
        <w:ind w:right="193"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w:t>
      </w:r>
      <w:r>
        <w:rPr>
          <w:color w:val="000000"/>
          <w:position w:val="0"/>
          <w:sz w:val="20"/>
          <w:szCs w:val="20"/>
          <w:rFonts w:ascii="宋体" w:eastAsia="宋体" w:hAnsi="宋体" w:hint="default"/>
        </w:rPr>
        <w:t>H1</w:t>
      </w:r>
      <w:r>
        <w:rPr>
          <w:color w:val="000000"/>
          <w:position w:val="0"/>
          <w:sz w:val="22"/>
          <w:szCs w:val="22"/>
          <w:rFonts w:ascii="宋体" w:eastAsia="宋体" w:hAnsi="宋体" w:hint="default"/>
        </w:rPr>
        <w:t>-</w:t>
      </w:r>
      <w:r>
        <w:rPr>
          <w:color w:val="000000"/>
          <w:position w:val="0"/>
          <w:sz w:val="21"/>
          <w:szCs w:val="21"/>
          <w:rFonts w:ascii="宋体" w:eastAsia="宋体" w:hAnsi="宋体" w:hint="default"/>
        </w:rPr>
        <w:t xml:space="preserve">2-4-2 电气回路故障诊断与维修项目实施条件</w:t>
      </w:r>
    </w:p>
    <w:tbl>
      <w:tblID w:val="0"/>
      <w:tblPr>
        <w:tblCellMar>
          <w:left w:w="108" w:type="dxa"/>
          <w:top w:w="0" w:type="dxa"/>
          <w:right w:w="107" w:type="dxa"/>
          <w:bottom w:w="35" w:type="dxa"/>
        </w:tblCellMar>
        <w:tblW w:w="8308" w:type="dxa"/>
        <w:jc w:val="center"/>
        <w:tblLook w:val="0004A0" w:firstRow="1" w:lastRow="0" w:firstColumn="1" w:lastColumn="0" w:noHBand="0" w:noVBand="1"/>
        <w:tblLayout w:type="fixed"/>
      </w:tblPr>
      <w:tblGrid>
        <w:gridCol w:w="1328"/>
        <w:gridCol w:w="5513"/>
        <w:gridCol w:w="1467"/>
      </w:tblGrid>
      <w:tr>
        <w:trPr>
          <w:trHeight w:hRule="atleast" w:val="379"/>
          <w:hidden w:val="0"/>
        </w:trPr>
        <w:tc>
          <w:tcPr>
            <w:tcW w:type="dxa" w:w="132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w:t>
            </w:r>
            <w:r>
              <w:rPr>
                <w:vertAlign w:val="subscript"/>
                <w:color w:val="000000"/>
                <w:position w:val="0"/>
                <w:sz w:val="21"/>
                <w:szCs w:val="21"/>
                <w:rFonts w:ascii="宋体" w:eastAsia="宋体" w:hAnsi="宋体" w:hint="default"/>
              </w:rPr>
              <w:t xml:space="preserve"> </w:t>
            </w:r>
          </w:p>
        </w:tc>
        <w:tc>
          <w:tcPr>
            <w:tcW w:type="dxa" w:w="551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6"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基本实施条件</w:t>
            </w:r>
            <w:r>
              <w:rPr>
                <w:vertAlign w:val="subscript"/>
                <w:color w:val="000000"/>
                <w:position w:val="0"/>
                <w:sz w:val="21"/>
                <w:szCs w:val="21"/>
                <w:rFonts w:ascii="宋体" w:eastAsia="宋体" w:hAnsi="宋体" w:hint="default"/>
              </w:rPr>
              <w:t xml:space="preserve"> </w:t>
            </w:r>
          </w:p>
        </w:tc>
        <w:tc>
          <w:tcPr>
            <w:tcW w:type="dxa" w:w="1467"/>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r>
              <w:rPr>
                <w:vertAlign w:val="subscript"/>
                <w:color w:val="000000"/>
                <w:position w:val="0"/>
                <w:sz w:val="21"/>
                <w:szCs w:val="21"/>
                <w:rFonts w:ascii="宋体" w:eastAsia="宋体" w:hAnsi="宋体" w:hint="default"/>
              </w:rPr>
              <w:t xml:space="preserve"> </w:t>
            </w:r>
          </w:p>
        </w:tc>
      </w:tr>
      <w:tr>
        <w:trPr>
          <w:trHeight w:hRule="atleast" w:val="810"/>
          <w:hidden w:val="0"/>
        </w:trPr>
        <w:tc>
          <w:tcPr>
            <w:tcW w:type="dxa" w:w="132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6"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场地</w:t>
            </w:r>
            <w:r>
              <w:rPr>
                <w:vertAlign w:val="subscript"/>
                <w:color w:val="000000"/>
                <w:position w:val="0"/>
                <w:sz w:val="21"/>
                <w:szCs w:val="21"/>
                <w:rFonts w:ascii="宋体" w:eastAsia="宋体" w:hAnsi="宋体" w:hint="default"/>
              </w:rPr>
              <w:t xml:space="preserve"> </w:t>
            </w:r>
          </w:p>
        </w:tc>
        <w:tc>
          <w:tcPr>
            <w:tcW w:type="dxa" w:w="5513"/>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16个普通机床电气控制线路故障检修工位，且采</w:t>
            </w:r>
            <w:r>
              <w:rPr>
                <w:color w:val="000000"/>
                <w:position w:val="0"/>
                <w:sz w:val="21"/>
                <w:szCs w:val="21"/>
                <w:rFonts w:ascii="宋体" w:eastAsia="宋体" w:hAnsi="宋体" w:hint="default"/>
              </w:rPr>
              <w:t>光、照明良好。</w:t>
            </w:r>
            <w:r>
              <w:rPr>
                <w:vertAlign w:val="subscript"/>
                <w:color w:val="000000"/>
                <w:position w:val="0"/>
                <w:sz w:val="21"/>
                <w:szCs w:val="21"/>
                <w:rFonts w:ascii="宋体" w:eastAsia="宋体" w:hAnsi="宋体" w:hint="default"/>
              </w:rPr>
              <w:t xml:space="preserve"> </w:t>
            </w:r>
          </w:p>
        </w:tc>
        <w:tc>
          <w:tcPr>
            <w:tcW w:type="dxa" w:w="1467"/>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4"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r>
              <w:rPr>
                <w:vertAlign w:val="subscript"/>
                <w:color w:val="000000"/>
                <w:position w:val="0"/>
                <w:sz w:val="21"/>
                <w:szCs w:val="21"/>
                <w:rFonts w:ascii="宋体" w:eastAsia="宋体" w:hAnsi="宋体" w:hint="default"/>
              </w:rPr>
              <w:t xml:space="preserve"> </w:t>
            </w:r>
          </w:p>
        </w:tc>
      </w:tr>
      <w:tr>
        <w:trPr>
          <w:trHeight w:hRule="atleast" w:val="472"/>
          <w:hidden w:val="0"/>
        </w:trPr>
        <w:tc>
          <w:tcPr>
            <w:tcW w:type="dxa" w:w="132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6"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vertAlign w:val="subscript"/>
                <w:color w:val="000000"/>
                <w:position w:val="0"/>
                <w:sz w:val="21"/>
                <w:szCs w:val="21"/>
                <w:rFonts w:ascii="宋体" w:eastAsia="宋体" w:hAnsi="宋体" w:hint="default"/>
              </w:rPr>
              <w:t xml:space="preserve"> </w:t>
            </w:r>
          </w:p>
        </w:tc>
        <w:tc>
          <w:tcPr>
            <w:tcW w:type="dxa" w:w="5513"/>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T68卧式镗床线路排故实训台4套。</w:t>
            </w:r>
            <w:r>
              <w:rPr>
                <w:vertAlign w:val="subscript"/>
                <w:color w:val="000000"/>
                <w:position w:val="0"/>
                <w:sz w:val="21"/>
                <w:szCs w:val="21"/>
                <w:rFonts w:ascii="宋体" w:eastAsia="宋体" w:hAnsi="宋体" w:hint="default"/>
              </w:rPr>
              <w:t xml:space="preserve"> </w:t>
            </w:r>
          </w:p>
        </w:tc>
        <w:tc>
          <w:tcPr>
            <w:tcW w:type="dxa" w:w="1467"/>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4"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r>
              <w:rPr>
                <w:vertAlign w:val="subscript"/>
                <w:color w:val="000000"/>
                <w:position w:val="0"/>
                <w:sz w:val="21"/>
                <w:szCs w:val="21"/>
                <w:rFonts w:ascii="宋体" w:eastAsia="宋体" w:hAnsi="宋体" w:hint="default"/>
              </w:rPr>
              <w:t xml:space="preserve"> </w:t>
            </w:r>
          </w:p>
        </w:tc>
      </w:tr>
      <w:tr>
        <w:trPr>
          <w:trHeight w:hRule="atleast" w:val="808"/>
          <w:hidden w:val="0"/>
        </w:trPr>
        <w:tc>
          <w:tcPr>
            <w:tcW w:type="dxa" w:w="132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6"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工具</w:t>
            </w:r>
            <w:r>
              <w:rPr>
                <w:vertAlign w:val="subscript"/>
                <w:color w:val="000000"/>
                <w:position w:val="0"/>
                <w:sz w:val="21"/>
                <w:szCs w:val="21"/>
                <w:rFonts w:ascii="宋体" w:eastAsia="宋体" w:hAnsi="宋体" w:hint="default"/>
              </w:rPr>
              <w:t xml:space="preserve"> </w:t>
            </w:r>
          </w:p>
        </w:tc>
        <w:tc>
          <w:tcPr>
            <w:tcW w:type="dxa" w:w="5513"/>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万用表16只，常用电工工具16套。</w:t>
            </w:r>
            <w:r>
              <w:rPr>
                <w:vertAlign w:val="subscript"/>
                <w:color w:val="000000"/>
                <w:position w:val="0"/>
                <w:sz w:val="21"/>
                <w:szCs w:val="21"/>
                <w:rFonts w:ascii="宋体" w:eastAsia="宋体" w:hAnsi="宋体" w:hint="default"/>
              </w:rPr>
              <w:t xml:space="preserve"> </w:t>
            </w:r>
          </w:p>
        </w:tc>
        <w:tc>
          <w:tcPr>
            <w:tcW w:type="dxa" w:w="1467"/>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4"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r>
              <w:rPr>
                <w:vertAlign w:val="subscript"/>
                <w:color w:val="000000"/>
                <w:position w:val="0"/>
                <w:sz w:val="21"/>
                <w:szCs w:val="21"/>
                <w:rFonts w:ascii="宋体" w:eastAsia="宋体" w:hAnsi="宋体" w:hint="default"/>
              </w:rPr>
              <w:t xml:space="preserve"> </w:t>
            </w:r>
          </w:p>
        </w:tc>
      </w:tr>
      <w:tr>
        <w:trPr>
          <w:trHeight w:hRule="atleast" w:val="1076"/>
          <w:hidden w:val="0"/>
        </w:trPr>
        <w:tc>
          <w:tcPr>
            <w:tcW w:type="dxa" w:w="132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5"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测评专家</w:t>
            </w:r>
            <w:r>
              <w:rPr>
                <w:vertAlign w:val="subscript"/>
                <w:color w:val="000000"/>
                <w:position w:val="0"/>
                <w:sz w:val="21"/>
                <w:szCs w:val="21"/>
                <w:rFonts w:ascii="宋体" w:eastAsia="宋体" w:hAnsi="宋体" w:hint="default"/>
              </w:rPr>
              <w:t xml:space="preserve"> </w:t>
            </w:r>
          </w:p>
        </w:tc>
        <w:tc>
          <w:tcPr>
            <w:tcW w:type="dxa" w:w="5513"/>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每4名考生配备一名测评专家，且不少于4名测评专</w:t>
            </w:r>
            <w:r>
              <w:rPr>
                <w:color w:val="000000"/>
                <w:position w:val="0"/>
                <w:sz w:val="21"/>
                <w:szCs w:val="21"/>
                <w:rFonts w:ascii="宋体" w:eastAsia="宋体" w:hAnsi="宋体" w:hint="default"/>
              </w:rPr>
              <w:t>家。辅助人员与考生配比为1∶20，且不少于2名辅助人</w:t>
            </w:r>
            <w:r>
              <w:rPr>
                <w:color w:val="000000"/>
                <w:position w:val="0"/>
                <w:sz w:val="21"/>
                <w:szCs w:val="21"/>
                <w:rFonts w:ascii="宋体" w:eastAsia="宋体" w:hAnsi="宋体" w:hint="default"/>
              </w:rPr>
              <w:t>员。测评专家考评员要求具备至少一年以上机床电气线路</w:t>
            </w:r>
            <w:r>
              <w:rPr>
                <w:color w:val="000000"/>
                <w:position w:val="0"/>
                <w:sz w:val="21"/>
                <w:szCs w:val="21"/>
                <w:rFonts w:ascii="宋体" w:eastAsia="宋体" w:hAnsi="宋体" w:hint="default"/>
              </w:rPr>
              <w:t>排故工作经验或三年以上机床电气线路排故实训指导经历</w:t>
            </w:r>
            <w:r>
              <w:rPr>
                <w:color w:val="000000"/>
                <w:position w:val="0"/>
                <w:sz w:val="21"/>
                <w:szCs w:val="21"/>
                <w:rFonts w:ascii="宋体" w:eastAsia="宋体" w:hAnsi="宋体" w:hint="default"/>
              </w:rPr>
              <w:t>。</w:t>
            </w:r>
            <w:r>
              <w:rPr>
                <w:vertAlign w:val="subscript"/>
                <w:color w:val="000000"/>
                <w:position w:val="0"/>
                <w:sz w:val="21"/>
                <w:szCs w:val="21"/>
                <w:rFonts w:ascii="宋体" w:eastAsia="宋体" w:hAnsi="宋体" w:hint="default"/>
              </w:rPr>
              <w:t xml:space="preserve"> </w:t>
            </w:r>
          </w:p>
        </w:tc>
        <w:tc>
          <w:tcPr>
            <w:tcW w:type="dxa" w:w="1467"/>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4"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r>
              <w:rPr>
                <w:vertAlign w:val="subscript"/>
                <w:color w:val="000000"/>
                <w:position w:val="0"/>
                <w:sz w:val="21"/>
                <w:szCs w:val="21"/>
                <w:rFonts w:ascii="宋体" w:eastAsia="宋体" w:hAnsi="宋体" w:hint="default"/>
              </w:rPr>
              <w:t xml:space="preserve"> </w:t>
            </w:r>
          </w:p>
        </w:tc>
      </w:tr>
    </w:tbl>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60分钟。</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评分标准见表 H1-2-4-3。</w:t>
      </w:r>
    </w:p>
    <w:p>
      <w:pPr>
        <w:numPr>
          <w:ilvl w:val="0"/>
          <w:numId w:val="0"/>
        </w:numPr>
        <w:jc w:val="center"/>
        <w:spacing w:lineRule="auto" w:line="264" w:before="0" w:after="4"/>
        <w:ind w:left="1347" w:right="1345"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表H1-2-4-3 电气回路故障诊断与维修项目评分标准 </w:t>
      </w:r>
    </w:p>
    <w:tbl>
      <w:tblID w:val="0"/>
      <w:tblPr>
        <w:tblStyle w:val="PO38"/>
        <w:tblCellMar>
          <w:left w:w="108" w:type="dxa"/>
          <w:top w:w="0" w:type="dxa"/>
          <w:right w:w="108" w:type="dxa"/>
          <w:bottom w:w="0" w:type="dxa"/>
        </w:tblCellMar>
        <w:tblW w:w="8336" w:type="dxa"/>
        <w:jc w:val="center"/>
        <w:tblLook w:val="0004A0" w:firstRow="1" w:lastRow="0" w:firstColumn="1" w:lastColumn="0" w:noHBand="0" w:noVBand="1"/>
        <w:tblLayout w:type="fixed"/>
      </w:tblPr>
      <w:tblGrid>
        <w:gridCol w:w="1009"/>
        <w:gridCol w:w="1020"/>
        <w:gridCol w:w="4973"/>
        <w:gridCol w:w="634"/>
        <w:gridCol w:w="700"/>
      </w:tblGrid>
      <w:tr>
        <w:trPr>
          <w:trHeight w:hRule="atleast" w:val="381"/>
          <w:hidden w:val="0"/>
        </w:trPr>
        <w:tc>
          <w:tcPr>
            <w:tcW w:type="dxa" w:w="100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w:t>
            </w:r>
            <w:r>
              <w:rPr>
                <w:color w:val="000000"/>
                <w:position w:val="0"/>
                <w:sz w:val="21"/>
                <w:szCs w:val="21"/>
                <w:rFonts w:ascii="宋体" w:eastAsia="宋体" w:hAnsi="宋体" w:hint="default"/>
              </w:rPr>
              <w:t>目</w:t>
            </w:r>
          </w:p>
        </w:tc>
        <w:tc>
          <w:tcPr>
            <w:tcW w:type="dxa" w:w="102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w:t>
            </w:r>
            <w:r>
              <w:rPr>
                <w:color w:val="000000"/>
                <w:position w:val="0"/>
                <w:sz w:val="21"/>
                <w:szCs w:val="21"/>
                <w:rFonts w:ascii="宋体" w:eastAsia="宋体" w:hAnsi="宋体" w:hint="default"/>
              </w:rPr>
              <w:t>容</w:t>
            </w:r>
          </w:p>
        </w:tc>
        <w:tc>
          <w:tcPr>
            <w:tcW w:type="dxa" w:w="497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63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w:t>
            </w:r>
            <w:r>
              <w:rPr>
                <w:color w:val="000000"/>
                <w:position w:val="0"/>
                <w:sz w:val="21"/>
                <w:szCs w:val="21"/>
                <w:rFonts w:ascii="宋体" w:eastAsia="宋体" w:hAnsi="宋体" w:hint="default"/>
              </w:rPr>
              <w:t>分</w:t>
            </w:r>
          </w:p>
        </w:tc>
        <w:tc>
          <w:tcPr>
            <w:tcW w:type="dxa" w:w="70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762"/>
          <w:hidden w:val="0"/>
        </w:trPr>
        <w:tc>
          <w:tcPr>
            <w:tcW w:type="dxa" w:w="1009"/>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w:t>
            </w:r>
            <w:r>
              <w:rPr>
                <w:color w:val="000000"/>
                <w:position w:val="0"/>
                <w:sz w:val="21"/>
                <w:szCs w:val="21"/>
                <w:rFonts w:ascii="宋体" w:eastAsia="宋体" w:hAnsi="宋体" w:hint="default"/>
              </w:rPr>
              <w:t>养与操</w:t>
            </w:r>
            <w:r>
              <w:rPr>
                <w:color w:val="000000"/>
                <w:position w:val="0"/>
                <w:sz w:val="21"/>
                <w:szCs w:val="21"/>
                <w:rFonts w:ascii="宋体" w:eastAsia="宋体" w:hAnsi="宋体" w:hint="default"/>
              </w:rPr>
              <w:t>作规范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w:t>
            </w:r>
            <w:r>
              <w:rPr>
                <w:color w:val="000000"/>
                <w:position w:val="0"/>
                <w:sz w:val="21"/>
                <w:szCs w:val="21"/>
                <w:rFonts w:ascii="宋体" w:eastAsia="宋体" w:hAnsi="宋体" w:hint="default"/>
              </w:rPr>
              <w:t>分）</w:t>
            </w:r>
          </w:p>
        </w:tc>
        <w:tc>
          <w:tcPr>
            <w:tcW w:type="dxa" w:w="102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w:t>
            </w:r>
            <w:r>
              <w:rPr>
                <w:color w:val="000000"/>
                <w:position w:val="0"/>
                <w:sz w:val="21"/>
                <w:szCs w:val="21"/>
                <w:rFonts w:ascii="宋体" w:eastAsia="宋体" w:hAnsi="宋体" w:hint="default"/>
              </w:rPr>
              <w:t>养</w:t>
            </w:r>
          </w:p>
        </w:tc>
        <w:tc>
          <w:tcPr>
            <w:tcW w:type="dxa" w:w="4973"/>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w:t>
            </w:r>
            <w:r>
              <w:rPr>
                <w:color w:val="000000"/>
                <w:position w:val="0"/>
                <w:sz w:val="21"/>
                <w:szCs w:val="21"/>
                <w:rFonts w:ascii="宋体" w:eastAsia="宋体" w:hAnsi="宋体" w:hint="default"/>
              </w:rPr>
              <w:t>材料每项扣2分；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（2）正确选用电工工具和仪表，工具和仪表选</w:t>
            </w:r>
            <w:r>
              <w:rPr>
                <w:color w:val="000000"/>
                <w:position w:val="0"/>
                <w:sz w:val="21"/>
                <w:szCs w:val="21"/>
                <w:rFonts w:ascii="宋体" w:eastAsia="宋体" w:hAnsi="宋体" w:hint="default"/>
              </w:rPr>
              <w:t>择不当、检测过程错误、使用方法不正确、使用过</w:t>
            </w:r>
            <w:r>
              <w:rPr>
                <w:color w:val="000000"/>
                <w:position w:val="0"/>
                <w:sz w:val="21"/>
                <w:szCs w:val="21"/>
                <w:rFonts w:ascii="宋体" w:eastAsia="宋体" w:hAnsi="宋体" w:hint="default"/>
              </w:rPr>
              <w:t>程造成损伤每项扣3分；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w:t>
            </w:r>
            <w:r>
              <w:rPr>
                <w:color w:val="000000"/>
                <w:position w:val="0"/>
                <w:sz w:val="21"/>
                <w:szCs w:val="21"/>
                <w:rFonts w:ascii="宋体" w:eastAsia="宋体" w:hAnsi="宋体" w:hint="default"/>
              </w:rPr>
              <w:t>动、不服从考场安排等情况（酌情扣10分以内）。</w:t>
            </w:r>
          </w:p>
        </w:tc>
        <w:tc>
          <w:tcPr>
            <w:tcW w:type="dxa" w:w="634"/>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w:t>
            </w:r>
            <w:r>
              <w:rPr>
                <w:color w:val="000000"/>
                <w:position w:val="0"/>
                <w:sz w:val="21"/>
                <w:szCs w:val="21"/>
                <w:rFonts w:ascii="宋体" w:eastAsia="宋体" w:hAnsi="宋体" w:hint="default"/>
              </w:rPr>
              <w:t>分</w:t>
            </w:r>
          </w:p>
        </w:tc>
        <w:tc>
          <w:tcPr>
            <w:tcW w:type="dxa" w:w="700"/>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w:t>
            </w:r>
            <w:r>
              <w:rPr>
                <w:color w:val="000000"/>
                <w:position w:val="0"/>
                <w:sz w:val="21"/>
                <w:szCs w:val="21"/>
                <w:rFonts w:ascii="宋体" w:eastAsia="宋体" w:hAnsi="宋体" w:hint="default"/>
              </w:rPr>
              <w:t>分。</w:t>
            </w:r>
          </w:p>
        </w:tc>
      </w:tr>
      <w:tr>
        <w:trPr>
          <w:trHeight w:hRule="atleast" w:val="762"/>
          <w:hidden w:val="0"/>
        </w:trPr>
        <w:tc>
          <w:tcPr>
            <w:tcW w:type="dxa" w:w="1009"/>
            <w:vAlign w:val="center"/>
            <w:vMerge/>
          </w:tcPr>
          <w:p/>
        </w:tc>
        <w:tc>
          <w:tcPr>
            <w:tcW w:type="dxa" w:w="102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w:t>
            </w:r>
            <w:r>
              <w:rPr>
                <w:color w:val="000000"/>
                <w:position w:val="0"/>
                <w:sz w:val="21"/>
                <w:szCs w:val="21"/>
                <w:rFonts w:ascii="宋体" w:eastAsia="宋体" w:hAnsi="宋体" w:hint="default"/>
              </w:rPr>
              <w:t>规范</w:t>
            </w:r>
          </w:p>
        </w:tc>
        <w:tc>
          <w:tcPr>
            <w:tcW w:type="dxa" w:w="4973"/>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w:t>
            </w:r>
            <w:r>
              <w:rPr>
                <w:color w:val="000000"/>
                <w:position w:val="0"/>
                <w:sz w:val="21"/>
                <w:szCs w:val="21"/>
                <w:rFonts w:ascii="宋体" w:eastAsia="宋体" w:hAnsi="宋体" w:hint="default"/>
              </w:rPr>
              <w:t>整齐扣2分；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r>
              <w:rPr>
                <w:color w:val="000000"/>
                <w:position w:val="0"/>
                <w:sz w:val="21"/>
                <w:szCs w:val="21"/>
                <w:rFonts w:ascii="宋体" w:eastAsia="宋体" w:hAnsi="宋体" w:hint="default"/>
              </w:rPr>
              <w:t>。</w:t>
            </w:r>
          </w:p>
        </w:tc>
        <w:tc>
          <w:tcPr>
            <w:tcW w:type="dxa" w:w="634"/>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w:t>
            </w:r>
            <w:r>
              <w:rPr>
                <w:color w:val="000000"/>
                <w:position w:val="0"/>
                <w:sz w:val="21"/>
                <w:szCs w:val="21"/>
                <w:rFonts w:ascii="宋体" w:eastAsia="宋体" w:hAnsi="宋体" w:hint="default"/>
              </w:rPr>
              <w:t>分</w:t>
            </w:r>
          </w:p>
        </w:tc>
        <w:tc>
          <w:tcPr>
            <w:tcW w:type="dxa" w:w="700"/>
            <w:vAlign w:val="center"/>
            <w:vMerge/>
          </w:tcPr>
          <w:p/>
        </w:tc>
      </w:tr>
      <w:tr>
        <w:trPr>
          <w:trHeight w:hRule="atleast" w:val="1707"/>
          <w:hidden w:val="0"/>
        </w:trPr>
        <w:tc>
          <w:tcPr>
            <w:tcW w:type="dxa" w:w="1009"/>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020"/>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调查研</w:t>
            </w:r>
            <w:r>
              <w:rPr>
                <w:color w:val="000000"/>
                <w:position w:val="0"/>
                <w:sz w:val="21"/>
                <w:szCs w:val="21"/>
                <w:rFonts w:ascii="宋体" w:eastAsia="宋体" w:hAnsi="宋体" w:hint="default"/>
              </w:rPr>
              <w:t>究</w:t>
            </w:r>
          </w:p>
        </w:tc>
        <w:tc>
          <w:tcPr>
            <w:tcW w:type="dxa" w:w="4973"/>
            <w:vAlign w:val="center"/>
          </w:tcPr>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（1）排除故障前不进行调查研究，未写出对应</w:t>
            </w:r>
            <w:r>
              <w:rPr>
                <w:color w:val="000000"/>
                <w:position w:val="0"/>
                <w:sz w:val="21"/>
                <w:szCs w:val="21"/>
                <w:rFonts w:ascii="宋体" w:eastAsia="宋体" w:hAnsi="宋体" w:hint="default"/>
              </w:rPr>
              <w:t>的故障现象，扣5分/个。</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（2）调查研究不充分，故障现象描述不清扣2</w:t>
            </w:r>
            <w:r>
              <w:rPr>
                <w:color w:val="000000"/>
                <w:position w:val="0"/>
                <w:sz w:val="21"/>
                <w:szCs w:val="21"/>
                <w:rFonts w:ascii="宋体" w:eastAsia="宋体" w:hAnsi="宋体" w:hint="default"/>
              </w:rPr>
              <w:t>分/个。</w:t>
            </w:r>
          </w:p>
        </w:tc>
        <w:tc>
          <w:tcPr>
            <w:tcW w:type="dxa" w:w="634"/>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w:t>
            </w:r>
            <w:r>
              <w:rPr>
                <w:color w:val="000000"/>
                <w:position w:val="0"/>
                <w:sz w:val="21"/>
                <w:szCs w:val="21"/>
                <w:rFonts w:ascii="宋体" w:eastAsia="宋体" w:hAnsi="宋体" w:hint="default"/>
              </w:rPr>
              <w:t>分</w:t>
            </w:r>
          </w:p>
        </w:tc>
        <w:tc>
          <w:tcPr>
            <w:tcW w:type="dxa" w:w="700"/>
            <w:vAlign w:val="center"/>
            <w:vMerge/>
          </w:tcPr>
          <w:p/>
        </w:tc>
      </w:tr>
      <w:tr>
        <w:trPr>
          <w:trHeight w:hRule="atleast" w:val="765"/>
          <w:hidden w:val="0"/>
        </w:trPr>
        <w:tc>
          <w:tcPr>
            <w:tcW w:type="dxa" w:w="1009"/>
            <w:vAlign w:val="center"/>
            <w:vMerge/>
          </w:tcPr>
          <w:p/>
        </w:tc>
        <w:tc>
          <w:tcPr>
            <w:tcW w:type="dxa" w:w="102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故障分</w:t>
            </w:r>
            <w:r>
              <w:rPr>
                <w:color w:val="000000"/>
                <w:position w:val="0"/>
                <w:sz w:val="21"/>
                <w:szCs w:val="21"/>
                <w:rFonts w:ascii="宋体" w:eastAsia="宋体" w:hAnsi="宋体" w:hint="default"/>
              </w:rPr>
              <w:t>析</w:t>
            </w:r>
          </w:p>
        </w:tc>
        <w:tc>
          <w:tcPr>
            <w:tcW w:type="dxa" w:w="4973"/>
            <w:vAlign w:val="center"/>
          </w:tcPr>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（1）标错故障范围，扣5分/个。</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（2）不能标出最小的故障范围,扣2分/个。</w:t>
            </w:r>
          </w:p>
        </w:tc>
        <w:tc>
          <w:tcPr>
            <w:tcW w:type="dxa" w:w="634"/>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w:t>
            </w:r>
            <w:r>
              <w:rPr>
                <w:color w:val="000000"/>
                <w:position w:val="0"/>
                <w:sz w:val="21"/>
                <w:szCs w:val="21"/>
                <w:rFonts w:ascii="宋体" w:eastAsia="宋体" w:hAnsi="宋体" w:hint="default"/>
              </w:rPr>
              <w:t>分</w:t>
            </w:r>
          </w:p>
        </w:tc>
        <w:tc>
          <w:tcPr>
            <w:tcW w:type="dxa" w:w="700"/>
            <w:vAlign w:val="center"/>
            <w:vMerge/>
          </w:tcPr>
          <w:p/>
        </w:tc>
      </w:tr>
      <w:tr>
        <w:trPr>
          <w:trHeight w:hRule="atleast" w:val="124"/>
          <w:hidden w:val="0"/>
        </w:trPr>
        <w:tc>
          <w:tcPr>
            <w:tcW w:type="dxa" w:w="1009"/>
            <w:vAlign w:val="center"/>
            <w:vMerge/>
          </w:tcPr>
          <w:p/>
        </w:tc>
        <w:tc>
          <w:tcPr>
            <w:tcW w:type="dxa" w:w="102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故障查</w:t>
            </w:r>
            <w:r>
              <w:rPr>
                <w:color w:val="000000"/>
                <w:position w:val="0"/>
                <w:sz w:val="21"/>
                <w:szCs w:val="21"/>
                <w:rFonts w:ascii="宋体" w:eastAsia="宋体" w:hAnsi="宋体" w:hint="default"/>
              </w:rPr>
              <w:t>找</w:t>
            </w:r>
          </w:p>
        </w:tc>
        <w:tc>
          <w:tcPr>
            <w:tcW w:type="dxa" w:w="4973"/>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（1）遗漏重要检修步骤或检修步骤顺序颠倒，</w:t>
            </w:r>
            <w:r>
              <w:rPr>
                <w:color w:val="auto"/>
                <w:position w:val="0"/>
                <w:sz w:val="21"/>
                <w:szCs w:val="21"/>
                <w:rFonts w:ascii="宋体" w:eastAsia="宋体" w:hAnsi="宋体" w:hint="default"/>
              </w:rPr>
              <w:t>致使故障查找错误，每次扣5分。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（2）未正确选择并使用仪表工具扣5分。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（3）工作过程中造成线路短路，此项成绩计为</w:t>
            </w:r>
            <w:r>
              <w:rPr>
                <w:color w:val="auto"/>
                <w:position w:val="0"/>
                <w:sz w:val="21"/>
                <w:szCs w:val="21"/>
                <w:rFonts w:ascii="宋体" w:eastAsia="宋体" w:hAnsi="宋体" w:hint="default"/>
              </w:rPr>
              <w:t>0分。</w:t>
            </w:r>
          </w:p>
        </w:tc>
        <w:tc>
          <w:tcPr>
            <w:tcW w:type="dxa" w:w="634"/>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w:t>
            </w:r>
            <w:r>
              <w:rPr>
                <w:color w:val="000000"/>
                <w:position w:val="0"/>
                <w:sz w:val="21"/>
                <w:szCs w:val="21"/>
                <w:rFonts w:ascii="宋体" w:eastAsia="宋体" w:hAnsi="宋体" w:hint="default"/>
              </w:rPr>
              <w:t>分</w:t>
            </w:r>
          </w:p>
        </w:tc>
        <w:tc>
          <w:tcPr>
            <w:tcW w:type="dxa" w:w="700"/>
            <w:vAlign w:val="center"/>
            <w:vMerge/>
          </w:tcPr>
          <w:p/>
        </w:tc>
      </w:tr>
      <w:tr>
        <w:trPr>
          <w:trHeight w:hRule="atleast" w:val="124"/>
          <w:hidden w:val="0"/>
        </w:trPr>
        <w:tc>
          <w:tcPr>
            <w:tcW w:type="dxa" w:w="1009"/>
            <w:vAlign w:val="center"/>
            <w:vMerge/>
          </w:tcPr>
          <w:p/>
        </w:tc>
        <w:tc>
          <w:tcPr>
            <w:tcW w:type="dxa" w:w="102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故障排</w:t>
            </w:r>
            <w:r>
              <w:rPr>
                <w:color w:val="000000"/>
                <w:position w:val="0"/>
                <w:sz w:val="21"/>
                <w:szCs w:val="21"/>
                <w:rFonts w:ascii="宋体" w:eastAsia="宋体" w:hAnsi="宋体" w:hint="default"/>
              </w:rPr>
              <w:t>除</w:t>
            </w:r>
          </w:p>
        </w:tc>
        <w:tc>
          <w:tcPr>
            <w:tcW w:type="dxa" w:w="4973"/>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少排或错排故障扣20分/个。</w:t>
            </w:r>
          </w:p>
        </w:tc>
        <w:tc>
          <w:tcPr>
            <w:tcW w:type="dxa" w:w="634"/>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30</w:t>
            </w:r>
            <w:r>
              <w:rPr>
                <w:color w:val="000000"/>
                <w:position w:val="0"/>
                <w:sz w:val="21"/>
                <w:szCs w:val="21"/>
                <w:rFonts w:ascii="宋体" w:eastAsia="宋体" w:hAnsi="宋体" w:hint="default"/>
              </w:rPr>
              <w:t>分</w:t>
            </w:r>
          </w:p>
        </w:tc>
        <w:tc>
          <w:tcPr>
            <w:tcW w:type="dxa" w:w="700"/>
            <w:vAlign w:val="center"/>
          </w:tcPr>
          <w:p>
            <w:pPr>
              <w:numPr>
                <w:ilvl w:val="0"/>
                <w:numId w:val="0"/>
              </w:numPr>
              <w:jc w:val="center"/>
              <w:spacing w:lineRule="exact" w:line="320" w:before="0" w:after="0"/>
              <w:ind w:right="0" w:left="0" w:firstLine="420"/>
              <w:rPr>
                <w:color w:val="000000"/>
                <w:position w:val="0"/>
                <w:sz w:val="21"/>
                <w:szCs w:val="21"/>
                <w:rFonts w:ascii="宋体" w:eastAsia="宋体" w:hAnsi="宋体" w:hint="default"/>
              </w:rPr>
              <w:autoSpaceDE w:val="1"/>
              <w:autoSpaceDN w:val="1"/>
            </w:pPr>
          </w:p>
        </w:tc>
      </w:tr>
    </w:tbl>
    <w:p>
      <w:pPr>
        <w:numPr>
          <w:ilvl w:val="0"/>
          <w:numId w:val="0"/>
        </w:numPr>
        <w:jc w:val="left"/>
        <w:spacing w:lineRule="auto" w:line="264" w:before="0" w:after="161"/>
        <w:ind w:right="0" w:left="0" w:firstLine="420"/>
        <w:rPr>
          <w:b w:val="1"/>
          <w:color w:val="000000"/>
          <w:position w:val="0"/>
          <w:sz w:val="24"/>
          <w:szCs w:val="24"/>
          <w:rFonts w:ascii="宋体" w:eastAsia="宋体" w:hAnsi="宋体" w:hint="default"/>
        </w:rPr>
        <w:autoSpaceDE w:val="1"/>
        <w:autoSpaceDN w:val="1"/>
      </w:pPr>
    </w:p>
    <w:p>
      <w:pPr>
        <w:numPr>
          <w:ilvl w:val="0"/>
          <w:numId w:val="0"/>
        </w:numPr>
        <w:jc w:val="left"/>
        <w:spacing w:lineRule="auto" w:line="264" w:before="0" w:after="161"/>
        <w:ind w:right="0" w:left="0" w:firstLine="420"/>
        <w:rPr>
          <w:b w:val="1"/>
          <w:color w:val="000000"/>
          <w:position w:val="0"/>
          <w:sz w:val="24"/>
          <w:szCs w:val="24"/>
          <w:rFonts w:ascii="宋体" w:eastAsia="宋体" w:hAnsi="宋体" w:hint="default"/>
        </w:rPr>
        <w:autoSpaceDE w:val="1"/>
        <w:autoSpaceDN w:val="1"/>
      </w:pPr>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45" w:name="_Toc13588077"/>
      <w:r>
        <w:rPr>
          <w:b w:val="1"/>
          <w:color w:val="000000"/>
          <w:position w:val="0"/>
          <w:sz w:val="24"/>
          <w:szCs w:val="24"/>
          <w:rFonts w:ascii="宋体" w:eastAsia="宋体" w:hAnsi="宋体" w:hint="default"/>
        </w:rPr>
        <w:t xml:space="preserve">试题H1-2-5：T68 卧式镗床控制线路检修2</w:t>
      </w:r>
      <w:bookmarkEnd w:id="45"/>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现场排除 T68 卧式镗床电气故障，故障现象如下：</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1）主轴正转只能点动不能连续运转；</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2）主轴不能翻转到高速运行。</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T68 卧式镗床电气控制线路故障图如图 H1-2-4 所示。</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1）根据故障现象，在电气控制线路图上分析故障可能产生的原因，简单记</w:t>
      </w:r>
      <w:r>
        <w:rPr>
          <w:color w:val="000000"/>
          <w:position w:val="0"/>
          <w:sz w:val="24"/>
          <w:szCs w:val="24"/>
          <w:rFonts w:ascii="宋体" w:eastAsia="宋体" w:hAnsi="宋体" w:hint="default"/>
        </w:rPr>
        <w:t xml:space="preserve">录故障分析及处理过程，确定故障发生的范围，排除故障并写出故障点； </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2）在考核过程中，考生须完成普通机床电气控制线路检修报告见表 H1-1-</w:t>
      </w:r>
      <w:r>
        <w:rPr>
          <w:color w:val="000000"/>
          <w:position w:val="0"/>
          <w:sz w:val="24"/>
          <w:szCs w:val="24"/>
          <w:rFonts w:ascii="宋体" w:eastAsia="宋体" w:hAnsi="宋体" w:hint="default"/>
        </w:rPr>
        <w:t>13-1。</w:t>
      </w:r>
    </w:p>
    <w:p>
      <w:pPr>
        <w:numPr>
          <w:ilvl w:val="0"/>
          <w:numId w:val="0"/>
        </w:numPr>
        <w:jc w:val="center"/>
        <w:spacing w:lineRule="exact" w:line="48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表H1-2-5-1 电气回路故障诊断与维修报告</w:t>
      </w:r>
    </w:p>
    <w:tbl>
      <w:tblID w:val="0"/>
      <w:tblPr>
        <w:tblStyle w:val="PO38"/>
        <w:tblCellMar>
          <w:left w:w="108" w:type="dxa"/>
          <w:top w:w="0" w:type="dxa"/>
          <w:right w:w="108" w:type="dxa"/>
          <w:bottom w:w="0" w:type="dxa"/>
        </w:tblCellMar>
        <w:tblW w:w="8316" w:type="dxa"/>
        <w:jc w:val="center"/>
        <w:tblLook w:val="0004A0" w:firstRow="1" w:lastRow="0" w:firstColumn="1" w:lastColumn="0" w:noHBand="0" w:noVBand="1"/>
        <w:tblLayout w:type="fixed"/>
      </w:tblPr>
      <w:tblGrid>
        <w:gridCol w:w="1632"/>
        <w:gridCol w:w="6684"/>
      </w:tblGrid>
      <w:tr>
        <w:trPr>
          <w:trHeight w:hRule="atleast" w:val="477"/>
          <w:hidden w:val="0"/>
        </w:trPr>
        <w:tc>
          <w:tcPr>
            <w:tcW w:type="dxa" w:w="163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机床名称/型号</w:t>
            </w:r>
          </w:p>
        </w:tc>
        <w:tc>
          <w:tcPr>
            <w:tcW w:type="dxa" w:w="6684"/>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1422"/>
          <w:hidden w:val="0"/>
        </w:trPr>
        <w:tc>
          <w:tcPr>
            <w:tcW w:type="dxa" w:w="163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故障现象一</w:t>
            </w:r>
          </w:p>
        </w:tc>
        <w:tc>
          <w:tcPr>
            <w:tcW w:type="dxa" w:w="6684"/>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1659"/>
          <w:hidden w:val="0"/>
        </w:trPr>
        <w:tc>
          <w:tcPr>
            <w:tcW w:type="dxa" w:w="163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故障分析</w:t>
            </w:r>
          </w:p>
        </w:tc>
        <w:tc>
          <w:tcPr>
            <w:tcW w:type="dxa" w:w="6684"/>
            <w:vAlign w:val="top"/>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（针对故障现象，在电气控制线路图上分析出可能的故障范围或故障</w:t>
            </w:r>
            <w:r>
              <w:rPr>
                <w:color w:val="000000"/>
                <w:position w:val="0"/>
                <w:sz w:val="21"/>
                <w:szCs w:val="21"/>
                <w:rFonts w:ascii="宋体" w:eastAsia="宋体" w:hAnsi="宋体" w:hint="default"/>
              </w:rPr>
              <w:t>点）</w:t>
            </w:r>
          </w:p>
        </w:tc>
      </w:tr>
      <w:tr>
        <w:trPr>
          <w:trHeight w:hRule="atleast" w:val="1838"/>
          <w:hidden w:val="0"/>
        </w:trPr>
        <w:tc>
          <w:tcPr>
            <w:tcW w:type="dxa" w:w="163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故障查找</w:t>
            </w:r>
          </w:p>
        </w:tc>
        <w:tc>
          <w:tcPr>
            <w:tcW w:type="dxa" w:w="6684"/>
            <w:vAlign w:val="top"/>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（针对故障分析结果，简单描述故障检修方法及步骤，并写出具体的</w:t>
            </w:r>
            <w:r>
              <w:rPr>
                <w:color w:val="000000"/>
                <w:position w:val="0"/>
                <w:sz w:val="21"/>
                <w:szCs w:val="21"/>
                <w:rFonts w:ascii="宋体" w:eastAsia="宋体" w:hAnsi="宋体" w:hint="default"/>
              </w:rPr>
              <w:t>故障检修结果或数据</w:t>
            </w:r>
          </w:p>
        </w:tc>
      </w:tr>
      <w:tr>
        <w:trPr>
          <w:trHeight w:hRule="atleast" w:val="1408"/>
          <w:hidden w:val="0"/>
        </w:trPr>
        <w:tc>
          <w:tcPr>
            <w:tcW w:type="dxa" w:w="163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故障排除</w:t>
            </w:r>
          </w:p>
        </w:tc>
        <w:tc>
          <w:tcPr>
            <w:tcW w:type="dxa" w:w="6684"/>
            <w:vAlign w:val="top"/>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（针对检修结果或数据，写出实际故障点编号或线号，并写出故障排</w:t>
            </w:r>
            <w:r>
              <w:rPr>
                <w:color w:val="000000"/>
                <w:position w:val="0"/>
                <w:sz w:val="21"/>
                <w:szCs w:val="21"/>
                <w:rFonts w:ascii="宋体" w:eastAsia="宋体" w:hAnsi="宋体" w:hint="default"/>
              </w:rPr>
              <w:t>除后的效果）</w:t>
            </w:r>
          </w:p>
        </w:tc>
      </w:tr>
      <w:tr>
        <w:trPr>
          <w:trHeight w:hRule="atleast" w:val="1721"/>
          <w:hidden w:val="0"/>
        </w:trPr>
        <w:tc>
          <w:tcPr>
            <w:tcW w:type="dxa" w:w="1632"/>
            <w:vAlign w:val="center"/>
          </w:tcPr>
          <w:p>
            <w:pPr>
              <w:numPr>
                <w:ilvl w:val="0"/>
                <w:numId w:val="0"/>
              </w:numPr>
              <w:jc w:val="center"/>
              <w:spacing w:lineRule="auto" w:line="259"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故障现象二</w:t>
            </w:r>
          </w:p>
        </w:tc>
        <w:tc>
          <w:tcPr>
            <w:tcW w:type="dxa" w:w="6684"/>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1676"/>
          <w:hidden w:val="0"/>
        </w:trPr>
        <w:tc>
          <w:tcPr>
            <w:tcW w:type="dxa" w:w="163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故障分析</w:t>
            </w:r>
          </w:p>
        </w:tc>
        <w:tc>
          <w:tcPr>
            <w:tcW w:type="dxa" w:w="6684"/>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1554"/>
          <w:hidden w:val="0"/>
        </w:trPr>
        <w:tc>
          <w:tcPr>
            <w:tcW w:type="dxa" w:w="1632"/>
            <w:vAlign w:val="center"/>
          </w:tcPr>
          <w:p>
            <w:pPr>
              <w:numPr>
                <w:ilvl w:val="0"/>
                <w:numId w:val="0"/>
              </w:numPr>
              <w:jc w:val="center"/>
              <w:spacing w:lineRule="auto" w:line="259" w:before="0" w:after="0"/>
              <w:ind w:right="18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故障查找</w:t>
            </w:r>
          </w:p>
        </w:tc>
        <w:tc>
          <w:tcPr>
            <w:tcW w:type="dxa" w:w="6684"/>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1411"/>
          <w:hidden w:val="0"/>
        </w:trPr>
        <w:tc>
          <w:tcPr>
            <w:tcW w:type="dxa" w:w="163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故障排除</w:t>
            </w:r>
          </w:p>
        </w:tc>
        <w:tc>
          <w:tcPr>
            <w:tcW w:type="dxa" w:w="6684"/>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bl>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实施条件见表 H1-2-5-2。</w:t>
      </w:r>
    </w:p>
    <w:p>
      <w:pPr>
        <w:numPr>
          <w:ilvl w:val="0"/>
          <w:numId w:val="0"/>
        </w:numPr>
        <w:jc w:val="center"/>
        <w:spacing w:lineRule="auto" w:line="228" w:before="0" w:after="24"/>
        <w:ind w:right="193"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表H1-2-5-2 电气回路故障诊断与维修项目实施条件</w:t>
      </w:r>
    </w:p>
    <w:tbl>
      <w:tblID w:val="0"/>
      <w:tblPr>
        <w:tblCellMar>
          <w:left w:w="108" w:type="dxa"/>
          <w:top w:w="0" w:type="dxa"/>
          <w:right w:w="107" w:type="dxa"/>
          <w:bottom w:w="35" w:type="dxa"/>
        </w:tblCellMar>
        <w:tblW w:w="8308" w:type="dxa"/>
        <w:jc w:val="center"/>
        <w:tblLook w:val="0004A0" w:firstRow="1" w:lastRow="0" w:firstColumn="1" w:lastColumn="0" w:noHBand="0" w:noVBand="1"/>
        <w:tblLayout w:type="fixed"/>
      </w:tblPr>
      <w:tblGrid>
        <w:gridCol w:w="1328"/>
        <w:gridCol w:w="5513"/>
        <w:gridCol w:w="1467"/>
      </w:tblGrid>
      <w:tr>
        <w:trPr>
          <w:trHeight w:hRule="atleast" w:val="379"/>
          <w:hidden w:val="0"/>
        </w:trPr>
        <w:tc>
          <w:tcPr>
            <w:tcW w:type="dxa" w:w="132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w:t>
            </w:r>
            <w:r>
              <w:rPr>
                <w:vertAlign w:val="subscript"/>
                <w:color w:val="000000"/>
                <w:position w:val="0"/>
                <w:sz w:val="21"/>
                <w:szCs w:val="21"/>
                <w:rFonts w:ascii="宋体" w:eastAsia="宋体" w:hAnsi="宋体" w:hint="default"/>
              </w:rPr>
              <w:t xml:space="preserve"> </w:t>
            </w:r>
          </w:p>
        </w:tc>
        <w:tc>
          <w:tcPr>
            <w:tcW w:type="dxa" w:w="551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6"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基本实施条件</w:t>
            </w:r>
            <w:r>
              <w:rPr>
                <w:vertAlign w:val="subscript"/>
                <w:color w:val="000000"/>
                <w:position w:val="0"/>
                <w:sz w:val="21"/>
                <w:szCs w:val="21"/>
                <w:rFonts w:ascii="宋体" w:eastAsia="宋体" w:hAnsi="宋体" w:hint="default"/>
              </w:rPr>
              <w:t xml:space="preserve"> </w:t>
            </w:r>
          </w:p>
        </w:tc>
        <w:tc>
          <w:tcPr>
            <w:tcW w:type="dxa" w:w="1467"/>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r>
              <w:rPr>
                <w:vertAlign w:val="subscript"/>
                <w:color w:val="000000"/>
                <w:position w:val="0"/>
                <w:sz w:val="21"/>
                <w:szCs w:val="21"/>
                <w:rFonts w:ascii="宋体" w:eastAsia="宋体" w:hAnsi="宋体" w:hint="default"/>
              </w:rPr>
              <w:t xml:space="preserve"> </w:t>
            </w:r>
          </w:p>
        </w:tc>
      </w:tr>
      <w:tr>
        <w:trPr>
          <w:trHeight w:hRule="atleast" w:val="810"/>
          <w:hidden w:val="0"/>
        </w:trPr>
        <w:tc>
          <w:tcPr>
            <w:tcW w:type="dxa" w:w="132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6"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场地</w:t>
            </w:r>
            <w:r>
              <w:rPr>
                <w:vertAlign w:val="subscript"/>
                <w:color w:val="000000"/>
                <w:position w:val="0"/>
                <w:sz w:val="21"/>
                <w:szCs w:val="21"/>
                <w:rFonts w:ascii="宋体" w:eastAsia="宋体" w:hAnsi="宋体" w:hint="default"/>
              </w:rPr>
              <w:t xml:space="preserve"> </w:t>
            </w:r>
          </w:p>
        </w:tc>
        <w:tc>
          <w:tcPr>
            <w:tcW w:type="dxa" w:w="5513"/>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16个普通机床电气控制线路故障检修工位，且采</w:t>
            </w:r>
            <w:r>
              <w:rPr>
                <w:color w:val="000000"/>
                <w:position w:val="0"/>
                <w:sz w:val="21"/>
                <w:szCs w:val="21"/>
                <w:rFonts w:ascii="宋体" w:eastAsia="宋体" w:hAnsi="宋体" w:hint="default"/>
              </w:rPr>
              <w:t>光、照明良好。</w:t>
            </w:r>
            <w:r>
              <w:rPr>
                <w:vertAlign w:val="subscript"/>
                <w:color w:val="000000"/>
                <w:position w:val="0"/>
                <w:sz w:val="21"/>
                <w:szCs w:val="21"/>
                <w:rFonts w:ascii="宋体" w:eastAsia="宋体" w:hAnsi="宋体" w:hint="default"/>
              </w:rPr>
              <w:t xml:space="preserve"> </w:t>
            </w:r>
          </w:p>
        </w:tc>
        <w:tc>
          <w:tcPr>
            <w:tcW w:type="dxa" w:w="1467"/>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4"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r>
              <w:rPr>
                <w:vertAlign w:val="subscript"/>
                <w:color w:val="000000"/>
                <w:position w:val="0"/>
                <w:sz w:val="21"/>
                <w:szCs w:val="21"/>
                <w:rFonts w:ascii="宋体" w:eastAsia="宋体" w:hAnsi="宋体" w:hint="default"/>
              </w:rPr>
              <w:t xml:space="preserve"> </w:t>
            </w:r>
          </w:p>
        </w:tc>
      </w:tr>
      <w:tr>
        <w:trPr>
          <w:trHeight w:hRule="atleast" w:val="472"/>
          <w:hidden w:val="0"/>
        </w:trPr>
        <w:tc>
          <w:tcPr>
            <w:tcW w:type="dxa" w:w="132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6"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vertAlign w:val="subscript"/>
                <w:color w:val="000000"/>
                <w:position w:val="0"/>
                <w:sz w:val="21"/>
                <w:szCs w:val="21"/>
                <w:rFonts w:ascii="宋体" w:eastAsia="宋体" w:hAnsi="宋体" w:hint="default"/>
              </w:rPr>
              <w:t xml:space="preserve"> </w:t>
            </w:r>
          </w:p>
        </w:tc>
        <w:tc>
          <w:tcPr>
            <w:tcW w:type="dxa" w:w="5513"/>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T68卧式镗床线路排故实训台4套。</w:t>
            </w:r>
            <w:r>
              <w:rPr>
                <w:vertAlign w:val="subscript"/>
                <w:color w:val="000000"/>
                <w:position w:val="0"/>
                <w:sz w:val="21"/>
                <w:szCs w:val="21"/>
                <w:rFonts w:ascii="宋体" w:eastAsia="宋体" w:hAnsi="宋体" w:hint="default"/>
              </w:rPr>
              <w:t xml:space="preserve"> </w:t>
            </w:r>
          </w:p>
        </w:tc>
        <w:tc>
          <w:tcPr>
            <w:tcW w:type="dxa" w:w="1467"/>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4"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r>
              <w:rPr>
                <w:vertAlign w:val="subscript"/>
                <w:color w:val="000000"/>
                <w:position w:val="0"/>
                <w:sz w:val="21"/>
                <w:szCs w:val="21"/>
                <w:rFonts w:ascii="宋体" w:eastAsia="宋体" w:hAnsi="宋体" w:hint="default"/>
              </w:rPr>
              <w:t xml:space="preserve"> </w:t>
            </w:r>
          </w:p>
        </w:tc>
      </w:tr>
      <w:tr>
        <w:trPr>
          <w:trHeight w:hRule="atleast" w:val="808"/>
          <w:hidden w:val="0"/>
        </w:trPr>
        <w:tc>
          <w:tcPr>
            <w:tcW w:type="dxa" w:w="132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6"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工具</w:t>
            </w:r>
            <w:r>
              <w:rPr>
                <w:vertAlign w:val="subscript"/>
                <w:color w:val="000000"/>
                <w:position w:val="0"/>
                <w:sz w:val="21"/>
                <w:szCs w:val="21"/>
                <w:rFonts w:ascii="宋体" w:eastAsia="宋体" w:hAnsi="宋体" w:hint="default"/>
              </w:rPr>
              <w:t xml:space="preserve"> </w:t>
            </w:r>
          </w:p>
        </w:tc>
        <w:tc>
          <w:tcPr>
            <w:tcW w:type="dxa" w:w="5513"/>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万用表16只，常用电工工具16套。</w:t>
            </w:r>
            <w:r>
              <w:rPr>
                <w:vertAlign w:val="subscript"/>
                <w:color w:val="000000"/>
                <w:position w:val="0"/>
                <w:sz w:val="21"/>
                <w:szCs w:val="21"/>
                <w:rFonts w:ascii="宋体" w:eastAsia="宋体" w:hAnsi="宋体" w:hint="default"/>
              </w:rPr>
              <w:t xml:space="preserve"> </w:t>
            </w:r>
          </w:p>
        </w:tc>
        <w:tc>
          <w:tcPr>
            <w:tcW w:type="dxa" w:w="1467"/>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4"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r>
              <w:rPr>
                <w:vertAlign w:val="subscript"/>
                <w:color w:val="000000"/>
                <w:position w:val="0"/>
                <w:sz w:val="21"/>
                <w:szCs w:val="21"/>
                <w:rFonts w:ascii="宋体" w:eastAsia="宋体" w:hAnsi="宋体" w:hint="default"/>
              </w:rPr>
              <w:t xml:space="preserve"> </w:t>
            </w:r>
          </w:p>
        </w:tc>
      </w:tr>
      <w:tr>
        <w:trPr>
          <w:trHeight w:hRule="atleast" w:val="1076"/>
          <w:hidden w:val="0"/>
        </w:trPr>
        <w:tc>
          <w:tcPr>
            <w:tcW w:type="dxa" w:w="132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5"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测评专家</w:t>
            </w:r>
            <w:r>
              <w:rPr>
                <w:vertAlign w:val="subscript"/>
                <w:color w:val="000000"/>
                <w:position w:val="0"/>
                <w:sz w:val="21"/>
                <w:szCs w:val="21"/>
                <w:rFonts w:ascii="宋体" w:eastAsia="宋体" w:hAnsi="宋体" w:hint="default"/>
              </w:rPr>
              <w:t xml:space="preserve"> </w:t>
            </w:r>
          </w:p>
        </w:tc>
        <w:tc>
          <w:tcPr>
            <w:tcW w:type="dxa" w:w="5513"/>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每4名考生配备一名测评专家，且不少于4名测评专</w:t>
            </w:r>
            <w:r>
              <w:rPr>
                <w:color w:val="000000"/>
                <w:position w:val="0"/>
                <w:sz w:val="21"/>
                <w:szCs w:val="21"/>
                <w:rFonts w:ascii="宋体" w:eastAsia="宋体" w:hAnsi="宋体" w:hint="default"/>
              </w:rPr>
              <w:t>家。辅助人员与考生配比为1∶20，且不少于2名辅助人</w:t>
            </w:r>
            <w:r>
              <w:rPr>
                <w:color w:val="000000"/>
                <w:position w:val="0"/>
                <w:sz w:val="21"/>
                <w:szCs w:val="21"/>
                <w:rFonts w:ascii="宋体" w:eastAsia="宋体" w:hAnsi="宋体" w:hint="default"/>
              </w:rPr>
              <w:t>员。测评专家考评员要求具备至少一年以上机床电气线路</w:t>
            </w:r>
            <w:r>
              <w:rPr>
                <w:color w:val="000000"/>
                <w:position w:val="0"/>
                <w:sz w:val="21"/>
                <w:szCs w:val="21"/>
                <w:rFonts w:ascii="宋体" w:eastAsia="宋体" w:hAnsi="宋体" w:hint="default"/>
              </w:rPr>
              <w:t>排故工作经验或三年以上机床电气线路排故实训指导经历</w:t>
            </w:r>
            <w:r>
              <w:rPr>
                <w:color w:val="000000"/>
                <w:position w:val="0"/>
                <w:sz w:val="21"/>
                <w:szCs w:val="21"/>
                <w:rFonts w:ascii="宋体" w:eastAsia="宋体" w:hAnsi="宋体" w:hint="default"/>
              </w:rPr>
              <w:t>。</w:t>
            </w:r>
            <w:r>
              <w:rPr>
                <w:vertAlign w:val="subscript"/>
                <w:color w:val="000000"/>
                <w:position w:val="0"/>
                <w:sz w:val="21"/>
                <w:szCs w:val="21"/>
                <w:rFonts w:ascii="宋体" w:eastAsia="宋体" w:hAnsi="宋体" w:hint="default"/>
              </w:rPr>
              <w:t xml:space="preserve"> </w:t>
            </w:r>
          </w:p>
        </w:tc>
        <w:tc>
          <w:tcPr>
            <w:tcW w:type="dxa" w:w="1467"/>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4"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r>
              <w:rPr>
                <w:vertAlign w:val="subscript"/>
                <w:color w:val="000000"/>
                <w:position w:val="0"/>
                <w:sz w:val="21"/>
                <w:szCs w:val="21"/>
                <w:rFonts w:ascii="宋体" w:eastAsia="宋体" w:hAnsi="宋体" w:hint="default"/>
              </w:rPr>
              <w:t xml:space="preserve"> </w:t>
            </w:r>
          </w:p>
        </w:tc>
      </w:tr>
    </w:tbl>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60分钟。</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评分标准见表 H1-2-5-3。</w:t>
      </w:r>
    </w:p>
    <w:p>
      <w:pPr>
        <w:numPr>
          <w:ilvl w:val="0"/>
          <w:numId w:val="0"/>
        </w:numPr>
        <w:jc w:val="center"/>
        <w:spacing w:lineRule="auto" w:line="264" w:before="0" w:after="4"/>
        <w:ind w:left="1347" w:right="1345"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w:t>
      </w:r>
      <w:r>
        <w:rPr>
          <w:color w:val="000000"/>
          <w:position w:val="0"/>
          <w:sz w:val="20"/>
          <w:szCs w:val="20"/>
          <w:rFonts w:ascii="宋体" w:eastAsia="宋体" w:hAnsi="宋体" w:hint="default"/>
        </w:rPr>
        <w:t>H1</w:t>
      </w:r>
      <w:r>
        <w:rPr>
          <w:color w:val="000000"/>
          <w:position w:val="0"/>
          <w:sz w:val="21"/>
          <w:szCs w:val="21"/>
          <w:rFonts w:ascii="宋体" w:eastAsia="宋体" w:hAnsi="宋体" w:hint="default"/>
        </w:rPr>
        <w:t xml:space="preserve">-2-5-3 电气回路故障诊断与维修项目评分标准 </w:t>
      </w:r>
    </w:p>
    <w:tbl>
      <w:tblID w:val="0"/>
      <w:tblPr>
        <w:tblStyle w:val="PO38"/>
        <w:tblCellMar>
          <w:left w:w="108" w:type="dxa"/>
          <w:top w:w="0" w:type="dxa"/>
          <w:right w:w="108" w:type="dxa"/>
          <w:bottom w:w="0" w:type="dxa"/>
        </w:tblCellMar>
        <w:tblW w:w="8336" w:type="dxa"/>
        <w:jc w:val="center"/>
        <w:tblLook w:val="0004A0" w:firstRow="1" w:lastRow="0" w:firstColumn="1" w:lastColumn="0" w:noHBand="0" w:noVBand="1"/>
        <w:tblLayout w:type="fixed"/>
      </w:tblPr>
      <w:tblGrid>
        <w:gridCol w:w="1009"/>
        <w:gridCol w:w="1020"/>
        <w:gridCol w:w="4973"/>
        <w:gridCol w:w="634"/>
        <w:gridCol w:w="700"/>
      </w:tblGrid>
      <w:tr>
        <w:trPr>
          <w:trHeight w:hRule="atleast" w:val="381"/>
          <w:hidden w:val="0"/>
        </w:trPr>
        <w:tc>
          <w:tcPr>
            <w:tcW w:type="dxa" w:w="100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w:t>
            </w:r>
            <w:r>
              <w:rPr>
                <w:color w:val="000000"/>
                <w:position w:val="0"/>
                <w:sz w:val="21"/>
                <w:szCs w:val="21"/>
                <w:rFonts w:ascii="宋体" w:eastAsia="宋体" w:hAnsi="宋体" w:hint="default"/>
              </w:rPr>
              <w:t>目</w:t>
            </w:r>
          </w:p>
        </w:tc>
        <w:tc>
          <w:tcPr>
            <w:tcW w:type="dxa" w:w="102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w:t>
            </w:r>
            <w:r>
              <w:rPr>
                <w:color w:val="000000"/>
                <w:position w:val="0"/>
                <w:sz w:val="21"/>
                <w:szCs w:val="21"/>
                <w:rFonts w:ascii="宋体" w:eastAsia="宋体" w:hAnsi="宋体" w:hint="default"/>
              </w:rPr>
              <w:t>容</w:t>
            </w:r>
          </w:p>
        </w:tc>
        <w:tc>
          <w:tcPr>
            <w:tcW w:type="dxa" w:w="497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63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w:t>
            </w:r>
            <w:r>
              <w:rPr>
                <w:color w:val="000000"/>
                <w:position w:val="0"/>
                <w:sz w:val="21"/>
                <w:szCs w:val="21"/>
                <w:rFonts w:ascii="宋体" w:eastAsia="宋体" w:hAnsi="宋体" w:hint="default"/>
              </w:rPr>
              <w:t>分</w:t>
            </w:r>
          </w:p>
        </w:tc>
        <w:tc>
          <w:tcPr>
            <w:tcW w:type="dxa" w:w="70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762"/>
          <w:hidden w:val="0"/>
        </w:trPr>
        <w:tc>
          <w:tcPr>
            <w:tcW w:type="dxa" w:w="1009"/>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w:t>
            </w:r>
            <w:r>
              <w:rPr>
                <w:color w:val="000000"/>
                <w:position w:val="0"/>
                <w:sz w:val="21"/>
                <w:szCs w:val="21"/>
                <w:rFonts w:ascii="宋体" w:eastAsia="宋体" w:hAnsi="宋体" w:hint="default"/>
              </w:rPr>
              <w:t>养与操</w:t>
            </w:r>
            <w:r>
              <w:rPr>
                <w:color w:val="000000"/>
                <w:position w:val="0"/>
                <w:sz w:val="21"/>
                <w:szCs w:val="21"/>
                <w:rFonts w:ascii="宋体" w:eastAsia="宋体" w:hAnsi="宋体" w:hint="default"/>
              </w:rPr>
              <w:t>作规范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w:t>
            </w:r>
            <w:r>
              <w:rPr>
                <w:color w:val="000000"/>
                <w:position w:val="0"/>
                <w:sz w:val="21"/>
                <w:szCs w:val="21"/>
                <w:rFonts w:ascii="宋体" w:eastAsia="宋体" w:hAnsi="宋体" w:hint="default"/>
              </w:rPr>
              <w:t>分）</w:t>
            </w:r>
          </w:p>
        </w:tc>
        <w:tc>
          <w:tcPr>
            <w:tcW w:type="dxa" w:w="102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w:t>
            </w:r>
            <w:r>
              <w:rPr>
                <w:color w:val="000000"/>
                <w:position w:val="0"/>
                <w:sz w:val="21"/>
                <w:szCs w:val="21"/>
                <w:rFonts w:ascii="宋体" w:eastAsia="宋体" w:hAnsi="宋体" w:hint="default"/>
              </w:rPr>
              <w:t>养</w:t>
            </w:r>
          </w:p>
        </w:tc>
        <w:tc>
          <w:tcPr>
            <w:tcW w:type="dxa" w:w="4973"/>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w:t>
            </w:r>
            <w:r>
              <w:rPr>
                <w:color w:val="000000"/>
                <w:position w:val="0"/>
                <w:sz w:val="21"/>
                <w:szCs w:val="21"/>
                <w:rFonts w:ascii="宋体" w:eastAsia="宋体" w:hAnsi="宋体" w:hint="default"/>
              </w:rPr>
              <w:t>材料每项扣2分；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（2）正确选用电工工具和仪表，工具和仪表选</w:t>
            </w:r>
            <w:r>
              <w:rPr>
                <w:color w:val="000000"/>
                <w:position w:val="0"/>
                <w:sz w:val="21"/>
                <w:szCs w:val="21"/>
                <w:rFonts w:ascii="宋体" w:eastAsia="宋体" w:hAnsi="宋体" w:hint="default"/>
              </w:rPr>
              <w:t>择不当、检测过程错误、使用方法不正确、使用过</w:t>
            </w:r>
            <w:r>
              <w:rPr>
                <w:color w:val="000000"/>
                <w:position w:val="0"/>
                <w:sz w:val="21"/>
                <w:szCs w:val="21"/>
                <w:rFonts w:ascii="宋体" w:eastAsia="宋体" w:hAnsi="宋体" w:hint="default"/>
              </w:rPr>
              <w:t>程造成损伤每项扣3分；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w:t>
            </w:r>
            <w:r>
              <w:rPr>
                <w:color w:val="000000"/>
                <w:position w:val="0"/>
                <w:sz w:val="21"/>
                <w:szCs w:val="21"/>
                <w:rFonts w:ascii="宋体" w:eastAsia="宋体" w:hAnsi="宋体" w:hint="default"/>
              </w:rPr>
              <w:t>动、不服从考场安排等情况（酌情扣10分以内）。</w:t>
            </w:r>
          </w:p>
        </w:tc>
        <w:tc>
          <w:tcPr>
            <w:tcW w:type="dxa" w:w="634"/>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w:t>
            </w:r>
            <w:r>
              <w:rPr>
                <w:color w:val="000000"/>
                <w:position w:val="0"/>
                <w:sz w:val="21"/>
                <w:szCs w:val="21"/>
                <w:rFonts w:ascii="宋体" w:eastAsia="宋体" w:hAnsi="宋体" w:hint="default"/>
              </w:rPr>
              <w:t>分</w:t>
            </w:r>
          </w:p>
        </w:tc>
        <w:tc>
          <w:tcPr>
            <w:tcW w:type="dxa" w:w="700"/>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w:t>
            </w:r>
            <w:r>
              <w:rPr>
                <w:color w:val="000000"/>
                <w:position w:val="0"/>
                <w:sz w:val="21"/>
                <w:szCs w:val="21"/>
                <w:rFonts w:ascii="宋体" w:eastAsia="宋体" w:hAnsi="宋体" w:hint="default"/>
              </w:rPr>
              <w:t>分。</w:t>
            </w:r>
          </w:p>
        </w:tc>
      </w:tr>
      <w:tr>
        <w:trPr>
          <w:trHeight w:hRule="atleast" w:val="762"/>
          <w:hidden w:val="0"/>
        </w:trPr>
        <w:tc>
          <w:tcPr>
            <w:tcW w:type="dxa" w:w="1009"/>
            <w:vAlign w:val="center"/>
            <w:vMerge/>
          </w:tcPr>
          <w:p/>
        </w:tc>
        <w:tc>
          <w:tcPr>
            <w:tcW w:type="dxa" w:w="102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w:t>
            </w:r>
            <w:r>
              <w:rPr>
                <w:color w:val="000000"/>
                <w:position w:val="0"/>
                <w:sz w:val="21"/>
                <w:szCs w:val="21"/>
                <w:rFonts w:ascii="宋体" w:eastAsia="宋体" w:hAnsi="宋体" w:hint="default"/>
              </w:rPr>
              <w:t>规范</w:t>
            </w:r>
          </w:p>
        </w:tc>
        <w:tc>
          <w:tcPr>
            <w:tcW w:type="dxa" w:w="4973"/>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w:t>
            </w:r>
            <w:r>
              <w:rPr>
                <w:color w:val="000000"/>
                <w:position w:val="0"/>
                <w:sz w:val="21"/>
                <w:szCs w:val="21"/>
                <w:rFonts w:ascii="宋体" w:eastAsia="宋体" w:hAnsi="宋体" w:hint="default"/>
              </w:rPr>
              <w:t>整齐扣2分；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r>
              <w:rPr>
                <w:color w:val="000000"/>
                <w:position w:val="0"/>
                <w:sz w:val="21"/>
                <w:szCs w:val="21"/>
                <w:rFonts w:ascii="宋体" w:eastAsia="宋体" w:hAnsi="宋体" w:hint="default"/>
              </w:rPr>
              <w:t>。</w:t>
            </w:r>
          </w:p>
        </w:tc>
        <w:tc>
          <w:tcPr>
            <w:tcW w:type="dxa" w:w="634"/>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w:t>
            </w:r>
            <w:r>
              <w:rPr>
                <w:color w:val="000000"/>
                <w:position w:val="0"/>
                <w:sz w:val="21"/>
                <w:szCs w:val="21"/>
                <w:rFonts w:ascii="宋体" w:eastAsia="宋体" w:hAnsi="宋体" w:hint="default"/>
              </w:rPr>
              <w:t>分</w:t>
            </w:r>
          </w:p>
        </w:tc>
        <w:tc>
          <w:tcPr>
            <w:tcW w:type="dxa" w:w="700"/>
            <w:vAlign w:val="center"/>
            <w:vMerge/>
          </w:tcPr>
          <w:p/>
        </w:tc>
      </w:tr>
      <w:tr>
        <w:trPr>
          <w:trHeight w:hRule="atleast" w:val="1707"/>
          <w:hidden w:val="0"/>
        </w:trPr>
        <w:tc>
          <w:tcPr>
            <w:tcW w:type="dxa" w:w="1009"/>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020"/>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调查研</w:t>
            </w:r>
            <w:r>
              <w:rPr>
                <w:color w:val="000000"/>
                <w:position w:val="0"/>
                <w:sz w:val="21"/>
                <w:szCs w:val="21"/>
                <w:rFonts w:ascii="宋体" w:eastAsia="宋体" w:hAnsi="宋体" w:hint="default"/>
              </w:rPr>
              <w:t>究</w:t>
            </w:r>
          </w:p>
        </w:tc>
        <w:tc>
          <w:tcPr>
            <w:tcW w:type="dxa" w:w="4973"/>
            <w:vAlign w:val="center"/>
          </w:tcPr>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（1）排除故障前不进行调查研究，未写出对应</w:t>
            </w:r>
            <w:r>
              <w:rPr>
                <w:color w:val="000000"/>
                <w:position w:val="0"/>
                <w:sz w:val="21"/>
                <w:szCs w:val="21"/>
                <w:rFonts w:ascii="宋体" w:eastAsia="宋体" w:hAnsi="宋体" w:hint="default"/>
              </w:rPr>
              <w:t>的故障现象，扣5分/个。</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（2）调查研究不充分，故障现象描述不清扣2</w:t>
            </w:r>
            <w:r>
              <w:rPr>
                <w:color w:val="000000"/>
                <w:position w:val="0"/>
                <w:sz w:val="21"/>
                <w:szCs w:val="21"/>
                <w:rFonts w:ascii="宋体" w:eastAsia="宋体" w:hAnsi="宋体" w:hint="default"/>
              </w:rPr>
              <w:t>分/个。</w:t>
            </w:r>
          </w:p>
        </w:tc>
        <w:tc>
          <w:tcPr>
            <w:tcW w:type="dxa" w:w="634"/>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w:t>
            </w:r>
            <w:r>
              <w:rPr>
                <w:color w:val="000000"/>
                <w:position w:val="0"/>
                <w:sz w:val="21"/>
                <w:szCs w:val="21"/>
                <w:rFonts w:ascii="宋体" w:eastAsia="宋体" w:hAnsi="宋体" w:hint="default"/>
              </w:rPr>
              <w:t>分</w:t>
            </w:r>
          </w:p>
        </w:tc>
        <w:tc>
          <w:tcPr>
            <w:tcW w:type="dxa" w:w="700"/>
            <w:vAlign w:val="center"/>
            <w:vMerge/>
          </w:tcPr>
          <w:p/>
        </w:tc>
      </w:tr>
      <w:tr>
        <w:trPr>
          <w:trHeight w:hRule="atleast" w:val="765"/>
          <w:hidden w:val="0"/>
        </w:trPr>
        <w:tc>
          <w:tcPr>
            <w:tcW w:type="dxa" w:w="1009"/>
            <w:vAlign w:val="center"/>
            <w:vMerge/>
          </w:tcPr>
          <w:p/>
        </w:tc>
        <w:tc>
          <w:tcPr>
            <w:tcW w:type="dxa" w:w="102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故障分</w:t>
            </w:r>
            <w:r>
              <w:rPr>
                <w:color w:val="000000"/>
                <w:position w:val="0"/>
                <w:sz w:val="21"/>
                <w:szCs w:val="21"/>
                <w:rFonts w:ascii="宋体" w:eastAsia="宋体" w:hAnsi="宋体" w:hint="default"/>
              </w:rPr>
              <w:t>析</w:t>
            </w:r>
          </w:p>
        </w:tc>
        <w:tc>
          <w:tcPr>
            <w:tcW w:type="dxa" w:w="4973"/>
            <w:vAlign w:val="center"/>
          </w:tcPr>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（1）标错故障范围，扣5分/个。</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（2）不能标出最小的故障范围,扣2分/个。</w:t>
            </w:r>
          </w:p>
        </w:tc>
        <w:tc>
          <w:tcPr>
            <w:tcW w:type="dxa" w:w="634"/>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w:t>
            </w:r>
            <w:r>
              <w:rPr>
                <w:color w:val="000000"/>
                <w:position w:val="0"/>
                <w:sz w:val="21"/>
                <w:szCs w:val="21"/>
                <w:rFonts w:ascii="宋体" w:eastAsia="宋体" w:hAnsi="宋体" w:hint="default"/>
              </w:rPr>
              <w:t>分</w:t>
            </w:r>
          </w:p>
        </w:tc>
        <w:tc>
          <w:tcPr>
            <w:tcW w:type="dxa" w:w="700"/>
            <w:vAlign w:val="center"/>
            <w:vMerge/>
          </w:tcPr>
          <w:p/>
        </w:tc>
      </w:tr>
      <w:tr>
        <w:trPr>
          <w:trHeight w:hRule="atleast" w:val="124"/>
          <w:hidden w:val="0"/>
        </w:trPr>
        <w:tc>
          <w:tcPr>
            <w:tcW w:type="dxa" w:w="1009"/>
            <w:vAlign w:val="center"/>
            <w:vMerge/>
          </w:tcPr>
          <w:p/>
        </w:tc>
        <w:tc>
          <w:tcPr>
            <w:tcW w:type="dxa" w:w="102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故障查</w:t>
            </w:r>
            <w:r>
              <w:rPr>
                <w:color w:val="000000"/>
                <w:position w:val="0"/>
                <w:sz w:val="21"/>
                <w:szCs w:val="21"/>
                <w:rFonts w:ascii="宋体" w:eastAsia="宋体" w:hAnsi="宋体" w:hint="default"/>
              </w:rPr>
              <w:t>找</w:t>
            </w:r>
          </w:p>
        </w:tc>
        <w:tc>
          <w:tcPr>
            <w:tcW w:type="dxa" w:w="4973"/>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（1）遗漏重要检修步骤或检修步骤顺序颠倒，</w:t>
            </w:r>
            <w:r>
              <w:rPr>
                <w:color w:val="auto"/>
                <w:position w:val="0"/>
                <w:sz w:val="21"/>
                <w:szCs w:val="21"/>
                <w:rFonts w:ascii="宋体" w:eastAsia="宋体" w:hAnsi="宋体" w:hint="default"/>
              </w:rPr>
              <w:t>致使故障查找错误，每次扣5分。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（2）未正确选择并使用仪表工具扣5分。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（3）工作过程中造成线路短路，此项成绩计为</w:t>
            </w:r>
            <w:r>
              <w:rPr>
                <w:color w:val="auto"/>
                <w:position w:val="0"/>
                <w:sz w:val="21"/>
                <w:szCs w:val="21"/>
                <w:rFonts w:ascii="宋体" w:eastAsia="宋体" w:hAnsi="宋体" w:hint="default"/>
              </w:rPr>
              <w:t>0分。</w:t>
            </w:r>
          </w:p>
        </w:tc>
        <w:tc>
          <w:tcPr>
            <w:tcW w:type="dxa" w:w="634"/>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w:t>
            </w:r>
            <w:r>
              <w:rPr>
                <w:color w:val="000000"/>
                <w:position w:val="0"/>
                <w:sz w:val="21"/>
                <w:szCs w:val="21"/>
                <w:rFonts w:ascii="宋体" w:eastAsia="宋体" w:hAnsi="宋体" w:hint="default"/>
              </w:rPr>
              <w:t>分</w:t>
            </w:r>
          </w:p>
        </w:tc>
        <w:tc>
          <w:tcPr>
            <w:tcW w:type="dxa" w:w="700"/>
            <w:vAlign w:val="center"/>
            <w:vMerge/>
          </w:tcPr>
          <w:p/>
        </w:tc>
      </w:tr>
      <w:tr>
        <w:trPr>
          <w:trHeight w:hRule="atleast" w:val="124"/>
          <w:hidden w:val="0"/>
        </w:trPr>
        <w:tc>
          <w:tcPr>
            <w:tcW w:type="dxa" w:w="1009"/>
            <w:vAlign w:val="center"/>
            <w:vMerge/>
          </w:tcPr>
          <w:p/>
        </w:tc>
        <w:tc>
          <w:tcPr>
            <w:tcW w:type="dxa" w:w="102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故障排</w:t>
            </w:r>
            <w:r>
              <w:rPr>
                <w:color w:val="000000"/>
                <w:position w:val="0"/>
                <w:sz w:val="21"/>
                <w:szCs w:val="21"/>
                <w:rFonts w:ascii="宋体" w:eastAsia="宋体" w:hAnsi="宋体" w:hint="default"/>
              </w:rPr>
              <w:t>除</w:t>
            </w:r>
          </w:p>
        </w:tc>
        <w:tc>
          <w:tcPr>
            <w:tcW w:type="dxa" w:w="4973"/>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少排或错排故障扣20分/个。</w:t>
            </w:r>
          </w:p>
        </w:tc>
        <w:tc>
          <w:tcPr>
            <w:tcW w:type="dxa" w:w="634"/>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30</w:t>
            </w:r>
            <w:r>
              <w:rPr>
                <w:color w:val="000000"/>
                <w:position w:val="0"/>
                <w:sz w:val="21"/>
                <w:szCs w:val="21"/>
                <w:rFonts w:ascii="宋体" w:eastAsia="宋体" w:hAnsi="宋体" w:hint="default"/>
              </w:rPr>
              <w:t>分</w:t>
            </w:r>
          </w:p>
        </w:tc>
        <w:tc>
          <w:tcPr>
            <w:tcW w:type="dxa" w:w="700"/>
            <w:vAlign w:val="center"/>
          </w:tcPr>
          <w:p>
            <w:pPr>
              <w:numPr>
                <w:ilvl w:val="0"/>
                <w:numId w:val="0"/>
              </w:numPr>
              <w:jc w:val="center"/>
              <w:spacing w:lineRule="exact" w:line="320" w:before="0" w:after="0"/>
              <w:ind w:right="0" w:left="0" w:firstLine="420"/>
              <w:rPr>
                <w:color w:val="000000"/>
                <w:position w:val="0"/>
                <w:sz w:val="21"/>
                <w:szCs w:val="21"/>
                <w:rFonts w:ascii="宋体" w:eastAsia="宋体" w:hAnsi="宋体" w:hint="default"/>
              </w:rPr>
              <w:autoSpaceDE w:val="1"/>
              <w:autoSpaceDN w:val="1"/>
            </w:pPr>
          </w:p>
        </w:tc>
      </w:tr>
    </w:tbl>
    <w:p>
      <w:pPr>
        <w:numPr>
          <w:ilvl w:val="0"/>
          <w:numId w:val="0"/>
        </w:numPr>
        <w:jc w:val="left"/>
        <w:spacing w:lineRule="auto" w:line="264" w:before="0" w:after="161"/>
        <w:ind w:right="0" w:left="0" w:firstLine="420"/>
        <w:rPr>
          <w:b w:val="1"/>
          <w:color w:val="000000"/>
          <w:position w:val="0"/>
          <w:sz w:val="24"/>
          <w:szCs w:val="24"/>
          <w:rFonts w:ascii="宋体" w:eastAsia="宋体" w:hAnsi="宋体" w:hint="default"/>
        </w:rPr>
        <w:autoSpaceDE w:val="1"/>
        <w:autoSpaceDN w:val="1"/>
      </w:pPr>
    </w:p>
    <w:p>
      <w:pPr>
        <w:numPr>
          <w:ilvl w:val="0"/>
          <w:numId w:val="0"/>
        </w:numPr>
        <w:jc w:val="left"/>
        <w:spacing w:lineRule="auto" w:line="264" w:before="0" w:after="161"/>
        <w:ind w:right="0" w:left="0" w:firstLine="420"/>
        <w:rPr>
          <w:b w:val="1"/>
          <w:color w:val="000000"/>
          <w:position w:val="0"/>
          <w:sz w:val="24"/>
          <w:szCs w:val="24"/>
          <w:rFonts w:ascii="宋体" w:eastAsia="宋体" w:hAnsi="宋体" w:hint="default"/>
        </w:rPr>
        <w:autoSpaceDE w:val="1"/>
        <w:autoSpaceDN w:val="1"/>
      </w:pPr>
    </w:p>
    <w:p>
      <w:pPr>
        <w:numPr>
          <w:ilvl w:val="0"/>
          <w:numId w:val="0"/>
        </w:numPr>
        <w:jc w:val="left"/>
        <w:spacing w:lineRule="auto" w:line="264" w:before="0" w:after="161"/>
        <w:ind w:right="0" w:left="0" w:firstLine="420"/>
        <w:rPr>
          <w:b w:val="1"/>
          <w:color w:val="000000"/>
          <w:position w:val="0"/>
          <w:sz w:val="24"/>
          <w:szCs w:val="24"/>
          <w:rFonts w:ascii="宋体" w:eastAsia="宋体" w:hAnsi="宋体" w:hint="default"/>
        </w:rPr>
        <w:autoSpaceDE w:val="1"/>
        <w:autoSpaceDN w:val="1"/>
      </w:pPr>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46" w:name="_Toc13588078"/>
      <w:r>
        <w:rPr>
          <w:b w:val="1"/>
          <w:color w:val="000000"/>
          <w:position w:val="0"/>
          <w:sz w:val="24"/>
          <w:szCs w:val="24"/>
          <w:rFonts w:ascii="宋体" w:eastAsia="宋体" w:hAnsi="宋体" w:hint="default"/>
        </w:rPr>
        <w:t xml:space="preserve">试题H1-2-6：T68 卧式镗床控制线路检修3</w:t>
      </w:r>
      <w:bookmarkEnd w:id="46"/>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现场排除 T68 卧式镗床电气故障，故障现象如下：</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1）主轴不能翻转到高速运行；</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2）压下快速移动手柄正转不能进行。</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T68 卧式镗床电气控制线路故障图如图 H1-2-4 所示。</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1）根据故障现象，在电气控制线路图上分析故障可能产生的原因，简单记</w:t>
      </w:r>
      <w:r>
        <w:rPr>
          <w:color w:val="000000"/>
          <w:position w:val="0"/>
          <w:sz w:val="24"/>
          <w:szCs w:val="24"/>
          <w:rFonts w:ascii="宋体" w:eastAsia="宋体" w:hAnsi="宋体" w:hint="default"/>
        </w:rPr>
        <w:t>录故障分析及处理过程，确定故障发生的范围，排除故障并写出故障点；</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2）在考核过程中，考生须完成普通机床电气控制线路检修报告，普通机床</w:t>
      </w:r>
      <w:r>
        <w:rPr>
          <w:color w:val="000000"/>
          <w:position w:val="0"/>
          <w:sz w:val="24"/>
          <w:szCs w:val="24"/>
          <w:rFonts w:ascii="宋体" w:eastAsia="宋体" w:hAnsi="宋体" w:hint="default"/>
        </w:rPr>
        <w:t xml:space="preserve">电气控制线路检修报告见表 H1-2-6-1。</w:t>
      </w:r>
    </w:p>
    <w:p>
      <w:pPr>
        <w:numPr>
          <w:ilvl w:val="0"/>
          <w:numId w:val="0"/>
        </w:numPr>
        <w:jc w:val="center"/>
        <w:spacing w:lineRule="exact" w:line="48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w:t>
      </w:r>
      <w:r>
        <w:rPr>
          <w:color w:val="000000"/>
          <w:position w:val="0"/>
          <w:sz w:val="18"/>
          <w:szCs w:val="18"/>
          <w:rFonts w:ascii="宋体" w:eastAsia="宋体" w:hAnsi="宋体" w:hint="default"/>
        </w:rPr>
        <w:t>H1</w:t>
      </w:r>
      <w:r>
        <w:rPr>
          <w:color w:val="000000"/>
          <w:position w:val="0"/>
          <w:sz w:val="21"/>
          <w:szCs w:val="21"/>
          <w:rFonts w:ascii="宋体" w:eastAsia="宋体" w:hAnsi="宋体" w:hint="default"/>
        </w:rPr>
        <w:t xml:space="preserve">-1-14-1 电气回路故障诊断与维修报告</w:t>
      </w:r>
    </w:p>
    <w:tbl>
      <w:tblID w:val="0"/>
      <w:tblPr>
        <w:tblStyle w:val="PO38"/>
        <w:tblCellMar>
          <w:left w:w="108" w:type="dxa"/>
          <w:top w:w="0" w:type="dxa"/>
          <w:right w:w="108" w:type="dxa"/>
          <w:bottom w:w="0" w:type="dxa"/>
        </w:tblCellMar>
        <w:tblW w:w="8316" w:type="dxa"/>
        <w:jc w:val="center"/>
        <w:tblLook w:val="0004A0" w:firstRow="1" w:lastRow="0" w:firstColumn="1" w:lastColumn="0" w:noHBand="0" w:noVBand="1"/>
        <w:tblLayout w:type="fixed"/>
      </w:tblPr>
      <w:tblGrid>
        <w:gridCol w:w="1632"/>
        <w:gridCol w:w="6684"/>
      </w:tblGrid>
      <w:tr>
        <w:trPr>
          <w:trHeight w:hRule="atleast" w:val="477"/>
          <w:hidden w:val="0"/>
        </w:trPr>
        <w:tc>
          <w:tcPr>
            <w:tcW w:type="dxa" w:w="163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机床名称/型号</w:t>
            </w:r>
          </w:p>
        </w:tc>
        <w:tc>
          <w:tcPr>
            <w:tcW w:type="dxa" w:w="6684"/>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1422"/>
          <w:hidden w:val="0"/>
        </w:trPr>
        <w:tc>
          <w:tcPr>
            <w:tcW w:type="dxa" w:w="163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故障现象一</w:t>
            </w:r>
          </w:p>
        </w:tc>
        <w:tc>
          <w:tcPr>
            <w:tcW w:type="dxa" w:w="6684"/>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1801"/>
          <w:hidden w:val="0"/>
        </w:trPr>
        <w:tc>
          <w:tcPr>
            <w:tcW w:type="dxa" w:w="163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故障分析</w:t>
            </w:r>
          </w:p>
        </w:tc>
        <w:tc>
          <w:tcPr>
            <w:tcW w:type="dxa" w:w="6684"/>
            <w:vAlign w:val="top"/>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（针对故障现象，在电气控制线路图上分析出可能的故障范围或故障</w:t>
            </w:r>
            <w:r>
              <w:rPr>
                <w:color w:val="000000"/>
                <w:position w:val="0"/>
                <w:sz w:val="21"/>
                <w:szCs w:val="21"/>
                <w:rFonts w:ascii="宋体" w:eastAsia="宋体" w:hAnsi="宋体" w:hint="default"/>
              </w:rPr>
              <w:t>点）</w:t>
            </w:r>
          </w:p>
        </w:tc>
      </w:tr>
      <w:tr>
        <w:trPr>
          <w:trHeight w:hRule="atleast" w:val="2245"/>
          <w:hidden w:val="0"/>
        </w:trPr>
        <w:tc>
          <w:tcPr>
            <w:tcW w:type="dxa" w:w="163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故障查找</w:t>
            </w:r>
          </w:p>
        </w:tc>
        <w:tc>
          <w:tcPr>
            <w:tcW w:type="dxa" w:w="6684"/>
            <w:vAlign w:val="top"/>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（针对故障分析结果，简单描述故障检修方法及步骤，并写出具体的</w:t>
            </w:r>
            <w:r>
              <w:rPr>
                <w:color w:val="000000"/>
                <w:position w:val="0"/>
                <w:sz w:val="21"/>
                <w:szCs w:val="21"/>
                <w:rFonts w:ascii="宋体" w:eastAsia="宋体" w:hAnsi="宋体" w:hint="default"/>
              </w:rPr>
              <w:t>故障检修结果或数据</w:t>
            </w:r>
          </w:p>
        </w:tc>
      </w:tr>
      <w:tr>
        <w:trPr>
          <w:trHeight w:hRule="atleast" w:val="1408"/>
          <w:hidden w:val="0"/>
        </w:trPr>
        <w:tc>
          <w:tcPr>
            <w:tcW w:type="dxa" w:w="163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故障排除</w:t>
            </w:r>
          </w:p>
        </w:tc>
        <w:tc>
          <w:tcPr>
            <w:tcW w:type="dxa" w:w="6684"/>
            <w:vAlign w:val="top"/>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（针对检修结果或数据，写出实际故障点编号或线号，并写出故障排</w:t>
            </w:r>
            <w:r>
              <w:rPr>
                <w:color w:val="000000"/>
                <w:position w:val="0"/>
                <w:sz w:val="21"/>
                <w:szCs w:val="21"/>
                <w:rFonts w:ascii="宋体" w:eastAsia="宋体" w:hAnsi="宋体" w:hint="default"/>
              </w:rPr>
              <w:t>除后的效果）</w:t>
            </w:r>
          </w:p>
        </w:tc>
      </w:tr>
      <w:tr>
        <w:trPr>
          <w:trHeight w:hRule="atleast" w:val="1721"/>
          <w:hidden w:val="0"/>
        </w:trPr>
        <w:tc>
          <w:tcPr>
            <w:tcW w:type="dxa" w:w="1632"/>
            <w:vAlign w:val="center"/>
          </w:tcPr>
          <w:p>
            <w:pPr>
              <w:numPr>
                <w:ilvl w:val="0"/>
                <w:numId w:val="0"/>
              </w:numPr>
              <w:jc w:val="center"/>
              <w:spacing w:lineRule="auto" w:line="259"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故障现象二</w:t>
            </w:r>
          </w:p>
        </w:tc>
        <w:tc>
          <w:tcPr>
            <w:tcW w:type="dxa" w:w="6684"/>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1676"/>
          <w:hidden w:val="0"/>
        </w:trPr>
        <w:tc>
          <w:tcPr>
            <w:tcW w:type="dxa" w:w="163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故障分析</w:t>
            </w:r>
          </w:p>
        </w:tc>
        <w:tc>
          <w:tcPr>
            <w:tcW w:type="dxa" w:w="6684"/>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1554"/>
          <w:hidden w:val="0"/>
        </w:trPr>
        <w:tc>
          <w:tcPr>
            <w:tcW w:type="dxa" w:w="1632"/>
            <w:vAlign w:val="center"/>
          </w:tcPr>
          <w:p>
            <w:pPr>
              <w:numPr>
                <w:ilvl w:val="0"/>
                <w:numId w:val="0"/>
              </w:numPr>
              <w:jc w:val="center"/>
              <w:spacing w:lineRule="auto" w:line="259" w:before="0" w:after="0"/>
              <w:ind w:right="18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故障查找</w:t>
            </w:r>
          </w:p>
        </w:tc>
        <w:tc>
          <w:tcPr>
            <w:tcW w:type="dxa" w:w="6684"/>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1411"/>
          <w:hidden w:val="0"/>
        </w:trPr>
        <w:tc>
          <w:tcPr>
            <w:tcW w:type="dxa" w:w="163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故障排除</w:t>
            </w:r>
          </w:p>
        </w:tc>
        <w:tc>
          <w:tcPr>
            <w:tcW w:type="dxa" w:w="6684"/>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bl>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实施条件见表 H1-2-6-2。</w:t>
      </w:r>
    </w:p>
    <w:p>
      <w:pPr>
        <w:numPr>
          <w:ilvl w:val="0"/>
          <w:numId w:val="0"/>
        </w:numPr>
        <w:jc w:val="center"/>
        <w:spacing w:lineRule="auto" w:line="228" w:before="0" w:after="24"/>
        <w:ind w:right="193"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w:t>
      </w:r>
      <w:r>
        <w:rPr>
          <w:color w:val="000000"/>
          <w:position w:val="0"/>
          <w:sz w:val="20"/>
          <w:szCs w:val="20"/>
          <w:rFonts w:ascii="宋体" w:eastAsia="宋体" w:hAnsi="宋体" w:hint="default"/>
        </w:rPr>
        <w:t>H1</w:t>
      </w:r>
      <w:r>
        <w:rPr>
          <w:color w:val="000000"/>
          <w:position w:val="0"/>
          <w:sz w:val="21"/>
          <w:szCs w:val="21"/>
          <w:rFonts w:ascii="宋体" w:eastAsia="宋体" w:hAnsi="宋体" w:hint="default"/>
        </w:rPr>
        <w:t xml:space="preserve">-2-6-2 电气回路故障诊断与维修项目实施条件</w:t>
      </w:r>
    </w:p>
    <w:tbl>
      <w:tblID w:val="0"/>
      <w:tblPr>
        <w:tblCellMar>
          <w:left w:w="108" w:type="dxa"/>
          <w:top w:w="0" w:type="dxa"/>
          <w:right w:w="107" w:type="dxa"/>
          <w:bottom w:w="35" w:type="dxa"/>
        </w:tblCellMar>
        <w:tblW w:w="8308" w:type="dxa"/>
        <w:jc w:val="center"/>
        <w:tblLook w:val="0004A0" w:firstRow="1" w:lastRow="0" w:firstColumn="1" w:lastColumn="0" w:noHBand="0" w:noVBand="1"/>
        <w:tblLayout w:type="fixed"/>
      </w:tblPr>
      <w:tblGrid>
        <w:gridCol w:w="1328"/>
        <w:gridCol w:w="5513"/>
        <w:gridCol w:w="1467"/>
      </w:tblGrid>
      <w:tr>
        <w:trPr>
          <w:trHeight w:hRule="atleast" w:val="379"/>
          <w:hidden w:val="0"/>
        </w:trPr>
        <w:tc>
          <w:tcPr>
            <w:tcW w:type="dxa" w:w="132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w:t>
            </w:r>
            <w:r>
              <w:rPr>
                <w:vertAlign w:val="subscript"/>
                <w:color w:val="000000"/>
                <w:position w:val="0"/>
                <w:sz w:val="21"/>
                <w:szCs w:val="21"/>
                <w:rFonts w:ascii="宋体" w:eastAsia="宋体" w:hAnsi="宋体" w:hint="default"/>
              </w:rPr>
              <w:t xml:space="preserve"> </w:t>
            </w:r>
          </w:p>
        </w:tc>
        <w:tc>
          <w:tcPr>
            <w:tcW w:type="dxa" w:w="5513"/>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6"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基本实施条件</w:t>
            </w:r>
            <w:r>
              <w:rPr>
                <w:vertAlign w:val="subscript"/>
                <w:color w:val="000000"/>
                <w:position w:val="0"/>
                <w:sz w:val="21"/>
                <w:szCs w:val="21"/>
                <w:rFonts w:ascii="宋体" w:eastAsia="宋体" w:hAnsi="宋体" w:hint="default"/>
              </w:rPr>
              <w:t xml:space="preserve"> </w:t>
            </w:r>
          </w:p>
        </w:tc>
        <w:tc>
          <w:tcPr>
            <w:tcW w:type="dxa" w:w="1467"/>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r>
              <w:rPr>
                <w:vertAlign w:val="subscript"/>
                <w:color w:val="000000"/>
                <w:position w:val="0"/>
                <w:sz w:val="21"/>
                <w:szCs w:val="21"/>
                <w:rFonts w:ascii="宋体" w:eastAsia="宋体" w:hAnsi="宋体" w:hint="default"/>
              </w:rPr>
              <w:t xml:space="preserve"> </w:t>
            </w:r>
          </w:p>
        </w:tc>
      </w:tr>
      <w:tr>
        <w:trPr>
          <w:trHeight w:hRule="atleast" w:val="810"/>
          <w:hidden w:val="0"/>
        </w:trPr>
        <w:tc>
          <w:tcPr>
            <w:tcW w:type="dxa" w:w="132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6"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场地</w:t>
            </w:r>
            <w:r>
              <w:rPr>
                <w:vertAlign w:val="subscript"/>
                <w:color w:val="000000"/>
                <w:position w:val="0"/>
                <w:sz w:val="21"/>
                <w:szCs w:val="21"/>
                <w:rFonts w:ascii="宋体" w:eastAsia="宋体" w:hAnsi="宋体" w:hint="default"/>
              </w:rPr>
              <w:t xml:space="preserve"> </w:t>
            </w:r>
          </w:p>
        </w:tc>
        <w:tc>
          <w:tcPr>
            <w:tcW w:type="dxa" w:w="5513"/>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16个普通机床电气控制线路故障检修工位，且采</w:t>
            </w:r>
            <w:r>
              <w:rPr>
                <w:color w:val="000000"/>
                <w:position w:val="0"/>
                <w:sz w:val="21"/>
                <w:szCs w:val="21"/>
                <w:rFonts w:ascii="宋体" w:eastAsia="宋体" w:hAnsi="宋体" w:hint="default"/>
              </w:rPr>
              <w:t>光、照明良好。</w:t>
            </w:r>
            <w:r>
              <w:rPr>
                <w:vertAlign w:val="subscript"/>
                <w:color w:val="000000"/>
                <w:position w:val="0"/>
                <w:sz w:val="21"/>
                <w:szCs w:val="21"/>
                <w:rFonts w:ascii="宋体" w:eastAsia="宋体" w:hAnsi="宋体" w:hint="default"/>
              </w:rPr>
              <w:t xml:space="preserve"> </w:t>
            </w:r>
          </w:p>
        </w:tc>
        <w:tc>
          <w:tcPr>
            <w:tcW w:type="dxa" w:w="1467"/>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4"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r>
              <w:rPr>
                <w:vertAlign w:val="subscript"/>
                <w:color w:val="000000"/>
                <w:position w:val="0"/>
                <w:sz w:val="21"/>
                <w:szCs w:val="21"/>
                <w:rFonts w:ascii="宋体" w:eastAsia="宋体" w:hAnsi="宋体" w:hint="default"/>
              </w:rPr>
              <w:t xml:space="preserve"> </w:t>
            </w:r>
          </w:p>
        </w:tc>
      </w:tr>
      <w:tr>
        <w:trPr>
          <w:trHeight w:hRule="atleast" w:val="472"/>
          <w:hidden w:val="0"/>
        </w:trPr>
        <w:tc>
          <w:tcPr>
            <w:tcW w:type="dxa" w:w="132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6"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vertAlign w:val="subscript"/>
                <w:color w:val="000000"/>
                <w:position w:val="0"/>
                <w:sz w:val="21"/>
                <w:szCs w:val="21"/>
                <w:rFonts w:ascii="宋体" w:eastAsia="宋体" w:hAnsi="宋体" w:hint="default"/>
              </w:rPr>
              <w:t xml:space="preserve"> </w:t>
            </w:r>
          </w:p>
        </w:tc>
        <w:tc>
          <w:tcPr>
            <w:tcW w:type="dxa" w:w="5513"/>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T68卧式镗床线路排故实训台4套。</w:t>
            </w:r>
            <w:r>
              <w:rPr>
                <w:vertAlign w:val="subscript"/>
                <w:color w:val="000000"/>
                <w:position w:val="0"/>
                <w:sz w:val="21"/>
                <w:szCs w:val="21"/>
                <w:rFonts w:ascii="宋体" w:eastAsia="宋体" w:hAnsi="宋体" w:hint="default"/>
              </w:rPr>
              <w:t xml:space="preserve"> </w:t>
            </w:r>
          </w:p>
        </w:tc>
        <w:tc>
          <w:tcPr>
            <w:tcW w:type="dxa" w:w="1467"/>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4"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r>
              <w:rPr>
                <w:vertAlign w:val="subscript"/>
                <w:color w:val="000000"/>
                <w:position w:val="0"/>
                <w:sz w:val="21"/>
                <w:szCs w:val="21"/>
                <w:rFonts w:ascii="宋体" w:eastAsia="宋体" w:hAnsi="宋体" w:hint="default"/>
              </w:rPr>
              <w:t xml:space="preserve"> </w:t>
            </w:r>
          </w:p>
        </w:tc>
      </w:tr>
      <w:tr>
        <w:trPr>
          <w:trHeight w:hRule="atleast" w:val="808"/>
          <w:hidden w:val="0"/>
        </w:trPr>
        <w:tc>
          <w:tcPr>
            <w:tcW w:type="dxa" w:w="132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6"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工具</w:t>
            </w:r>
            <w:r>
              <w:rPr>
                <w:vertAlign w:val="subscript"/>
                <w:color w:val="000000"/>
                <w:position w:val="0"/>
                <w:sz w:val="21"/>
                <w:szCs w:val="21"/>
                <w:rFonts w:ascii="宋体" w:eastAsia="宋体" w:hAnsi="宋体" w:hint="default"/>
              </w:rPr>
              <w:t xml:space="preserve"> </w:t>
            </w:r>
          </w:p>
        </w:tc>
        <w:tc>
          <w:tcPr>
            <w:tcW w:type="dxa" w:w="5513"/>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万用表16只，常用电工工具16套。</w:t>
            </w:r>
            <w:r>
              <w:rPr>
                <w:vertAlign w:val="subscript"/>
                <w:color w:val="000000"/>
                <w:position w:val="0"/>
                <w:sz w:val="21"/>
                <w:szCs w:val="21"/>
                <w:rFonts w:ascii="宋体" w:eastAsia="宋体" w:hAnsi="宋体" w:hint="default"/>
              </w:rPr>
              <w:t xml:space="preserve"> </w:t>
            </w:r>
          </w:p>
        </w:tc>
        <w:tc>
          <w:tcPr>
            <w:tcW w:type="dxa" w:w="1467"/>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4"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r>
              <w:rPr>
                <w:vertAlign w:val="subscript"/>
                <w:color w:val="000000"/>
                <w:position w:val="0"/>
                <w:sz w:val="21"/>
                <w:szCs w:val="21"/>
                <w:rFonts w:ascii="宋体" w:eastAsia="宋体" w:hAnsi="宋体" w:hint="default"/>
              </w:rPr>
              <w:t xml:space="preserve"> </w:t>
            </w:r>
          </w:p>
        </w:tc>
      </w:tr>
      <w:tr>
        <w:trPr>
          <w:trHeight w:hRule="atleast" w:val="1076"/>
          <w:hidden w:val="0"/>
        </w:trPr>
        <w:tc>
          <w:tcPr>
            <w:tcW w:type="dxa" w:w="1328"/>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5"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测评专家</w:t>
            </w:r>
            <w:r>
              <w:rPr>
                <w:vertAlign w:val="subscript"/>
                <w:color w:val="000000"/>
                <w:position w:val="0"/>
                <w:sz w:val="21"/>
                <w:szCs w:val="21"/>
                <w:rFonts w:ascii="宋体" w:eastAsia="宋体" w:hAnsi="宋体" w:hint="default"/>
              </w:rPr>
              <w:t xml:space="preserve"> </w:t>
            </w:r>
          </w:p>
        </w:tc>
        <w:tc>
          <w:tcPr>
            <w:tcW w:type="dxa" w:w="5513"/>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每4名考生配备一名测评专家，且不少于4名测评专</w:t>
            </w:r>
            <w:r>
              <w:rPr>
                <w:color w:val="000000"/>
                <w:position w:val="0"/>
                <w:sz w:val="21"/>
                <w:szCs w:val="21"/>
                <w:rFonts w:ascii="宋体" w:eastAsia="宋体" w:hAnsi="宋体" w:hint="default"/>
              </w:rPr>
              <w:t>家。辅助人员与考生配比为1∶20，且不少于2名辅助人</w:t>
            </w:r>
            <w:r>
              <w:rPr>
                <w:color w:val="000000"/>
                <w:position w:val="0"/>
                <w:sz w:val="21"/>
                <w:szCs w:val="21"/>
                <w:rFonts w:ascii="宋体" w:eastAsia="宋体" w:hAnsi="宋体" w:hint="default"/>
              </w:rPr>
              <w:t>员。测评专家考评员要求具备至少一年以上机床电气线路</w:t>
            </w:r>
            <w:r>
              <w:rPr>
                <w:color w:val="000000"/>
                <w:position w:val="0"/>
                <w:sz w:val="21"/>
                <w:szCs w:val="21"/>
                <w:rFonts w:ascii="宋体" w:eastAsia="宋体" w:hAnsi="宋体" w:hint="default"/>
              </w:rPr>
              <w:t>排故工作经验或三年以上机床电气线路排故实训指导经历</w:t>
            </w:r>
            <w:r>
              <w:rPr>
                <w:color w:val="000000"/>
                <w:position w:val="0"/>
                <w:sz w:val="21"/>
                <w:szCs w:val="21"/>
                <w:rFonts w:ascii="宋体" w:eastAsia="宋体" w:hAnsi="宋体" w:hint="default"/>
              </w:rPr>
              <w:t>。</w:t>
            </w:r>
            <w:r>
              <w:rPr>
                <w:vertAlign w:val="subscript"/>
                <w:color w:val="000000"/>
                <w:position w:val="0"/>
                <w:sz w:val="21"/>
                <w:szCs w:val="21"/>
                <w:rFonts w:ascii="宋体" w:eastAsia="宋体" w:hAnsi="宋体" w:hint="default"/>
              </w:rPr>
              <w:t xml:space="preserve"> </w:t>
            </w:r>
          </w:p>
        </w:tc>
        <w:tc>
          <w:tcPr>
            <w:tcW w:type="dxa" w:w="1467"/>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4"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r>
              <w:rPr>
                <w:vertAlign w:val="subscript"/>
                <w:color w:val="000000"/>
                <w:position w:val="0"/>
                <w:sz w:val="21"/>
                <w:szCs w:val="21"/>
                <w:rFonts w:ascii="宋体" w:eastAsia="宋体" w:hAnsi="宋体" w:hint="default"/>
              </w:rPr>
              <w:t xml:space="preserve"> </w:t>
            </w:r>
          </w:p>
        </w:tc>
      </w:tr>
    </w:tbl>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60分钟。</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评分标准见表 H1-2-6-3。</w:t>
      </w:r>
    </w:p>
    <w:p>
      <w:pPr>
        <w:numPr>
          <w:ilvl w:val="0"/>
          <w:numId w:val="0"/>
        </w:numPr>
        <w:jc w:val="center"/>
        <w:spacing w:lineRule="auto" w:line="264" w:before="0" w:after="4"/>
        <w:ind w:left="1347" w:right="1345"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w:t>
      </w:r>
      <w:r>
        <w:rPr>
          <w:color w:val="000000"/>
          <w:position w:val="0"/>
          <w:sz w:val="20"/>
          <w:szCs w:val="20"/>
          <w:rFonts w:ascii="宋体" w:eastAsia="宋体" w:hAnsi="宋体" w:hint="default"/>
        </w:rPr>
        <w:t>H1</w:t>
      </w:r>
      <w:r>
        <w:rPr>
          <w:color w:val="000000"/>
          <w:position w:val="0"/>
          <w:sz w:val="21"/>
          <w:szCs w:val="21"/>
          <w:rFonts w:ascii="宋体" w:eastAsia="宋体" w:hAnsi="宋体" w:hint="default"/>
        </w:rPr>
        <w:t xml:space="preserve">-2-6-3 电气回路故障诊断与维修项目评分标准 </w:t>
      </w:r>
    </w:p>
    <w:tbl>
      <w:tblID w:val="0"/>
      <w:tblPr>
        <w:tblStyle w:val="PO38"/>
        <w:tblCellMar>
          <w:left w:w="108" w:type="dxa"/>
          <w:top w:w="0" w:type="dxa"/>
          <w:right w:w="108" w:type="dxa"/>
          <w:bottom w:w="0" w:type="dxa"/>
        </w:tblCellMar>
        <w:tblW w:w="8336" w:type="dxa"/>
        <w:jc w:val="center"/>
        <w:tblLook w:val="0004A0" w:firstRow="1" w:lastRow="0" w:firstColumn="1" w:lastColumn="0" w:noHBand="0" w:noVBand="1"/>
        <w:tblLayout w:type="fixed"/>
      </w:tblPr>
      <w:tblGrid>
        <w:gridCol w:w="1009"/>
        <w:gridCol w:w="1020"/>
        <w:gridCol w:w="4973"/>
        <w:gridCol w:w="634"/>
        <w:gridCol w:w="700"/>
      </w:tblGrid>
      <w:tr>
        <w:trPr>
          <w:trHeight w:hRule="atleast" w:val="381"/>
          <w:hidden w:val="0"/>
        </w:trPr>
        <w:tc>
          <w:tcPr>
            <w:tcW w:type="dxa" w:w="100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w:t>
            </w:r>
            <w:r>
              <w:rPr>
                <w:color w:val="000000"/>
                <w:position w:val="0"/>
                <w:sz w:val="21"/>
                <w:szCs w:val="21"/>
                <w:rFonts w:ascii="宋体" w:eastAsia="宋体" w:hAnsi="宋体" w:hint="default"/>
              </w:rPr>
              <w:t>目</w:t>
            </w:r>
          </w:p>
        </w:tc>
        <w:tc>
          <w:tcPr>
            <w:tcW w:type="dxa" w:w="102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w:t>
            </w:r>
            <w:r>
              <w:rPr>
                <w:color w:val="000000"/>
                <w:position w:val="0"/>
                <w:sz w:val="21"/>
                <w:szCs w:val="21"/>
                <w:rFonts w:ascii="宋体" w:eastAsia="宋体" w:hAnsi="宋体" w:hint="default"/>
              </w:rPr>
              <w:t>容</w:t>
            </w:r>
          </w:p>
        </w:tc>
        <w:tc>
          <w:tcPr>
            <w:tcW w:type="dxa" w:w="497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63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w:t>
            </w:r>
            <w:r>
              <w:rPr>
                <w:color w:val="000000"/>
                <w:position w:val="0"/>
                <w:sz w:val="21"/>
                <w:szCs w:val="21"/>
                <w:rFonts w:ascii="宋体" w:eastAsia="宋体" w:hAnsi="宋体" w:hint="default"/>
              </w:rPr>
              <w:t>分</w:t>
            </w:r>
          </w:p>
        </w:tc>
        <w:tc>
          <w:tcPr>
            <w:tcW w:type="dxa" w:w="70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762"/>
          <w:hidden w:val="0"/>
        </w:trPr>
        <w:tc>
          <w:tcPr>
            <w:tcW w:type="dxa" w:w="1009"/>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w:t>
            </w:r>
            <w:r>
              <w:rPr>
                <w:color w:val="000000"/>
                <w:position w:val="0"/>
                <w:sz w:val="21"/>
                <w:szCs w:val="21"/>
                <w:rFonts w:ascii="宋体" w:eastAsia="宋体" w:hAnsi="宋体" w:hint="default"/>
              </w:rPr>
              <w:t>养与操</w:t>
            </w:r>
            <w:r>
              <w:rPr>
                <w:color w:val="000000"/>
                <w:position w:val="0"/>
                <w:sz w:val="21"/>
                <w:szCs w:val="21"/>
                <w:rFonts w:ascii="宋体" w:eastAsia="宋体" w:hAnsi="宋体" w:hint="default"/>
              </w:rPr>
              <w:t>作规范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w:t>
            </w:r>
            <w:r>
              <w:rPr>
                <w:color w:val="000000"/>
                <w:position w:val="0"/>
                <w:sz w:val="21"/>
                <w:szCs w:val="21"/>
                <w:rFonts w:ascii="宋体" w:eastAsia="宋体" w:hAnsi="宋体" w:hint="default"/>
              </w:rPr>
              <w:t>分）</w:t>
            </w:r>
          </w:p>
        </w:tc>
        <w:tc>
          <w:tcPr>
            <w:tcW w:type="dxa" w:w="102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w:t>
            </w:r>
            <w:r>
              <w:rPr>
                <w:color w:val="000000"/>
                <w:position w:val="0"/>
                <w:sz w:val="21"/>
                <w:szCs w:val="21"/>
                <w:rFonts w:ascii="宋体" w:eastAsia="宋体" w:hAnsi="宋体" w:hint="default"/>
              </w:rPr>
              <w:t>养</w:t>
            </w:r>
          </w:p>
        </w:tc>
        <w:tc>
          <w:tcPr>
            <w:tcW w:type="dxa" w:w="4973"/>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w:t>
            </w:r>
            <w:r>
              <w:rPr>
                <w:color w:val="000000"/>
                <w:position w:val="0"/>
                <w:sz w:val="21"/>
                <w:szCs w:val="21"/>
                <w:rFonts w:ascii="宋体" w:eastAsia="宋体" w:hAnsi="宋体" w:hint="default"/>
              </w:rPr>
              <w:t>材料每项扣2分；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（2）正确选用电工工具和仪表，工具和仪表选</w:t>
            </w:r>
            <w:r>
              <w:rPr>
                <w:color w:val="000000"/>
                <w:position w:val="0"/>
                <w:sz w:val="21"/>
                <w:szCs w:val="21"/>
                <w:rFonts w:ascii="宋体" w:eastAsia="宋体" w:hAnsi="宋体" w:hint="default"/>
              </w:rPr>
              <w:t>择不当、检测过程错误、使用方法不正确、使用过</w:t>
            </w:r>
            <w:r>
              <w:rPr>
                <w:color w:val="000000"/>
                <w:position w:val="0"/>
                <w:sz w:val="21"/>
                <w:szCs w:val="21"/>
                <w:rFonts w:ascii="宋体" w:eastAsia="宋体" w:hAnsi="宋体" w:hint="default"/>
              </w:rPr>
              <w:t>程造成损伤每项扣3分；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w:t>
            </w:r>
            <w:r>
              <w:rPr>
                <w:color w:val="000000"/>
                <w:position w:val="0"/>
                <w:sz w:val="21"/>
                <w:szCs w:val="21"/>
                <w:rFonts w:ascii="宋体" w:eastAsia="宋体" w:hAnsi="宋体" w:hint="default"/>
              </w:rPr>
              <w:t>动、不服从考场安排等情况（酌情扣10分以内）。</w:t>
            </w:r>
          </w:p>
        </w:tc>
        <w:tc>
          <w:tcPr>
            <w:tcW w:type="dxa" w:w="634"/>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w:t>
            </w:r>
            <w:r>
              <w:rPr>
                <w:color w:val="000000"/>
                <w:position w:val="0"/>
                <w:sz w:val="21"/>
                <w:szCs w:val="21"/>
                <w:rFonts w:ascii="宋体" w:eastAsia="宋体" w:hAnsi="宋体" w:hint="default"/>
              </w:rPr>
              <w:t>分</w:t>
            </w:r>
          </w:p>
        </w:tc>
        <w:tc>
          <w:tcPr>
            <w:tcW w:type="dxa" w:w="700"/>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w:t>
            </w:r>
            <w:r>
              <w:rPr>
                <w:color w:val="000000"/>
                <w:position w:val="0"/>
                <w:sz w:val="21"/>
                <w:szCs w:val="21"/>
                <w:rFonts w:ascii="宋体" w:eastAsia="宋体" w:hAnsi="宋体" w:hint="default"/>
              </w:rPr>
              <w:t>分。</w:t>
            </w:r>
          </w:p>
        </w:tc>
      </w:tr>
      <w:tr>
        <w:trPr>
          <w:trHeight w:hRule="atleast" w:val="762"/>
          <w:hidden w:val="0"/>
        </w:trPr>
        <w:tc>
          <w:tcPr>
            <w:tcW w:type="dxa" w:w="1009"/>
            <w:vAlign w:val="center"/>
            <w:vMerge/>
          </w:tcPr>
          <w:p/>
        </w:tc>
        <w:tc>
          <w:tcPr>
            <w:tcW w:type="dxa" w:w="102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w:t>
            </w:r>
            <w:r>
              <w:rPr>
                <w:color w:val="000000"/>
                <w:position w:val="0"/>
                <w:sz w:val="21"/>
                <w:szCs w:val="21"/>
                <w:rFonts w:ascii="宋体" w:eastAsia="宋体" w:hAnsi="宋体" w:hint="default"/>
              </w:rPr>
              <w:t>规范</w:t>
            </w:r>
          </w:p>
        </w:tc>
        <w:tc>
          <w:tcPr>
            <w:tcW w:type="dxa" w:w="4973"/>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w:t>
            </w:r>
            <w:r>
              <w:rPr>
                <w:color w:val="000000"/>
                <w:position w:val="0"/>
                <w:sz w:val="21"/>
                <w:szCs w:val="21"/>
                <w:rFonts w:ascii="宋体" w:eastAsia="宋体" w:hAnsi="宋体" w:hint="default"/>
              </w:rPr>
              <w:t>整齐扣2分；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r>
              <w:rPr>
                <w:color w:val="000000"/>
                <w:position w:val="0"/>
                <w:sz w:val="21"/>
                <w:szCs w:val="21"/>
                <w:rFonts w:ascii="宋体" w:eastAsia="宋体" w:hAnsi="宋体" w:hint="default"/>
              </w:rPr>
              <w:t>。</w:t>
            </w:r>
          </w:p>
        </w:tc>
        <w:tc>
          <w:tcPr>
            <w:tcW w:type="dxa" w:w="634"/>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w:t>
            </w:r>
            <w:r>
              <w:rPr>
                <w:color w:val="000000"/>
                <w:position w:val="0"/>
                <w:sz w:val="21"/>
                <w:szCs w:val="21"/>
                <w:rFonts w:ascii="宋体" w:eastAsia="宋体" w:hAnsi="宋体" w:hint="default"/>
              </w:rPr>
              <w:t>分</w:t>
            </w:r>
          </w:p>
        </w:tc>
        <w:tc>
          <w:tcPr>
            <w:tcW w:type="dxa" w:w="700"/>
            <w:vAlign w:val="center"/>
            <w:vMerge/>
          </w:tcPr>
          <w:p/>
        </w:tc>
      </w:tr>
      <w:tr>
        <w:trPr>
          <w:trHeight w:hRule="atleast" w:val="1707"/>
          <w:hidden w:val="0"/>
        </w:trPr>
        <w:tc>
          <w:tcPr>
            <w:tcW w:type="dxa" w:w="1009"/>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020"/>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调查研</w:t>
            </w:r>
            <w:r>
              <w:rPr>
                <w:color w:val="000000"/>
                <w:position w:val="0"/>
                <w:sz w:val="21"/>
                <w:szCs w:val="21"/>
                <w:rFonts w:ascii="宋体" w:eastAsia="宋体" w:hAnsi="宋体" w:hint="default"/>
              </w:rPr>
              <w:t>究</w:t>
            </w:r>
          </w:p>
        </w:tc>
        <w:tc>
          <w:tcPr>
            <w:tcW w:type="dxa" w:w="4973"/>
            <w:vAlign w:val="center"/>
          </w:tcPr>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（1）排除故障前不进行调查研究，未写出对应</w:t>
            </w:r>
            <w:r>
              <w:rPr>
                <w:color w:val="000000"/>
                <w:position w:val="0"/>
                <w:sz w:val="21"/>
                <w:szCs w:val="21"/>
                <w:rFonts w:ascii="宋体" w:eastAsia="宋体" w:hAnsi="宋体" w:hint="default"/>
              </w:rPr>
              <w:t>的故障现象，扣5分/个。</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（2）调查研究不充分，故障现象描述不清扣2</w:t>
            </w:r>
            <w:r>
              <w:rPr>
                <w:color w:val="000000"/>
                <w:position w:val="0"/>
                <w:sz w:val="21"/>
                <w:szCs w:val="21"/>
                <w:rFonts w:ascii="宋体" w:eastAsia="宋体" w:hAnsi="宋体" w:hint="default"/>
              </w:rPr>
              <w:t>分/个。</w:t>
            </w:r>
          </w:p>
        </w:tc>
        <w:tc>
          <w:tcPr>
            <w:tcW w:type="dxa" w:w="634"/>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w:t>
            </w:r>
            <w:r>
              <w:rPr>
                <w:color w:val="000000"/>
                <w:position w:val="0"/>
                <w:sz w:val="21"/>
                <w:szCs w:val="21"/>
                <w:rFonts w:ascii="宋体" w:eastAsia="宋体" w:hAnsi="宋体" w:hint="default"/>
              </w:rPr>
              <w:t>分</w:t>
            </w:r>
          </w:p>
        </w:tc>
        <w:tc>
          <w:tcPr>
            <w:tcW w:type="dxa" w:w="700"/>
            <w:vAlign w:val="center"/>
            <w:vMerge/>
          </w:tcPr>
          <w:p/>
        </w:tc>
      </w:tr>
      <w:tr>
        <w:trPr>
          <w:trHeight w:hRule="atleast" w:val="765"/>
          <w:hidden w:val="0"/>
        </w:trPr>
        <w:tc>
          <w:tcPr>
            <w:tcW w:type="dxa" w:w="1009"/>
            <w:vAlign w:val="center"/>
            <w:vMerge/>
          </w:tcPr>
          <w:p/>
        </w:tc>
        <w:tc>
          <w:tcPr>
            <w:tcW w:type="dxa" w:w="102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故障分</w:t>
            </w:r>
            <w:r>
              <w:rPr>
                <w:color w:val="000000"/>
                <w:position w:val="0"/>
                <w:sz w:val="21"/>
                <w:szCs w:val="21"/>
                <w:rFonts w:ascii="宋体" w:eastAsia="宋体" w:hAnsi="宋体" w:hint="default"/>
              </w:rPr>
              <w:t>析</w:t>
            </w:r>
          </w:p>
        </w:tc>
        <w:tc>
          <w:tcPr>
            <w:tcW w:type="dxa" w:w="4973"/>
            <w:vAlign w:val="center"/>
          </w:tcPr>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（1）标错故障范围，扣5分/个。</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（2）不能标出最小的故障范围,扣2分/个。</w:t>
            </w:r>
          </w:p>
        </w:tc>
        <w:tc>
          <w:tcPr>
            <w:tcW w:type="dxa" w:w="634"/>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w:t>
            </w:r>
            <w:r>
              <w:rPr>
                <w:color w:val="000000"/>
                <w:position w:val="0"/>
                <w:sz w:val="21"/>
                <w:szCs w:val="21"/>
                <w:rFonts w:ascii="宋体" w:eastAsia="宋体" w:hAnsi="宋体" w:hint="default"/>
              </w:rPr>
              <w:t>分</w:t>
            </w:r>
          </w:p>
        </w:tc>
        <w:tc>
          <w:tcPr>
            <w:tcW w:type="dxa" w:w="700"/>
            <w:vAlign w:val="center"/>
            <w:vMerge/>
          </w:tcPr>
          <w:p/>
        </w:tc>
      </w:tr>
      <w:tr>
        <w:trPr>
          <w:trHeight w:hRule="atleast" w:val="124"/>
          <w:hidden w:val="0"/>
        </w:trPr>
        <w:tc>
          <w:tcPr>
            <w:tcW w:type="dxa" w:w="1009"/>
            <w:vAlign w:val="center"/>
            <w:vMerge/>
          </w:tcPr>
          <w:p/>
        </w:tc>
        <w:tc>
          <w:tcPr>
            <w:tcW w:type="dxa" w:w="102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故障查</w:t>
            </w:r>
            <w:r>
              <w:rPr>
                <w:color w:val="000000"/>
                <w:position w:val="0"/>
                <w:sz w:val="21"/>
                <w:szCs w:val="21"/>
                <w:rFonts w:ascii="宋体" w:eastAsia="宋体" w:hAnsi="宋体" w:hint="default"/>
              </w:rPr>
              <w:t>找</w:t>
            </w:r>
          </w:p>
        </w:tc>
        <w:tc>
          <w:tcPr>
            <w:tcW w:type="dxa" w:w="4973"/>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（1）遗漏重要检修步骤或检修步骤顺序颠倒，</w:t>
            </w:r>
            <w:r>
              <w:rPr>
                <w:color w:val="auto"/>
                <w:position w:val="0"/>
                <w:sz w:val="21"/>
                <w:szCs w:val="21"/>
                <w:rFonts w:ascii="宋体" w:eastAsia="宋体" w:hAnsi="宋体" w:hint="default"/>
              </w:rPr>
              <w:t>致使故障查找错误，每次扣5分。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（2）未正确选择并使用仪表工具扣5分。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（3）工作过程中造成线路短路，此项成绩计为</w:t>
            </w:r>
            <w:r>
              <w:rPr>
                <w:color w:val="auto"/>
                <w:position w:val="0"/>
                <w:sz w:val="21"/>
                <w:szCs w:val="21"/>
                <w:rFonts w:ascii="宋体" w:eastAsia="宋体" w:hAnsi="宋体" w:hint="default"/>
              </w:rPr>
              <w:t>0分。</w:t>
            </w:r>
          </w:p>
        </w:tc>
        <w:tc>
          <w:tcPr>
            <w:tcW w:type="dxa" w:w="634"/>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w:t>
            </w:r>
            <w:r>
              <w:rPr>
                <w:color w:val="000000"/>
                <w:position w:val="0"/>
                <w:sz w:val="21"/>
                <w:szCs w:val="21"/>
                <w:rFonts w:ascii="宋体" w:eastAsia="宋体" w:hAnsi="宋体" w:hint="default"/>
              </w:rPr>
              <w:t>分</w:t>
            </w:r>
          </w:p>
        </w:tc>
        <w:tc>
          <w:tcPr>
            <w:tcW w:type="dxa" w:w="700"/>
            <w:vAlign w:val="center"/>
            <w:vMerge/>
          </w:tcPr>
          <w:p/>
        </w:tc>
      </w:tr>
      <w:tr>
        <w:trPr>
          <w:trHeight w:hRule="atleast" w:val="124"/>
          <w:hidden w:val="0"/>
        </w:trPr>
        <w:tc>
          <w:tcPr>
            <w:tcW w:type="dxa" w:w="1009"/>
            <w:vAlign w:val="center"/>
            <w:vMerge/>
          </w:tcPr>
          <w:p/>
        </w:tc>
        <w:tc>
          <w:tcPr>
            <w:tcW w:type="dxa" w:w="102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故障排</w:t>
            </w:r>
            <w:r>
              <w:rPr>
                <w:color w:val="000000"/>
                <w:position w:val="0"/>
                <w:sz w:val="21"/>
                <w:szCs w:val="21"/>
                <w:rFonts w:ascii="宋体" w:eastAsia="宋体" w:hAnsi="宋体" w:hint="default"/>
              </w:rPr>
              <w:t>除</w:t>
            </w:r>
          </w:p>
        </w:tc>
        <w:tc>
          <w:tcPr>
            <w:tcW w:type="dxa" w:w="4973"/>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少排或错排故障扣20分/个。</w:t>
            </w:r>
          </w:p>
        </w:tc>
        <w:tc>
          <w:tcPr>
            <w:tcW w:type="dxa" w:w="634"/>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30</w:t>
            </w:r>
            <w:r>
              <w:rPr>
                <w:color w:val="000000"/>
                <w:position w:val="0"/>
                <w:sz w:val="21"/>
                <w:szCs w:val="21"/>
                <w:rFonts w:ascii="宋体" w:eastAsia="宋体" w:hAnsi="宋体" w:hint="default"/>
              </w:rPr>
              <w:t>分</w:t>
            </w:r>
          </w:p>
        </w:tc>
        <w:tc>
          <w:tcPr>
            <w:tcW w:type="dxa" w:w="700"/>
            <w:vAlign w:val="center"/>
          </w:tcPr>
          <w:p>
            <w:pPr>
              <w:numPr>
                <w:ilvl w:val="0"/>
                <w:numId w:val="0"/>
              </w:numPr>
              <w:jc w:val="center"/>
              <w:spacing w:lineRule="exact" w:line="320" w:before="0" w:after="0"/>
              <w:ind w:right="0" w:left="0" w:firstLine="420"/>
              <w:rPr>
                <w:color w:val="000000"/>
                <w:position w:val="0"/>
                <w:sz w:val="21"/>
                <w:szCs w:val="21"/>
                <w:rFonts w:ascii="宋体" w:eastAsia="宋体" w:hAnsi="宋体" w:hint="default"/>
              </w:rPr>
              <w:autoSpaceDE w:val="1"/>
              <w:autoSpaceDN w:val="1"/>
            </w:pPr>
          </w:p>
        </w:tc>
      </w:tr>
    </w:tbl>
    <w:p>
      <w:pPr>
        <w:sectPr>
          <w:pgSz w:w="11906" w:h="16838"/>
          <w:pgMar w:top="1440" w:left="1800" w:bottom="1440" w:right="1800" w:header="851" w:footer="992" w:gutter="0"/>
          <w:pgNumType w:fmt="decimal"/>
          <w:docGrid w:type="lines" w:linePitch="312" w:charSpace="0"/>
        </w:sectPr>
        <w:numPr>
          <w:ilvl w:val="0"/>
          <w:numId w:val="0"/>
        </w:numPr>
        <w:jc w:val="center"/>
        <w:spacing w:lineRule="auto" w:line="240" w:before="0" w:after="0"/>
        <w:ind w:right="0" w:left="0" w:firstLine="0"/>
        <w:rPr>
          <w:b w:val="1"/>
          <w:color w:val="000000"/>
          <w:position w:val="0"/>
          <w:sz w:val="24"/>
          <w:szCs w:val="24"/>
          <w:rFonts w:ascii="宋体" w:eastAsia="宋体" w:hAnsi="宋体" w:hint="default"/>
        </w:rPr>
        <w:wordWrap w:val="off"/>
      </w:pPr>
    </w:p>
    <w:p>
      <w:pPr>
        <w:numPr>
          <w:ilvl w:val="0"/>
          <w:numId w:val="0"/>
        </w:numPr>
        <w:jc w:val="center"/>
        <w:spacing w:lineRule="auto" w:line="264" w:before="0" w:after="161"/>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图H1-2-4 T68卧式镗床电气控制线路故障图 </w:t>
      </w:r>
      <w:r>
        <w:rPr>
          <w:sz w:val="20"/>
        </w:rPr>
        <mc:AlternateContent>
          <mc:Choice Requires="wps">
            <w:drawing>
              <wp:inline distT="0" distB="0" distL="0" distR="0">
                <wp:extent cx="8046720" cy="2493010"/>
                <wp:effectExtent l="0" t="0" r="0" b="3175"/>
                <wp:docPr id="257" name="组合 619999"/>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8047354" cy="2493645"/>
                          <a:chOff x="0" y="0"/>
                          <a:chExt cx="8047354" cy="2493645"/>
                        </a:xfrm>
                        <a:prstGeom prst="rect"/>
                        <a:ln cap="flat"/>
                      </wpg:grpSpPr>
                      <pic:pic xmlns:pic="http://schemas.openxmlformats.org/drawingml/2006/picture">
                        <pic:nvPicPr>
                          <pic:cNvPr id="22" name="Picture 22" descr="C:/Users/Administrator/AppData/Roaming/JisuOffice/ETemp/25172_7667832/image20.jpg"/>
                          <pic:cNvPicPr>
                            <a:picLocks noChangeAspect="1" noChangeArrowheads="1"/>
                          </pic:cNvPicPr>
                        </pic:nvPicPr>
                        <pic:blipFill>
                          <a:blip r:embed="rId31" cstate="print"/>
                          <a:stretch>
                            <a:fillRect/>
                          </a:stretch>
                        </pic:blipFill>
                        <pic:spPr>
                          <a:xfrm>
                            <a:off x="0" y="0"/>
                            <a:ext cx="8047354" cy="1247775"/>
                          </a:xfrm>
                          <a:prstGeom prst="rect"/>
                          <a:ln cap="flat"/>
                        </pic:spPr>
                      </pic:pic>
                      <pic:pic xmlns:pic="http://schemas.openxmlformats.org/drawingml/2006/picture">
                        <pic:nvPicPr>
                          <pic:cNvPr id="23" name="Picture 23" descr="C:/Users/Administrator/AppData/Roaming/JisuOffice/ETemp/25172_7667832/image21.jpg"/>
                          <pic:cNvPicPr>
                            <a:picLocks noChangeAspect="1" noChangeArrowheads="1"/>
                          </pic:cNvPicPr>
                        </pic:nvPicPr>
                        <pic:blipFill>
                          <a:blip r:embed="rId32" cstate="print"/>
                          <a:stretch>
                            <a:fillRect/>
                          </a:stretch>
                        </pic:blipFill>
                        <pic:spPr>
                          <a:xfrm>
                            <a:off x="0" y="1247140"/>
                            <a:ext cx="8047354" cy="1246505"/>
                          </a:xfrm>
                          <a:prstGeom prst="rect"/>
                          <a:ln cap="flat"/>
                        </pic:spPr>
                      </pic:pic>
                    </wpg:wgp>
                  </a:graphicData>
                </a:graphic>
              </wp:inline>
            </w:drawing>
          </mc:Choice>
          <mc:Fallback>
            <w:pict>
              <v:group id="_x0000_s257" style="position:static;width:633.6pt;height:196.3pt;z-index:251624980" coordorigin="2088,2205" coordsize="12672,3926">
                <v:shape id="_x0000_s258" style="position:absolute;left:2088;top:2205;width:12672;height:1964;z-index:251624960" coordsize="8046720,1247140" path="m,l8046720,,8046720,1247140,,1247140xe" stroked="f" fillcolor="#fcfcfc">
                  <v:fill r:id="rId33" recolor="t" rotate="t" type="frame"/>
                  <v:imagedata/>
                </v:shape>
                <v:shape id="_x0000_s259" style="position:absolute;left:2088;top:4169;width:12672;height:1962;z-index:251624961" coordsize="8046720,1245870" path="m,l8046720,,8046720,1245870,,1245870xe" stroked="f" fillcolor="#fcfcfc">
                  <v:fill r:id="rId34" recolor="t" rotate="t" type="frame"/>
                  <v:imagedata/>
                </v:shape>
              </v:group>
            </w:pict>
          </mc:Fallback>
        </mc:AlternateContent>
      </w:r>
    </w:p>
    <w:p>
      <w:pPr>
        <w:numPr>
          <w:ilvl w:val="0"/>
          <w:numId w:val="0"/>
        </w:numPr>
        <w:jc w:val="left"/>
        <w:spacing w:lineRule="auto" w:line="264" w:before="0" w:after="161"/>
        <w:ind w:right="0" w:left="0" w:firstLine="420"/>
        <w:rPr>
          <w:b w:val="1"/>
          <w:color w:val="000000"/>
          <w:position w:val="0"/>
          <w:sz w:val="24"/>
          <w:szCs w:val="24"/>
          <w:rFonts w:ascii="宋体" w:eastAsia="宋体" w:hAnsi="宋体" w:hint="default"/>
        </w:rPr>
        <w:autoSpaceDE w:val="1"/>
        <w:autoSpaceDN w:val="1"/>
      </w:pPr>
    </w:p>
    <w:p>
      <w:pPr>
        <w:numPr>
          <w:ilvl w:val="0"/>
          <w:numId w:val="0"/>
        </w:numPr>
        <w:jc w:val="left"/>
        <w:spacing w:lineRule="auto" w:line="264" w:before="0" w:after="161"/>
        <w:ind w:right="0" w:left="0" w:firstLine="420"/>
        <w:rPr>
          <w:b w:val="1"/>
          <w:color w:val="000000"/>
          <w:position w:val="0"/>
          <w:sz w:val="24"/>
          <w:szCs w:val="24"/>
          <w:rFonts w:ascii="宋体" w:eastAsia="宋体" w:hAnsi="宋体" w:hint="default"/>
        </w:rPr>
        <w:autoSpaceDE w:val="1"/>
        <w:autoSpaceDN w:val="1"/>
      </w:pPr>
    </w:p>
    <w:p>
      <w:pPr>
        <w:numPr>
          <w:ilvl w:val="0"/>
          <w:numId w:val="0"/>
        </w:numPr>
        <w:jc w:val="left"/>
        <w:spacing w:lineRule="auto" w:line="264" w:before="0" w:after="161"/>
        <w:ind w:right="0" w:left="0" w:firstLine="420"/>
        <w:rPr>
          <w:b w:val="1"/>
          <w:color w:val="000000"/>
          <w:position w:val="0"/>
          <w:sz w:val="24"/>
          <w:szCs w:val="24"/>
          <w:rFonts w:ascii="宋体" w:eastAsia="宋体" w:hAnsi="宋体" w:hint="default"/>
        </w:rPr>
        <w:autoSpaceDE w:val="1"/>
        <w:autoSpaceDN w:val="1"/>
      </w:pPr>
    </w:p>
    <w:p>
      <w:pPr>
        <w:numPr>
          <w:ilvl w:val="0"/>
          <w:numId w:val="0"/>
        </w:numPr>
        <w:jc w:val="left"/>
        <w:spacing w:lineRule="auto" w:line="264" w:before="0" w:after="161"/>
        <w:ind w:right="0" w:left="0" w:firstLine="420"/>
        <w:rPr>
          <w:b w:val="1"/>
          <w:color w:val="000000"/>
          <w:position w:val="0"/>
          <w:sz w:val="24"/>
          <w:szCs w:val="24"/>
          <w:rFonts w:ascii="宋体" w:eastAsia="宋体" w:hAnsi="宋体" w:hint="default"/>
        </w:rPr>
        <w:autoSpaceDE w:val="1"/>
        <w:autoSpaceDN w:val="1"/>
      </w:pPr>
    </w:p>
    <w:p>
      <w:pPr>
        <w:numPr>
          <w:ilvl w:val="0"/>
          <w:numId w:val="0"/>
        </w:numPr>
        <w:jc w:val="left"/>
        <w:spacing w:lineRule="auto" w:line="264" w:before="0" w:after="161"/>
        <w:ind w:right="0" w:left="0" w:firstLine="420"/>
        <w:rPr>
          <w:b w:val="1"/>
          <w:color w:val="000000"/>
          <w:position w:val="0"/>
          <w:sz w:val="24"/>
          <w:szCs w:val="24"/>
          <w:rFonts w:ascii="宋体" w:eastAsia="宋体" w:hAnsi="宋体" w:hint="default"/>
        </w:rPr>
        <w:autoSpaceDE w:val="1"/>
        <w:autoSpaceDN w:val="1"/>
      </w:pPr>
    </w:p>
    <w:p>
      <w:pPr>
        <w:numPr>
          <w:ilvl w:val="0"/>
          <w:numId w:val="0"/>
        </w:numPr>
        <w:jc w:val="left"/>
        <w:spacing w:lineRule="auto" w:line="264" w:before="0" w:after="161"/>
        <w:ind w:right="0" w:left="0" w:firstLine="420"/>
        <w:rPr>
          <w:b w:val="1"/>
          <w:color w:val="000000"/>
          <w:position w:val="0"/>
          <w:sz w:val="24"/>
          <w:szCs w:val="24"/>
          <w:rFonts w:ascii="宋体" w:eastAsia="宋体" w:hAnsi="宋体" w:hint="default"/>
        </w:rPr>
        <w:autoSpaceDE w:val="1"/>
        <w:autoSpaceDN w:val="1"/>
      </w:pPr>
    </w:p>
    <w:p>
      <w:pPr>
        <w:numPr>
          <w:ilvl w:val="0"/>
          <w:numId w:val="0"/>
        </w:numPr>
        <w:jc w:val="left"/>
        <w:spacing w:lineRule="auto" w:line="264" w:before="0" w:after="161"/>
        <w:ind w:right="0" w:left="0" w:firstLine="420"/>
        <w:rPr>
          <w:b w:val="1"/>
          <w:color w:val="000000"/>
          <w:position w:val="0"/>
          <w:sz w:val="24"/>
          <w:szCs w:val="24"/>
          <w:rFonts w:ascii="宋体" w:eastAsia="宋体" w:hAnsi="宋体" w:hint="default"/>
        </w:rPr>
        <w:autoSpaceDE w:val="1"/>
        <w:autoSpaceDN w:val="1"/>
      </w:pPr>
    </w:p>
    <w:p>
      <w:pPr>
        <w:sectPr>
          <w:pgSz w:w="16838" w:h="11906" w:orient="landscape"/>
          <w:pgMar w:top="1800" w:left="1440" w:bottom="1800" w:right="1440" w:header="851" w:footer="992" w:gutter="0"/>
          <w:pgNumType w:fmt="decimal"/>
          <w:docGrid w:type="lines" w:linePitch="312" w:charSpace="0"/>
        </w:sectPr>
        <w:numPr>
          <w:ilvl w:val="0"/>
          <w:numId w:val="0"/>
        </w:numPr>
        <w:jc w:val="left"/>
        <w:spacing w:lineRule="auto" w:line="264" w:before="0" w:after="161"/>
        <w:ind w:right="0" w:left="0" w:firstLine="420"/>
        <w:rPr>
          <w:b w:val="1"/>
          <w:color w:val="000000"/>
          <w:position w:val="0"/>
          <w:sz w:val="24"/>
          <w:szCs w:val="24"/>
          <w:rFonts w:ascii="宋体" w:eastAsia="宋体" w:hAnsi="宋体" w:hint="default"/>
        </w:rPr>
        <w:autoSpaceDE w:val="1"/>
        <w:autoSpaceDN w:val="1"/>
      </w:pPr>
    </w:p>
    <w:p>
      <w:pPr>
        <w:pStyle w:val="PO8"/>
        <w:numPr>
          <w:ilvl w:val="0"/>
          <w:numId w:val="0"/>
        </w:numPr>
        <w:jc w:val="left"/>
        <w:spacing w:lineRule="exact" w:line="480" w:before="0" w:after="0"/>
        <w:ind w:right="0" w:left="10" w:hanging="10"/>
        <w:rPr>
          <w:b w:val="0"/>
          <w:color w:val="000000"/>
          <w:position w:val="0"/>
          <w:sz w:val="24"/>
          <w:szCs w:val="24"/>
          <w:rFonts w:ascii="宋体" w:eastAsia="宋体" w:hAnsi="宋体" w:hint="default"/>
        </w:rPr>
        <w:outlineLvl w:val="1"/>
        <w:autoSpaceDE w:val="1"/>
        <w:autoSpaceDN w:val="1"/>
      </w:pPr>
      <w:bookmarkStart w:id="47" w:name="_Toc13588079"/>
      <w:r>
        <w:rPr>
          <w:b w:val="1"/>
          <w:color w:val="000000"/>
          <w:position w:val="0"/>
          <w:sz w:val="28"/>
          <w:szCs w:val="28"/>
          <w:rFonts w:ascii="宋体" w:eastAsia="宋体" w:hAnsi="宋体" w:hint="default"/>
        </w:rPr>
        <w:t xml:space="preserve">模块二 可编程控制系统改造与设计</w:t>
      </w:r>
      <w:bookmarkEnd w:id="47"/>
    </w:p>
    <w:p>
      <w:pPr>
        <w:pStyle w:val="PO8"/>
        <w:numPr>
          <w:ilvl w:val="0"/>
          <w:numId w:val="0"/>
        </w:numPr>
        <w:jc w:val="left"/>
        <w:spacing w:lineRule="exact" w:line="480" w:before="0" w:after="0"/>
        <w:ind w:right="0" w:left="10" w:hanging="10"/>
        <w:rPr>
          <w:b w:val="1"/>
          <w:color w:val="000000"/>
          <w:position w:val="0"/>
          <w:sz w:val="24"/>
          <w:szCs w:val="24"/>
          <w:rFonts w:ascii="宋体" w:eastAsia="宋体" w:hAnsi="宋体" w:hint="default"/>
        </w:rPr>
        <w:outlineLvl w:val="1"/>
        <w:autoSpaceDE w:val="1"/>
        <w:autoSpaceDN w:val="1"/>
      </w:pPr>
      <w:bookmarkStart w:id="48" w:name="_Hlk13173221"/>
      <w:bookmarkStart w:id="49" w:name="_Toc13588080"/>
      <w:r>
        <w:rPr>
          <w:b w:val="1"/>
          <w:color w:val="000000"/>
          <w:position w:val="0"/>
          <w:sz w:val="24"/>
          <w:szCs w:val="24"/>
          <w:rFonts w:ascii="宋体" w:eastAsia="宋体" w:hAnsi="宋体" w:hint="default"/>
        </w:rPr>
        <w:t>项目1.可编程控制系统技术改造</w:t>
      </w:r>
      <w:bookmarkEnd w:id="48"/>
      <w:bookmarkEnd w:id="49"/>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50" w:name="_Toc13588081"/>
      <w:r>
        <w:rPr>
          <w:b w:val="1"/>
          <w:color w:val="000000"/>
          <w:position w:val="0"/>
          <w:sz w:val="24"/>
          <w:szCs w:val="24"/>
          <w:rFonts w:ascii="宋体" w:eastAsia="宋体" w:hAnsi="宋体" w:hint="default"/>
        </w:rPr>
        <w:t>试题H2-1-1：Y-△降压启动控制线路改造</w:t>
      </w:r>
      <w:bookmarkEnd w:id="50"/>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某企业现采用继电接触控制系统实现对一台大功率电机的Y-△降压启动，Y—△降压启</w:t>
      </w:r>
      <w:r>
        <w:rPr>
          <w:color w:val="000000"/>
          <w:position w:val="0"/>
          <w:sz w:val="24"/>
          <w:szCs w:val="24"/>
          <w:rFonts w:ascii="宋体" w:eastAsia="宋体" w:hAnsi="宋体" w:hint="default"/>
        </w:rPr>
        <w:t>动线路如下图H2-1-1所示。</w:t>
      </w: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图H2-1-1 Y-△降压启动控制线路</w:t>
      </w:r>
    </w:p>
    <w:p>
      <w:pPr>
        <w:numPr>
          <w:ilvl w:val="0"/>
          <w:numId w:val="0"/>
        </w:numPr>
        <w:jc w:val="center"/>
        <w:spacing w:lineRule="auto" w:line="264" w:before="0" w:after="161"/>
        <w:ind w:right="0" w:left="0" w:firstLine="0"/>
        <w:rPr>
          <w:color w:val="000000"/>
          <w:position w:val="0"/>
          <w:sz w:val="21"/>
          <w:szCs w:val="21"/>
          <w:rFonts w:ascii="宋体" w:eastAsia="宋体" w:hAnsi="宋体" w:hint="default"/>
        </w:rPr>
        <w:autoSpaceDE w:val="1"/>
        <w:autoSpaceDN w:val="1"/>
      </w:pPr>
      <w:r>
        <w:rPr>
          <w:sz w:val="20"/>
        </w:rPr>
        <w:drawing>
          <wp:inline distT="0" distB="0" distL="0" distR="0">
            <wp:extent cx="5545455" cy="3508375"/>
            <wp:effectExtent l="0" t="0" r="4445" b="8890"/>
            <wp:docPr id="26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Administrator/AppData/Roaming/JisuOffice/ETemp/25172_7667832/image2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546090" cy="3509010"/>
                    </a:xfrm>
                    <a:prstGeom prst="rect"/>
                    <a:noFill/>
                    <a:ln cap="flat">
                      <a:noFill/>
                    </a:ln>
                  </pic:spPr>
                </pic:pic>
              </a:graphicData>
            </a:graphic>
          </wp:inline>
        </w:drawing>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请分析该控制线路图的控制功能，采用可编程控制器对其控制电路进行技术改造，完成</w:t>
      </w:r>
      <w:r>
        <w:rPr>
          <w:color w:val="000000"/>
          <w:position w:val="0"/>
          <w:sz w:val="24"/>
          <w:szCs w:val="24"/>
          <w:rFonts w:ascii="宋体" w:eastAsia="宋体" w:hAnsi="宋体" w:hint="default"/>
        </w:rPr>
        <w:t>系统功能演示。考核内容：</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1）根据现场提供的继电器控制线路图，分析该线路的控制功能； </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2）按控制要求完成 I/O 口地址分配表的编写； </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3）完成技术改造的电气部分控制线路的原理图绘制； </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4）根据绘制的电气线路原理图，正确安装线路及调试线路，安装工艺要符合国家和行业</w:t>
      </w:r>
      <w:r>
        <w:rPr>
          <w:color w:val="000000"/>
          <w:position w:val="0"/>
          <w:sz w:val="24"/>
          <w:szCs w:val="24"/>
          <w:rFonts w:ascii="宋体" w:eastAsia="宋体" w:hAnsi="宋体" w:hint="default"/>
        </w:rPr>
        <w:t xml:space="preserve">标准； </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5）按控制要求编写程序、调试控制程序； </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6）从安全角度出发，通电调试采用发光二极管代替交流接触器进行模拟调试。 </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可编程控制系统技术改造项目实施条件见下表H2-1-1-1。</w:t>
      </w:r>
    </w:p>
    <w:p>
      <w:pPr>
        <w:numPr>
          <w:ilvl w:val="0"/>
          <w:numId w:val="0"/>
        </w:numPr>
        <w:jc w:val="left"/>
        <w:spacing w:lineRule="auto" w:line="228" w:before="0" w:after="24"/>
        <w:ind w:left="2182" w:right="193"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表H2-1-1-1可编程控制系统技术改造项目实施条件</w:t>
      </w:r>
    </w:p>
    <w:tbl>
      <w:tblID w:val="0"/>
      <w:tblPr>
        <w:tblCellMar>
          <w:left w:w="108" w:type="dxa"/>
          <w:top w:w="145" w:type="dxa"/>
          <w:right w:w="83" w:type="dxa"/>
          <w:bottom w:w="0" w:type="dxa"/>
        </w:tblCellMar>
        <w:tblW w:w="8071" w:type="dxa"/>
        <w:jc w:val="center"/>
        <w:tblLook w:val="0004A0" w:firstRow="1" w:lastRow="0" w:firstColumn="1" w:lastColumn="0" w:noHBand="0" w:noVBand="1"/>
        <w:tblLayout w:type="fixed"/>
      </w:tblPr>
      <w:tblGrid>
        <w:gridCol w:w="1555"/>
        <w:gridCol w:w="5090"/>
        <w:gridCol w:w="1426"/>
      </w:tblGrid>
      <w:tr>
        <w:trPr>
          <w:trHeight w:hRule="atleast" w:val="554"/>
          <w:hidden w:val="0"/>
        </w:trPr>
        <w:tc>
          <w:tcPr>
            <w:tcW w:type="dxa" w:w="155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w:t>
            </w:r>
          </w:p>
        </w:tc>
        <w:tc>
          <w:tcPr>
            <w:tcW w:type="dxa" w:w="509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27"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基本实施条件</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28"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242"/>
          <w:hidden w:val="0"/>
        </w:trPr>
        <w:tc>
          <w:tcPr>
            <w:tcW w:type="dxa" w:w="155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场地</w:t>
            </w:r>
          </w:p>
        </w:tc>
        <w:tc>
          <w:tcPr>
            <w:tcW w:type="dxa" w:w="5090"/>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left="70"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可编程控制系统技术改造工位30个，每个装接</w:t>
            </w:r>
            <w:r>
              <w:rPr>
                <w:color w:val="000000"/>
                <w:position w:val="0"/>
                <w:sz w:val="21"/>
                <w:szCs w:val="21"/>
                <w:rFonts w:ascii="宋体" w:eastAsia="宋体" w:hAnsi="宋体" w:hint="default"/>
              </w:rPr>
              <w:t>工位配有220V、380V三相电源插座，照明通风良好</w:t>
            </w:r>
            <w:r>
              <w:rPr>
                <w:color w:val="000000"/>
                <w:position w:val="0"/>
                <w:sz w:val="21"/>
                <w:szCs w:val="21"/>
                <w:rFonts w:ascii="宋体" w:eastAsia="宋体" w:hAnsi="宋体" w:hint="default"/>
              </w:rPr>
              <w:t>。</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936"/>
          <w:hidden w:val="0"/>
        </w:trPr>
        <w:tc>
          <w:tcPr>
            <w:tcW w:type="dxa" w:w="155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p>
        </w:tc>
        <w:tc>
          <w:tcPr>
            <w:tcW w:type="dxa" w:w="5090"/>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PLC实训台（配备三菱FX2n系列主机，安装有编</w:t>
            </w:r>
            <w:r>
              <w:rPr>
                <w:color w:val="000000"/>
                <w:position w:val="0"/>
                <w:sz w:val="21"/>
                <w:szCs w:val="21"/>
                <w:rFonts w:ascii="宋体" w:eastAsia="宋体" w:hAnsi="宋体" w:hint="default"/>
              </w:rPr>
              <w:t xml:space="preserve">程软件(Gx Developer)的电脑，连接导线若干。</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left="6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根据需求选</w:t>
            </w:r>
            <w:r>
              <w:rPr>
                <w:color w:val="000000"/>
                <w:position w:val="0"/>
                <w:sz w:val="21"/>
                <w:szCs w:val="21"/>
                <w:rFonts w:ascii="宋体" w:eastAsia="宋体" w:hAnsi="宋体" w:hint="default"/>
              </w:rPr>
              <w:t>备</w:t>
            </w:r>
          </w:p>
        </w:tc>
      </w:tr>
      <w:tr>
        <w:trPr>
          <w:trHeight w:hRule="atleast" w:val="612"/>
          <w:hidden w:val="0"/>
        </w:trPr>
        <w:tc>
          <w:tcPr>
            <w:tcW w:type="dxa" w:w="155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工具</w:t>
            </w:r>
          </w:p>
        </w:tc>
        <w:tc>
          <w:tcPr>
            <w:tcW w:type="dxa" w:w="5090"/>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27"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万用表30只；常用电工工具（剥线钳、十字起</w:t>
            </w:r>
            <w:r>
              <w:rPr>
                <w:color w:val="000000"/>
                <w:position w:val="0"/>
                <w:sz w:val="21"/>
                <w:szCs w:val="21"/>
                <w:rFonts w:ascii="宋体" w:eastAsia="宋体" w:hAnsi="宋体" w:hint="default"/>
              </w:rPr>
              <w:t>等）30套。</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1255"/>
          <w:hidden w:val="0"/>
        </w:trPr>
        <w:tc>
          <w:tcPr>
            <w:tcW w:type="dxa" w:w="155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left="175" w:right="112"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测评专家</w:t>
            </w:r>
          </w:p>
        </w:tc>
        <w:tc>
          <w:tcPr>
            <w:tcW w:type="dxa" w:w="5090"/>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每6名考生配备一名测评专家，且不少于3名测</w:t>
            </w:r>
            <w:r>
              <w:rPr>
                <w:color w:val="000000"/>
                <w:position w:val="0"/>
                <w:sz w:val="21"/>
                <w:szCs w:val="21"/>
                <w:rFonts w:ascii="宋体" w:eastAsia="宋体" w:hAnsi="宋体" w:hint="default"/>
              </w:rPr>
              <w:t>评专家。辅助人员与考生配比为1∶20，且不少于2</w:t>
            </w:r>
            <w:r>
              <w:rPr>
                <w:color w:val="000000"/>
                <w:position w:val="0"/>
                <w:sz w:val="21"/>
                <w:szCs w:val="21"/>
                <w:rFonts w:ascii="宋体" w:eastAsia="宋体" w:hAnsi="宋体" w:hint="default"/>
              </w:rPr>
              <w:t>名辅助人员。测评专家要求具备至少一年以上可编程</w:t>
            </w:r>
            <w:r>
              <w:rPr>
                <w:color w:val="000000"/>
                <w:position w:val="0"/>
                <w:sz w:val="21"/>
                <w:szCs w:val="21"/>
                <w:rFonts w:ascii="宋体" w:eastAsia="宋体" w:hAnsi="宋体" w:hint="default"/>
              </w:rPr>
              <w:t>控制系统技术改造工作经验。</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bl>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60分钟。</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可编程控制系统技术改造项目评分标准见表J2-1-1-2。</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表J2-1-1-2可编程控制系统技术改造项目评分标准</w:t>
      </w:r>
    </w:p>
    <w:tbl>
      <w:tblID w:val="0"/>
      <w:tblPr>
        <w:tblStyle w:val="PO38"/>
        <w:tblCellMar>
          <w:left w:w="108" w:type="dxa"/>
          <w:top w:w="0" w:type="dxa"/>
          <w:right w:w="108" w:type="dxa"/>
          <w:bottom w:w="0" w:type="dxa"/>
        </w:tblCellMar>
        <w:tblW w:w="9095" w:type="dxa"/>
        <w:jc w:val="center"/>
        <w:tblLook w:val="0004A0" w:firstRow="1" w:lastRow="0" w:firstColumn="1" w:lastColumn="0" w:noHBand="0" w:noVBand="1"/>
        <w:tblLayout w:type="fixed"/>
      </w:tblPr>
      <w:tblGrid>
        <w:gridCol w:w="1157"/>
        <w:gridCol w:w="1173"/>
        <w:gridCol w:w="5148"/>
        <w:gridCol w:w="882"/>
        <w:gridCol w:w="735"/>
      </w:tblGrid>
      <w:tr>
        <w:trPr>
          <w:trHeight w:hRule="atleast" w:val="404"/>
          <w:hidden w:val="0"/>
        </w:trPr>
        <w:tc>
          <w:tcPr>
            <w:tcW w:type="dxa" w:w="115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17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14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882"/>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735"/>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1311"/>
          <w:hidden w:val="0"/>
        </w:trPr>
        <w:tc>
          <w:tcPr>
            <w:tcW w:type="dxa" w:w="1157"/>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17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148"/>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w:t>
            </w:r>
            <w:r>
              <w:rPr>
                <w:color w:val="000000"/>
                <w:position w:val="0"/>
                <w:sz w:val="21"/>
                <w:szCs w:val="21"/>
                <w:rFonts w:ascii="宋体" w:eastAsia="宋体" w:hAnsi="宋体" w:hint="default"/>
              </w:rPr>
              <w:t>材料每项扣2分；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（2）正确选用电工工具和仪表，工具和仪表选</w:t>
            </w:r>
            <w:r>
              <w:rPr>
                <w:color w:val="000000"/>
                <w:position w:val="0"/>
                <w:sz w:val="21"/>
                <w:szCs w:val="21"/>
                <w:rFonts w:ascii="宋体" w:eastAsia="宋体" w:hAnsi="宋体" w:hint="default"/>
              </w:rPr>
              <w:t>择不当、检测过程错误、使用方法不正确、使用过程</w:t>
            </w:r>
            <w:r>
              <w:rPr>
                <w:color w:val="000000"/>
                <w:position w:val="0"/>
                <w:sz w:val="21"/>
                <w:szCs w:val="21"/>
                <w:rFonts w:ascii="宋体" w:eastAsia="宋体" w:hAnsi="宋体" w:hint="default"/>
              </w:rPr>
              <w:t>造成损伤每项扣3分；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w:t>
            </w:r>
            <w:r>
              <w:rPr>
                <w:color w:val="000000"/>
                <w:position w:val="0"/>
                <w:sz w:val="21"/>
                <w:szCs w:val="21"/>
                <w:rFonts w:ascii="宋体" w:eastAsia="宋体" w:hAnsi="宋体" w:hint="default"/>
              </w:rPr>
              <w:t>动、不服从考场安排等情况（酌情扣10分以内）。</w:t>
            </w:r>
          </w:p>
        </w:tc>
        <w:tc>
          <w:tcPr>
            <w:tcW w:type="dxa" w:w="882"/>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35"/>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w:t>
            </w:r>
            <w:r>
              <w:rPr>
                <w:color w:val="000000"/>
                <w:position w:val="0"/>
                <w:sz w:val="21"/>
                <w:szCs w:val="21"/>
                <w:rFonts w:ascii="宋体" w:eastAsia="宋体" w:hAnsi="宋体" w:hint="default"/>
              </w:rPr>
              <w:t>分。</w:t>
            </w:r>
          </w:p>
        </w:tc>
      </w:tr>
      <w:tr>
        <w:trPr>
          <w:trHeight w:hRule="atleast" w:val="810"/>
          <w:hidden w:val="0"/>
        </w:trPr>
        <w:tc>
          <w:tcPr>
            <w:tcW w:type="dxa" w:w="1157"/>
            <w:vAlign w:val="center"/>
            <w:vMerge/>
          </w:tcPr>
          <w:p/>
        </w:tc>
        <w:tc>
          <w:tcPr>
            <w:tcW w:type="dxa" w:w="117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w:t>
            </w:r>
            <w:r>
              <w:rPr>
                <w:color w:val="000000"/>
                <w:position w:val="0"/>
                <w:sz w:val="21"/>
                <w:szCs w:val="21"/>
                <w:rFonts w:ascii="宋体" w:eastAsia="宋体" w:hAnsi="宋体" w:hint="default"/>
              </w:rPr>
              <w:t>范</w:t>
            </w:r>
          </w:p>
        </w:tc>
        <w:tc>
          <w:tcPr>
            <w:tcW w:type="dxa" w:w="5148"/>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w:t>
            </w:r>
            <w:r>
              <w:rPr>
                <w:color w:val="000000"/>
                <w:position w:val="0"/>
                <w:sz w:val="21"/>
                <w:szCs w:val="21"/>
                <w:rFonts w:ascii="宋体" w:eastAsia="宋体" w:hAnsi="宋体" w:hint="default"/>
              </w:rPr>
              <w:t>整齐扣2分；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p>
        </w:tc>
        <w:tc>
          <w:tcPr>
            <w:tcW w:type="dxa" w:w="882"/>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35"/>
            <w:vAlign w:val="center"/>
            <w:vMerge/>
          </w:tcPr>
          <w:p/>
        </w:tc>
      </w:tr>
      <w:tr>
        <w:trPr>
          <w:trHeight w:hRule="atleast" w:val="530"/>
          <w:hidden w:val="0"/>
        </w:trPr>
        <w:tc>
          <w:tcPr>
            <w:tcW w:type="dxa" w:w="1157"/>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173"/>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功能分析</w:t>
            </w:r>
          </w:p>
        </w:tc>
        <w:tc>
          <w:tcPr>
            <w:tcW w:type="dxa" w:w="5148"/>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能正确文字描述控制线路功能，功能分析不正确</w:t>
            </w:r>
            <w:r>
              <w:rPr>
                <w:color w:val="000000"/>
                <w:position w:val="0"/>
                <w:sz w:val="21"/>
                <w:szCs w:val="21"/>
                <w:rFonts w:ascii="宋体" w:eastAsia="宋体" w:hAnsi="宋体" w:hint="default"/>
              </w:rPr>
              <w:t>，每处扣2分。</w:t>
            </w:r>
          </w:p>
        </w:tc>
        <w:tc>
          <w:tcPr>
            <w:tcW w:type="dxa" w:w="882"/>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35"/>
            <w:vAlign w:val="center"/>
            <w:vMerge/>
          </w:tcPr>
          <w:p/>
        </w:tc>
      </w:tr>
      <w:tr>
        <w:trPr>
          <w:trHeight w:hRule="atleast" w:val="813"/>
          <w:hidden w:val="0"/>
        </w:trPr>
        <w:tc>
          <w:tcPr>
            <w:tcW w:type="dxa" w:w="1157"/>
            <w:vAlign w:val="center"/>
            <w:vMerge/>
          </w:tcPr>
          <w:p/>
        </w:tc>
        <w:tc>
          <w:tcPr>
            <w:tcW w:type="dxa" w:w="117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I/O分配</w:t>
            </w:r>
            <w:r>
              <w:rPr>
                <w:color w:val="000000"/>
                <w:position w:val="0"/>
                <w:sz w:val="21"/>
                <w:szCs w:val="21"/>
                <w:rFonts w:ascii="宋体" w:eastAsia="宋体" w:hAnsi="宋体" w:hint="default"/>
              </w:rPr>
              <w:t>表</w:t>
            </w:r>
          </w:p>
        </w:tc>
        <w:tc>
          <w:tcPr>
            <w:tcW w:type="dxa" w:w="5148"/>
            <w:vAlign w:val="center"/>
          </w:tcPr>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输入输出地址遗漏或错误，缺少I/0分配表描述</w:t>
            </w:r>
            <w:r>
              <w:rPr>
                <w:color w:val="000000"/>
                <w:position w:val="0"/>
                <w:sz w:val="21"/>
                <w:szCs w:val="21"/>
                <w:rFonts w:ascii="宋体" w:eastAsia="宋体" w:hAnsi="宋体" w:hint="default"/>
              </w:rPr>
              <w:t>输入输出元件对应功能，每处扣2分。</w:t>
            </w:r>
          </w:p>
        </w:tc>
        <w:tc>
          <w:tcPr>
            <w:tcW w:type="dxa" w:w="882"/>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35"/>
            <w:vAlign w:val="center"/>
            <w:vMerge/>
          </w:tcPr>
          <w:p/>
        </w:tc>
      </w:tr>
      <w:tr>
        <w:trPr>
          <w:trHeight w:hRule="atleast" w:val="130"/>
          <w:hidden w:val="0"/>
        </w:trPr>
        <w:tc>
          <w:tcPr>
            <w:tcW w:type="dxa" w:w="1157"/>
            <w:vAlign w:val="center"/>
            <w:vMerge/>
          </w:tcPr>
          <w:p/>
        </w:tc>
        <w:tc>
          <w:tcPr>
            <w:tcW w:type="dxa" w:w="117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控制系统</w:t>
            </w:r>
            <w:r>
              <w:rPr>
                <w:color w:val="000000"/>
                <w:position w:val="0"/>
                <w:sz w:val="21"/>
                <w:szCs w:val="21"/>
                <w:rFonts w:ascii="宋体" w:eastAsia="宋体" w:hAnsi="宋体" w:hint="default"/>
              </w:rPr>
              <w:t>原电气理</w:t>
            </w:r>
            <w:r>
              <w:rPr>
                <w:color w:val="000000"/>
                <w:position w:val="0"/>
                <w:sz w:val="21"/>
                <w:szCs w:val="21"/>
                <w:rFonts w:ascii="宋体" w:eastAsia="宋体" w:hAnsi="宋体" w:hint="default"/>
              </w:rPr>
              <w:t>图</w:t>
            </w:r>
          </w:p>
        </w:tc>
        <w:tc>
          <w:tcPr>
            <w:tcW w:type="dxa" w:w="5148"/>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（1）原理图绘制错误，每处扣2分；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（2）原理图绘制不规范，每处扣1分。</w:t>
            </w:r>
          </w:p>
        </w:tc>
        <w:tc>
          <w:tcPr>
            <w:tcW w:type="dxa" w:w="882"/>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35"/>
            <w:vAlign w:val="center"/>
            <w:vMerge/>
          </w:tcPr>
          <w:p/>
        </w:tc>
      </w:tr>
      <w:tr>
        <w:trPr>
          <w:trHeight w:hRule="atleast" w:val="130"/>
          <w:hidden w:val="0"/>
        </w:trPr>
        <w:tc>
          <w:tcPr>
            <w:tcW w:type="dxa" w:w="1157"/>
            <w:vAlign w:val="center"/>
            <w:vMerge/>
          </w:tcPr>
          <w:p/>
        </w:tc>
        <w:tc>
          <w:tcPr>
            <w:tcW w:type="dxa" w:w="117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系统安装</w:t>
            </w:r>
            <w:r>
              <w:rPr>
                <w:color w:val="000000"/>
                <w:position w:val="0"/>
                <w:sz w:val="21"/>
                <w:szCs w:val="21"/>
                <w:rFonts w:ascii="宋体" w:eastAsia="宋体" w:hAnsi="宋体" w:hint="default"/>
              </w:rPr>
              <w:t>与接线</w:t>
            </w:r>
          </w:p>
        </w:tc>
        <w:tc>
          <w:tcPr>
            <w:tcW w:type="dxa" w:w="5148"/>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（1）损坏元件扣5分/个（损坏主要器件，此项为</w:t>
            </w:r>
            <w:r>
              <w:rPr>
                <w:color w:val="auto"/>
                <w:position w:val="0"/>
                <w:sz w:val="21"/>
                <w:szCs w:val="21"/>
                <w:rFonts w:ascii="宋体" w:eastAsia="宋体" w:hAnsi="宋体" w:hint="default"/>
              </w:rPr>
              <w:t>0分）；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（2）导线绝缘不好、有损伤、颜色不合理等安装</w:t>
            </w:r>
            <w:r>
              <w:rPr>
                <w:color w:val="auto"/>
                <w:position w:val="0"/>
                <w:sz w:val="21"/>
                <w:szCs w:val="21"/>
                <w:rFonts w:ascii="宋体" w:eastAsia="宋体" w:hAnsi="宋体" w:hint="default"/>
              </w:rPr>
              <w:t xml:space="preserve">工艺规范不符合国家标准，每处扣1分；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（3）不按I/O接线图接线，每处扣2分；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（4）少接线、多接线、接线错误，每处扣5分。</w:t>
            </w:r>
          </w:p>
        </w:tc>
        <w:tc>
          <w:tcPr>
            <w:tcW w:type="dxa" w:w="882"/>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15分</w:t>
            </w:r>
          </w:p>
        </w:tc>
        <w:tc>
          <w:tcPr>
            <w:tcW w:type="dxa" w:w="735"/>
            <w:vAlign w:val="center"/>
            <w:vMerge/>
          </w:tcPr>
          <w:p/>
        </w:tc>
      </w:tr>
      <w:tr>
        <w:trPr>
          <w:trHeight w:hRule="atleast" w:val="130"/>
          <w:hidden w:val="0"/>
        </w:trPr>
        <w:tc>
          <w:tcPr>
            <w:tcW w:type="dxa" w:w="1157"/>
            <w:vAlign w:val="center"/>
            <w:vMerge/>
          </w:tcPr>
          <w:p/>
        </w:tc>
        <w:tc>
          <w:tcPr>
            <w:tcW w:type="dxa" w:w="117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系统程序</w:t>
            </w:r>
            <w:r>
              <w:rPr>
                <w:color w:val="000000"/>
                <w:position w:val="0"/>
                <w:sz w:val="21"/>
                <w:szCs w:val="21"/>
                <w:rFonts w:ascii="宋体" w:eastAsia="宋体" w:hAnsi="宋体" w:hint="default"/>
              </w:rPr>
              <w:t>设计</w:t>
            </w:r>
          </w:p>
        </w:tc>
        <w:tc>
          <w:tcPr>
            <w:tcW w:type="dxa" w:w="5148"/>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（1）不能根据系统要求，完成控制程序，扣15分</w:t>
            </w:r>
            <w:r>
              <w:rPr>
                <w:color w:val="auto"/>
                <w:position w:val="0"/>
                <w:sz w:val="21"/>
                <w:szCs w:val="21"/>
                <w:rFonts w:ascii="宋体" w:eastAsia="宋体" w:hAnsi="宋体" w:hint="default"/>
              </w:rPr>
              <w:t xml:space="preserve">；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（2）不能正确使用软件编写、调试、监控程序，</w:t>
            </w:r>
            <w:r>
              <w:rPr>
                <w:color w:val="auto"/>
                <w:position w:val="0"/>
                <w:sz w:val="21"/>
                <w:szCs w:val="21"/>
                <w:rFonts w:ascii="宋体" w:eastAsia="宋体" w:hAnsi="宋体" w:hint="default"/>
              </w:rPr>
              <w:t xml:space="preserve">扣5分；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（3）不能下载程序，扣 20 分。</w:t>
            </w:r>
          </w:p>
        </w:tc>
        <w:tc>
          <w:tcPr>
            <w:tcW w:type="dxa" w:w="882"/>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35"/>
            <w:vAlign w:val="center"/>
            <w:vMerge/>
          </w:tcPr>
          <w:p/>
        </w:tc>
      </w:tr>
      <w:tr>
        <w:trPr>
          <w:trHeight w:hRule="atleast" w:val="130"/>
          <w:hidden w:val="0"/>
        </w:trPr>
        <w:tc>
          <w:tcPr>
            <w:tcW w:type="dxa" w:w="1157"/>
            <w:vAlign w:val="center"/>
            <w:vMerge/>
          </w:tcPr>
          <w:p/>
        </w:tc>
        <w:tc>
          <w:tcPr>
            <w:tcW w:type="dxa" w:w="117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功能实现</w:t>
            </w:r>
          </w:p>
        </w:tc>
        <w:tc>
          <w:tcPr>
            <w:tcW w:type="dxa" w:w="5148"/>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（1）演示功能错误或缺失，按比例扣分。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（2）无法通电及无任何正确的功能现象，本项为 </w:t>
            </w:r>
            <w:r>
              <w:rPr>
                <w:color w:val="auto"/>
                <w:position w:val="0"/>
                <w:sz w:val="21"/>
                <w:szCs w:val="21"/>
                <w:rFonts w:ascii="宋体" w:eastAsia="宋体" w:hAnsi="宋体" w:hint="default"/>
              </w:rPr>
              <w:t xml:space="preserve">0 分。</w:t>
            </w:r>
          </w:p>
        </w:tc>
        <w:tc>
          <w:tcPr>
            <w:tcW w:type="dxa" w:w="882"/>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15分</w:t>
            </w:r>
          </w:p>
        </w:tc>
        <w:tc>
          <w:tcPr>
            <w:tcW w:type="dxa" w:w="735"/>
            <w:vAlign w:val="center"/>
            <w:vMerge/>
          </w:tcPr>
          <w:p/>
        </w:tc>
      </w:tr>
    </w:tbl>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51" w:name="_Toc13588082"/>
      <w:r>
        <w:rPr>
          <w:b w:val="1"/>
          <w:color w:val="000000"/>
          <w:position w:val="0"/>
          <w:sz w:val="24"/>
          <w:szCs w:val="24"/>
          <w:rFonts w:ascii="宋体" w:eastAsia="宋体" w:hAnsi="宋体" w:hint="default"/>
        </w:rPr>
        <w:t>试题H2-1-2：电动机自动往返循环控制线路改造</w:t>
      </w:r>
      <w:bookmarkEnd w:id="51"/>
    </w:p>
    <w:p>
      <w:pPr>
        <w:numPr>
          <w:ilvl w:val="0"/>
          <w:numId w:val="0"/>
        </w:numPr>
        <w:jc w:val="left"/>
        <w:spacing w:lineRule="exact" w:line="480" w:before="0" w:after="0"/>
        <w:ind w:right="0" w:left="0" w:firstLine="42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某企业采用继电接触控制电动机自动往返循环，自动往返循环线路如下图H2-1-2所示。</w:t>
      </w:r>
    </w:p>
    <w:p>
      <w:pPr>
        <w:numPr>
          <w:ilvl w:val="0"/>
          <w:numId w:val="0"/>
        </w:numPr>
        <w:jc w:val="center"/>
        <w:spacing w:lineRule="exact" w:line="480" w:before="0" w:after="0"/>
        <w:ind w:right="0" w:left="10" w:hanging="1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 xml:space="preserve">图H2-1-2 电动机自动往返循环控制线路图</w:t>
      </w:r>
    </w:p>
    <w:p>
      <w:pPr>
        <w:numPr>
          <w:ilvl w:val="0"/>
          <w:numId w:val="0"/>
        </w:numPr>
        <w:jc w:val="center"/>
        <w:spacing w:lineRule="auto" w:line="264" w:before="0" w:after="161"/>
        <w:ind w:right="0" w:left="0" w:firstLine="0"/>
        <w:rPr>
          <w:color w:val="000000"/>
          <w:position w:val="0"/>
          <w:sz w:val="21"/>
          <w:szCs w:val="21"/>
          <w:rFonts w:ascii="宋体" w:eastAsia="宋体" w:hAnsi="宋体" w:hint="default"/>
        </w:rPr>
        <w:autoSpaceDE w:val="1"/>
        <w:autoSpaceDN w:val="1"/>
      </w:pPr>
      <w:r>
        <w:rPr>
          <w:sz w:val="20"/>
        </w:rPr>
        <w:drawing>
          <wp:inline distT="0" distB="0" distL="0" distR="0">
            <wp:extent cx="5647055" cy="3653155"/>
            <wp:effectExtent l="0" t="0" r="0" b="0"/>
            <wp:docPr id="27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Administrator/AppData/Roaming/JisuOffice/ETemp/25172_7667832/image2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647690" cy="3653790"/>
                    </a:xfrm>
                    <a:prstGeom prst="rect"/>
                    <a:noFill/>
                    <a:ln cap="flat">
                      <a:noFill/>
                    </a:ln>
                  </pic:spPr>
                </pic:pic>
              </a:graphicData>
            </a:graphic>
          </wp:inline>
        </w:drawing>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请分析该控制线路图的控制功能，采用可编程控制器对其控制电路进行技术改造，完成</w:t>
      </w:r>
      <w:r>
        <w:rPr>
          <w:color w:val="000000"/>
          <w:position w:val="0"/>
          <w:sz w:val="24"/>
          <w:szCs w:val="24"/>
          <w:rFonts w:ascii="宋体" w:eastAsia="宋体" w:hAnsi="宋体" w:hint="default"/>
        </w:rPr>
        <w:t>系统功能演示。考核内容：</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1）根据现场提供的继电器控制线路图，分析该线路的控制功能； </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2）按控制要求完成I/O口地址分配表的编写； </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3）完成技术改造的电气部分控制线路的原理图绘制； </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4）根据绘制的电气线路原理图，正确安装线路及调试线路，安装工艺要符合国家和行业</w:t>
      </w:r>
      <w:r>
        <w:rPr>
          <w:color w:val="000000"/>
          <w:position w:val="0"/>
          <w:sz w:val="24"/>
          <w:szCs w:val="24"/>
          <w:rFonts w:ascii="宋体" w:eastAsia="宋体" w:hAnsi="宋体" w:hint="default"/>
        </w:rPr>
        <w:t xml:space="preserve">标准； </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5）按控制要求编写程序、调试控制程序； </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6）从安全角度出发，通电调试采用发光二极管代替交流接触器进行模拟调试。</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可编程控制系统技术改造项目实施条件见下表H2-1-2-1。</w:t>
      </w:r>
    </w:p>
    <w:p>
      <w:pPr>
        <w:numPr>
          <w:ilvl w:val="0"/>
          <w:numId w:val="0"/>
        </w:numPr>
        <w:jc w:val="left"/>
        <w:spacing w:lineRule="exact" w:line="480" w:before="0" w:after="0"/>
        <w:ind w:left="2182" w:right="193" w:hanging="1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表H2-1-2-1可编程控制系统技术改造项目实施条件</w:t>
      </w:r>
    </w:p>
    <w:tbl>
      <w:tblID w:val="0"/>
      <w:tblPr>
        <w:tblCellMar>
          <w:left w:w="108" w:type="dxa"/>
          <w:top w:w="145" w:type="dxa"/>
          <w:right w:w="83" w:type="dxa"/>
          <w:bottom w:w="0" w:type="dxa"/>
        </w:tblCellMar>
        <w:tblW w:w="8071" w:type="dxa"/>
        <w:jc w:val="center"/>
        <w:tblLook w:val="0004A0" w:firstRow="1" w:lastRow="0" w:firstColumn="1" w:lastColumn="0" w:noHBand="0" w:noVBand="1"/>
        <w:tblLayout w:type="fixed"/>
      </w:tblPr>
      <w:tblGrid>
        <w:gridCol w:w="1555"/>
        <w:gridCol w:w="5090"/>
        <w:gridCol w:w="1426"/>
      </w:tblGrid>
      <w:tr>
        <w:trPr>
          <w:trHeight w:hRule="atleast" w:val="554"/>
          <w:hidden w:val="0"/>
        </w:trPr>
        <w:tc>
          <w:tcPr>
            <w:tcW w:type="dxa" w:w="155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w:t>
            </w:r>
          </w:p>
        </w:tc>
        <w:tc>
          <w:tcPr>
            <w:tcW w:type="dxa" w:w="509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27"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基本实施条件</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28"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242"/>
          <w:hidden w:val="0"/>
        </w:trPr>
        <w:tc>
          <w:tcPr>
            <w:tcW w:type="dxa" w:w="155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场地</w:t>
            </w:r>
          </w:p>
        </w:tc>
        <w:tc>
          <w:tcPr>
            <w:tcW w:type="dxa" w:w="5090"/>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left="70"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可编程控制系统技术改造工位30个，每个装接</w:t>
            </w:r>
            <w:r>
              <w:rPr>
                <w:color w:val="000000"/>
                <w:position w:val="0"/>
                <w:sz w:val="21"/>
                <w:szCs w:val="21"/>
                <w:rFonts w:ascii="宋体" w:eastAsia="宋体" w:hAnsi="宋体" w:hint="default"/>
              </w:rPr>
              <w:t>工位配有220V、380V三相电源插座，照明通风良好</w:t>
            </w:r>
            <w:r>
              <w:rPr>
                <w:color w:val="000000"/>
                <w:position w:val="0"/>
                <w:sz w:val="21"/>
                <w:szCs w:val="21"/>
                <w:rFonts w:ascii="宋体" w:eastAsia="宋体" w:hAnsi="宋体" w:hint="default"/>
              </w:rPr>
              <w:t>。</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936"/>
          <w:hidden w:val="0"/>
        </w:trPr>
        <w:tc>
          <w:tcPr>
            <w:tcW w:type="dxa" w:w="155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p>
        </w:tc>
        <w:tc>
          <w:tcPr>
            <w:tcW w:type="dxa" w:w="5090"/>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PLC实训台（配备三菱FX2n系列主机，安装有编</w:t>
            </w:r>
            <w:r>
              <w:rPr>
                <w:color w:val="000000"/>
                <w:position w:val="0"/>
                <w:sz w:val="21"/>
                <w:szCs w:val="21"/>
                <w:rFonts w:ascii="宋体" w:eastAsia="宋体" w:hAnsi="宋体" w:hint="default"/>
              </w:rPr>
              <w:t xml:space="preserve">程软件(Gx Developer)的电脑，连接导线若干。</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left="6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根据需求选</w:t>
            </w:r>
            <w:r>
              <w:rPr>
                <w:color w:val="000000"/>
                <w:position w:val="0"/>
                <w:sz w:val="21"/>
                <w:szCs w:val="21"/>
                <w:rFonts w:ascii="宋体" w:eastAsia="宋体" w:hAnsi="宋体" w:hint="default"/>
              </w:rPr>
              <w:t>备</w:t>
            </w:r>
          </w:p>
        </w:tc>
      </w:tr>
      <w:tr>
        <w:trPr>
          <w:trHeight w:hRule="atleast" w:val="612"/>
          <w:hidden w:val="0"/>
        </w:trPr>
        <w:tc>
          <w:tcPr>
            <w:tcW w:type="dxa" w:w="155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工具</w:t>
            </w:r>
          </w:p>
        </w:tc>
        <w:tc>
          <w:tcPr>
            <w:tcW w:type="dxa" w:w="5090"/>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27"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万用表30只；常用电工工具（剥线钳、十字起</w:t>
            </w:r>
            <w:r>
              <w:rPr>
                <w:color w:val="000000"/>
                <w:position w:val="0"/>
                <w:sz w:val="21"/>
                <w:szCs w:val="21"/>
                <w:rFonts w:ascii="宋体" w:eastAsia="宋体" w:hAnsi="宋体" w:hint="default"/>
              </w:rPr>
              <w:t>等）30套。</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1255"/>
          <w:hidden w:val="0"/>
        </w:trPr>
        <w:tc>
          <w:tcPr>
            <w:tcW w:type="dxa" w:w="155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left="175" w:right="112"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测评专家</w:t>
            </w:r>
          </w:p>
        </w:tc>
        <w:tc>
          <w:tcPr>
            <w:tcW w:type="dxa" w:w="5090"/>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每6名考生配备一名测评专家，且不少于3名测</w:t>
            </w:r>
            <w:r>
              <w:rPr>
                <w:color w:val="000000"/>
                <w:position w:val="0"/>
                <w:sz w:val="21"/>
                <w:szCs w:val="21"/>
                <w:rFonts w:ascii="宋体" w:eastAsia="宋体" w:hAnsi="宋体" w:hint="default"/>
              </w:rPr>
              <w:t>评专家。辅助人员与考生配比为1∶20，且不少于2</w:t>
            </w:r>
            <w:r>
              <w:rPr>
                <w:color w:val="000000"/>
                <w:position w:val="0"/>
                <w:sz w:val="21"/>
                <w:szCs w:val="21"/>
                <w:rFonts w:ascii="宋体" w:eastAsia="宋体" w:hAnsi="宋体" w:hint="default"/>
              </w:rPr>
              <w:t>名辅助人员。测评专家要求具备至少一年以上可编程</w:t>
            </w:r>
            <w:r>
              <w:rPr>
                <w:color w:val="000000"/>
                <w:position w:val="0"/>
                <w:sz w:val="21"/>
                <w:szCs w:val="21"/>
                <w:rFonts w:ascii="宋体" w:eastAsia="宋体" w:hAnsi="宋体" w:hint="default"/>
              </w:rPr>
              <w:t>控制系统技术改造工作经验。</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bl>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60分钟。</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可编程控制系统技术改造项目评分标准见表H2-1-2-2。</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表H2-1-2-2可编程控制系统技术改造项目评分标准</w:t>
      </w:r>
    </w:p>
    <w:tbl>
      <w:tblID w:val="0"/>
      <w:tblPr>
        <w:tblStyle w:val="PO38"/>
        <w:tblCellMar>
          <w:left w:w="108" w:type="dxa"/>
          <w:top w:w="0" w:type="dxa"/>
          <w:right w:w="108" w:type="dxa"/>
          <w:bottom w:w="0" w:type="dxa"/>
        </w:tblCellMar>
        <w:tblW w:w="9062" w:type="dxa"/>
        <w:jc w:val="center"/>
        <w:tblLook w:val="0004A0" w:firstRow="1" w:lastRow="0" w:firstColumn="1" w:lastColumn="0" w:noHBand="0" w:noVBand="1"/>
        <w:tblLayout w:type="fixed"/>
      </w:tblPr>
      <w:tblGrid>
        <w:gridCol w:w="1153"/>
        <w:gridCol w:w="1169"/>
        <w:gridCol w:w="5131"/>
        <w:gridCol w:w="879"/>
        <w:gridCol w:w="730"/>
      </w:tblGrid>
      <w:tr>
        <w:trPr>
          <w:trHeight w:hRule="atleast" w:val="398"/>
          <w:hidden w:val="0"/>
        </w:trPr>
        <w:tc>
          <w:tcPr>
            <w:tcW w:type="dxa" w:w="115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16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13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87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73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1292"/>
          <w:hidden w:val="0"/>
        </w:trPr>
        <w:tc>
          <w:tcPr>
            <w:tcW w:type="dxa" w:w="1153"/>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16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131"/>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w:t>
            </w:r>
            <w:r>
              <w:rPr>
                <w:color w:val="000000"/>
                <w:position w:val="0"/>
                <w:sz w:val="21"/>
                <w:szCs w:val="21"/>
                <w:rFonts w:ascii="宋体" w:eastAsia="宋体" w:hAnsi="宋体" w:hint="default"/>
              </w:rPr>
              <w:t>材料每项扣2分；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（2）正确选用电工工具和仪表，工具和仪表选</w:t>
            </w:r>
            <w:r>
              <w:rPr>
                <w:color w:val="000000"/>
                <w:position w:val="0"/>
                <w:sz w:val="21"/>
                <w:szCs w:val="21"/>
                <w:rFonts w:ascii="宋体" w:eastAsia="宋体" w:hAnsi="宋体" w:hint="default"/>
              </w:rPr>
              <w:t>择不当、检测过程错误、使用方法不正确、使用过程</w:t>
            </w:r>
            <w:r>
              <w:rPr>
                <w:color w:val="000000"/>
                <w:position w:val="0"/>
                <w:sz w:val="21"/>
                <w:szCs w:val="21"/>
                <w:rFonts w:ascii="宋体" w:eastAsia="宋体" w:hAnsi="宋体" w:hint="default"/>
              </w:rPr>
              <w:t>造成损伤每项扣3分；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w:t>
            </w:r>
            <w:r>
              <w:rPr>
                <w:color w:val="000000"/>
                <w:position w:val="0"/>
                <w:sz w:val="21"/>
                <w:szCs w:val="21"/>
                <w:rFonts w:ascii="宋体" w:eastAsia="宋体" w:hAnsi="宋体" w:hint="default"/>
              </w:rPr>
              <w:t>动、不服从考场安排等情况（酌情扣10分以内）。</w:t>
            </w:r>
          </w:p>
        </w:tc>
        <w:tc>
          <w:tcPr>
            <w:tcW w:type="dxa" w:w="879"/>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30"/>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w:t>
            </w:r>
            <w:r>
              <w:rPr>
                <w:color w:val="000000"/>
                <w:position w:val="0"/>
                <w:sz w:val="21"/>
                <w:szCs w:val="21"/>
                <w:rFonts w:ascii="宋体" w:eastAsia="宋体" w:hAnsi="宋体" w:hint="default"/>
              </w:rPr>
              <w:t>分。</w:t>
            </w:r>
          </w:p>
        </w:tc>
      </w:tr>
      <w:tr>
        <w:trPr>
          <w:trHeight w:hRule="atleast" w:val="798"/>
          <w:hidden w:val="0"/>
        </w:trPr>
        <w:tc>
          <w:tcPr>
            <w:tcW w:type="dxa" w:w="1153"/>
            <w:vAlign w:val="center"/>
            <w:vMerge/>
          </w:tcPr>
          <w:p/>
        </w:tc>
        <w:tc>
          <w:tcPr>
            <w:tcW w:type="dxa" w:w="116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w:t>
            </w:r>
            <w:r>
              <w:rPr>
                <w:color w:val="000000"/>
                <w:position w:val="0"/>
                <w:sz w:val="21"/>
                <w:szCs w:val="21"/>
                <w:rFonts w:ascii="宋体" w:eastAsia="宋体" w:hAnsi="宋体" w:hint="default"/>
              </w:rPr>
              <w:t>范</w:t>
            </w:r>
          </w:p>
        </w:tc>
        <w:tc>
          <w:tcPr>
            <w:tcW w:type="dxa" w:w="5131"/>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w:t>
            </w:r>
            <w:r>
              <w:rPr>
                <w:color w:val="000000"/>
                <w:position w:val="0"/>
                <w:sz w:val="21"/>
                <w:szCs w:val="21"/>
                <w:rFonts w:ascii="宋体" w:eastAsia="宋体" w:hAnsi="宋体" w:hint="default"/>
              </w:rPr>
              <w:t>整齐扣2分；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p>
        </w:tc>
        <w:tc>
          <w:tcPr>
            <w:tcW w:type="dxa" w:w="879"/>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30"/>
            <w:vAlign w:val="center"/>
            <w:vMerge/>
          </w:tcPr>
          <w:p/>
        </w:tc>
      </w:tr>
      <w:tr>
        <w:trPr>
          <w:trHeight w:hRule="atleast" w:val="523"/>
          <w:hidden w:val="0"/>
        </w:trPr>
        <w:tc>
          <w:tcPr>
            <w:tcW w:type="dxa" w:w="1153"/>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169"/>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功能分析</w:t>
            </w:r>
          </w:p>
        </w:tc>
        <w:tc>
          <w:tcPr>
            <w:tcW w:type="dxa" w:w="5131"/>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能正确文字描述控制线路功能，功能分析不正确</w:t>
            </w:r>
            <w:r>
              <w:rPr>
                <w:color w:val="000000"/>
                <w:position w:val="0"/>
                <w:sz w:val="21"/>
                <w:szCs w:val="21"/>
                <w:rFonts w:ascii="宋体" w:eastAsia="宋体" w:hAnsi="宋体" w:hint="default"/>
              </w:rPr>
              <w:t>，每处扣2分。</w:t>
            </w:r>
          </w:p>
        </w:tc>
        <w:tc>
          <w:tcPr>
            <w:tcW w:type="dxa" w:w="879"/>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30"/>
            <w:vAlign w:val="center"/>
            <w:vMerge/>
          </w:tcPr>
          <w:p/>
        </w:tc>
      </w:tr>
      <w:tr>
        <w:trPr>
          <w:trHeight w:hRule="atleast" w:val="801"/>
          <w:hidden w:val="0"/>
        </w:trPr>
        <w:tc>
          <w:tcPr>
            <w:tcW w:type="dxa" w:w="1153"/>
            <w:vAlign w:val="center"/>
            <w:vMerge/>
          </w:tcPr>
          <w:p/>
        </w:tc>
        <w:tc>
          <w:tcPr>
            <w:tcW w:type="dxa" w:w="116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I/O分配</w:t>
            </w:r>
            <w:r>
              <w:rPr>
                <w:color w:val="000000"/>
                <w:position w:val="0"/>
                <w:sz w:val="21"/>
                <w:szCs w:val="21"/>
                <w:rFonts w:ascii="宋体" w:eastAsia="宋体" w:hAnsi="宋体" w:hint="default"/>
              </w:rPr>
              <w:t>表</w:t>
            </w:r>
          </w:p>
        </w:tc>
        <w:tc>
          <w:tcPr>
            <w:tcW w:type="dxa" w:w="5131"/>
            <w:vAlign w:val="center"/>
          </w:tcPr>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输入输出地址遗漏或错误，缺少I/0分配表描述</w:t>
            </w:r>
            <w:r>
              <w:rPr>
                <w:color w:val="000000"/>
                <w:position w:val="0"/>
                <w:sz w:val="21"/>
                <w:szCs w:val="21"/>
                <w:rFonts w:ascii="宋体" w:eastAsia="宋体" w:hAnsi="宋体" w:hint="default"/>
              </w:rPr>
              <w:t>输入输出元件对应功能，每处扣2分。</w:t>
            </w:r>
          </w:p>
        </w:tc>
        <w:tc>
          <w:tcPr>
            <w:tcW w:type="dxa" w:w="879"/>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30"/>
            <w:vAlign w:val="center"/>
            <w:vMerge/>
          </w:tcPr>
          <w:p/>
        </w:tc>
      </w:tr>
      <w:tr>
        <w:trPr>
          <w:trHeight w:hRule="atleast" w:val="128"/>
          <w:hidden w:val="0"/>
        </w:trPr>
        <w:tc>
          <w:tcPr>
            <w:tcW w:type="dxa" w:w="1153"/>
            <w:vAlign w:val="center"/>
            <w:vMerge/>
          </w:tcPr>
          <w:p/>
        </w:tc>
        <w:tc>
          <w:tcPr>
            <w:tcW w:type="dxa" w:w="116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控制系统</w:t>
            </w:r>
            <w:r>
              <w:rPr>
                <w:color w:val="000000"/>
                <w:position w:val="0"/>
                <w:sz w:val="21"/>
                <w:szCs w:val="21"/>
                <w:rFonts w:ascii="宋体" w:eastAsia="宋体" w:hAnsi="宋体" w:hint="default"/>
              </w:rPr>
              <w:t>原电气理</w:t>
            </w:r>
            <w:r>
              <w:rPr>
                <w:color w:val="000000"/>
                <w:position w:val="0"/>
                <w:sz w:val="21"/>
                <w:szCs w:val="21"/>
                <w:rFonts w:ascii="宋体" w:eastAsia="宋体" w:hAnsi="宋体" w:hint="default"/>
              </w:rPr>
              <w:t>图</w:t>
            </w:r>
          </w:p>
        </w:tc>
        <w:tc>
          <w:tcPr>
            <w:tcW w:type="dxa" w:w="5131"/>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（1）原理图绘制错误，每处扣2分；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（2）原理图绘制不规范，每处扣1分。</w:t>
            </w:r>
          </w:p>
        </w:tc>
        <w:tc>
          <w:tcPr>
            <w:tcW w:type="dxa" w:w="879"/>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30"/>
            <w:vAlign w:val="center"/>
            <w:vMerge/>
          </w:tcPr>
          <w:p/>
        </w:tc>
      </w:tr>
      <w:tr>
        <w:trPr>
          <w:trHeight w:hRule="atleast" w:val="128"/>
          <w:hidden w:val="0"/>
        </w:trPr>
        <w:tc>
          <w:tcPr>
            <w:tcW w:type="dxa" w:w="1153"/>
            <w:vAlign w:val="center"/>
            <w:vMerge/>
          </w:tcPr>
          <w:p/>
        </w:tc>
        <w:tc>
          <w:tcPr>
            <w:tcW w:type="dxa" w:w="116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系统安装</w:t>
            </w:r>
            <w:r>
              <w:rPr>
                <w:color w:val="000000"/>
                <w:position w:val="0"/>
                <w:sz w:val="21"/>
                <w:szCs w:val="21"/>
                <w:rFonts w:ascii="宋体" w:eastAsia="宋体" w:hAnsi="宋体" w:hint="default"/>
              </w:rPr>
              <w:t>与接线</w:t>
            </w:r>
          </w:p>
        </w:tc>
        <w:tc>
          <w:tcPr>
            <w:tcW w:type="dxa" w:w="5131"/>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（1）损坏元件扣5分/个（损坏主要器件，此项为</w:t>
            </w:r>
            <w:r>
              <w:rPr>
                <w:color w:val="auto"/>
                <w:position w:val="0"/>
                <w:sz w:val="21"/>
                <w:szCs w:val="21"/>
                <w:rFonts w:ascii="宋体" w:eastAsia="宋体" w:hAnsi="宋体" w:hint="default"/>
              </w:rPr>
              <w:t>0分）；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（2）导线绝缘不好、有损伤、颜色不合理等安装</w:t>
            </w:r>
            <w:r>
              <w:rPr>
                <w:color w:val="auto"/>
                <w:position w:val="0"/>
                <w:sz w:val="21"/>
                <w:szCs w:val="21"/>
                <w:rFonts w:ascii="宋体" w:eastAsia="宋体" w:hAnsi="宋体" w:hint="default"/>
              </w:rPr>
              <w:t xml:space="preserve">工艺规范不符合国家标准，每处扣1分；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（3）不按I/O接线图接线，每处扣2分；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（4）少接线、多接线、接线错误，每处扣5分。</w:t>
            </w:r>
          </w:p>
        </w:tc>
        <w:tc>
          <w:tcPr>
            <w:tcW w:type="dxa" w:w="879"/>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15分</w:t>
            </w:r>
          </w:p>
        </w:tc>
        <w:tc>
          <w:tcPr>
            <w:tcW w:type="dxa" w:w="730"/>
            <w:vAlign w:val="center"/>
            <w:vMerge/>
          </w:tcPr>
          <w:p/>
        </w:tc>
      </w:tr>
      <w:tr>
        <w:trPr>
          <w:trHeight w:hRule="atleast" w:val="128"/>
          <w:hidden w:val="0"/>
        </w:trPr>
        <w:tc>
          <w:tcPr>
            <w:tcW w:type="dxa" w:w="1153"/>
            <w:vAlign w:val="center"/>
            <w:vMerge/>
          </w:tcPr>
          <w:p/>
        </w:tc>
        <w:tc>
          <w:tcPr>
            <w:tcW w:type="dxa" w:w="116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系统程序</w:t>
            </w:r>
            <w:r>
              <w:rPr>
                <w:color w:val="000000"/>
                <w:position w:val="0"/>
                <w:sz w:val="21"/>
                <w:szCs w:val="21"/>
                <w:rFonts w:ascii="宋体" w:eastAsia="宋体" w:hAnsi="宋体" w:hint="default"/>
              </w:rPr>
              <w:t>设计</w:t>
            </w:r>
          </w:p>
        </w:tc>
        <w:tc>
          <w:tcPr>
            <w:tcW w:type="dxa" w:w="5131"/>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（1）不能根据系统要求，完成控制程序，扣15分</w:t>
            </w:r>
            <w:r>
              <w:rPr>
                <w:color w:val="auto"/>
                <w:position w:val="0"/>
                <w:sz w:val="21"/>
                <w:szCs w:val="21"/>
                <w:rFonts w:ascii="宋体" w:eastAsia="宋体" w:hAnsi="宋体" w:hint="default"/>
              </w:rPr>
              <w:t xml:space="preserve">；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（2）不能正确使用软件编写、调试、监控程序，</w:t>
            </w:r>
            <w:r>
              <w:rPr>
                <w:color w:val="auto"/>
                <w:position w:val="0"/>
                <w:sz w:val="21"/>
                <w:szCs w:val="21"/>
                <w:rFonts w:ascii="宋体" w:eastAsia="宋体" w:hAnsi="宋体" w:hint="default"/>
              </w:rPr>
              <w:t xml:space="preserve">扣5分；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（3）不能下载程序，扣 20 分。</w:t>
            </w:r>
          </w:p>
        </w:tc>
        <w:tc>
          <w:tcPr>
            <w:tcW w:type="dxa" w:w="879"/>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30"/>
            <w:vAlign w:val="center"/>
            <w:vMerge/>
          </w:tcPr>
          <w:p/>
        </w:tc>
      </w:tr>
      <w:tr>
        <w:trPr>
          <w:trHeight w:hRule="atleast" w:val="128"/>
          <w:hidden w:val="0"/>
        </w:trPr>
        <w:tc>
          <w:tcPr>
            <w:tcW w:type="dxa" w:w="1153"/>
            <w:vAlign w:val="center"/>
            <w:vMerge/>
          </w:tcPr>
          <w:p/>
        </w:tc>
        <w:tc>
          <w:tcPr>
            <w:tcW w:type="dxa" w:w="116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功能实现</w:t>
            </w:r>
          </w:p>
        </w:tc>
        <w:tc>
          <w:tcPr>
            <w:tcW w:type="dxa" w:w="5131"/>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（1）演示功能错误或缺失，按比例扣分。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（2）无法通电及无任何正确的功能现象，本项为 </w:t>
            </w:r>
            <w:r>
              <w:rPr>
                <w:color w:val="auto"/>
                <w:position w:val="0"/>
                <w:sz w:val="21"/>
                <w:szCs w:val="21"/>
                <w:rFonts w:ascii="宋体" w:eastAsia="宋体" w:hAnsi="宋体" w:hint="default"/>
              </w:rPr>
              <w:t xml:space="preserve">0 分。</w:t>
            </w:r>
          </w:p>
        </w:tc>
        <w:tc>
          <w:tcPr>
            <w:tcW w:type="dxa" w:w="879"/>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15分</w:t>
            </w:r>
          </w:p>
        </w:tc>
        <w:tc>
          <w:tcPr>
            <w:tcW w:type="dxa" w:w="730"/>
            <w:vAlign w:val="center"/>
            <w:vMerge/>
          </w:tcPr>
          <w:p/>
        </w:tc>
      </w:tr>
    </w:tbl>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52" w:name="_Toc13588083"/>
      <w:r>
        <w:rPr>
          <w:b w:val="1"/>
          <w:color w:val="000000"/>
          <w:position w:val="0"/>
          <w:sz w:val="24"/>
          <w:szCs w:val="24"/>
          <w:rFonts w:ascii="宋体" w:eastAsia="宋体" w:hAnsi="宋体" w:hint="default"/>
        </w:rPr>
        <w:t>试题H2-1-3：</w:t>
      </w:r>
      <w:bookmarkStart w:id="53" w:name="_Hlk13172479"/>
      <w:r>
        <w:rPr>
          <w:b w:val="1"/>
          <w:color w:val="000000"/>
          <w:position w:val="0"/>
          <w:sz w:val="24"/>
          <w:szCs w:val="24"/>
          <w:rFonts w:ascii="宋体" w:eastAsia="宋体" w:hAnsi="宋体" w:hint="default"/>
        </w:rPr>
        <w:t>电动机定子绕组串电阻降压自动启动控制线路</w:t>
      </w:r>
      <w:bookmarkEnd w:id="53"/>
      <w:r>
        <w:rPr>
          <w:b w:val="1"/>
          <w:color w:val="000000"/>
          <w:position w:val="0"/>
          <w:sz w:val="24"/>
          <w:szCs w:val="24"/>
          <w:rFonts w:ascii="宋体" w:eastAsia="宋体" w:hAnsi="宋体" w:hint="default"/>
        </w:rPr>
        <w:t>改造</w:t>
      </w:r>
      <w:bookmarkEnd w:id="52"/>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某企业现采用继电接触控制系统实现对一台大功率电机的电动机定子绕组串电阻降压自</w:t>
      </w:r>
      <w:r>
        <w:rPr>
          <w:color w:val="000000"/>
          <w:position w:val="0"/>
          <w:sz w:val="24"/>
          <w:szCs w:val="24"/>
          <w:rFonts w:ascii="宋体" w:eastAsia="宋体" w:hAnsi="宋体" w:hint="default"/>
        </w:rPr>
        <w:t xml:space="preserve">动启动控制线路，串电阻降压自动启动控制线路如下图 H2-1-3 所示。</w:t>
      </w:r>
    </w:p>
    <w:p>
      <w:pPr>
        <w:numPr>
          <w:ilvl w:val="0"/>
          <w:numId w:val="0"/>
        </w:numPr>
        <w:jc w:val="center"/>
        <w:spacing w:lineRule="exact" w:line="480" w:before="0" w:after="0"/>
        <w:ind w:right="0" w:left="10" w:hanging="1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图H2-1-3 电动机定子绕组串电阻降压自动启动控制线路</w:t>
      </w:r>
    </w:p>
    <w:p>
      <w:pPr>
        <w:numPr>
          <w:ilvl w:val="0"/>
          <w:numId w:val="0"/>
        </w:numPr>
        <w:jc w:val="center"/>
        <w:spacing w:lineRule="auto" w:line="264" w:before="0" w:after="161"/>
        <w:ind w:right="0" w:left="0" w:firstLine="0"/>
        <w:rPr>
          <w:color w:val="000000"/>
          <w:position w:val="0"/>
          <w:sz w:val="21"/>
          <w:szCs w:val="21"/>
          <w:rFonts w:ascii="宋体" w:eastAsia="宋体" w:hAnsi="宋体" w:hint="default"/>
        </w:rPr>
        <w:autoSpaceDE w:val="1"/>
        <w:autoSpaceDN w:val="1"/>
      </w:pPr>
      <w:r>
        <w:rPr>
          <w:sz w:val="20"/>
        </w:rPr>
        <w:drawing>
          <wp:inline distT="0" distB="0" distL="0" distR="0">
            <wp:extent cx="5223510" cy="3814444"/>
            <wp:effectExtent l="0" t="0" r="0" b="0"/>
            <wp:docPr id="27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Administrator/AppData/Roaming/JisuOffice/ETemp/25172_7667832/image24.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24145" cy="3815080"/>
                    </a:xfrm>
                    <a:prstGeom prst="rect"/>
                    <a:noFill/>
                    <a:ln cap="flat">
                      <a:noFill/>
                    </a:ln>
                  </pic:spPr>
                </pic:pic>
              </a:graphicData>
            </a:graphic>
          </wp:inline>
        </w:drawing>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请分析该控制线路图的控制功能，并用可编程控制器对其控制线路进行改造。考核内容：</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1）根据现场提供的继电器控制线路图，分析该线路的控制功能； </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2）按控制要求完成I/O口地址分配表的编写； </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3）完成技术改造的电气部分控制线路的原理图绘制； </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4）根据绘制的电气线路原理图，正确安装线路及调试线路，安装工艺要符合国家和行业</w:t>
      </w:r>
      <w:r>
        <w:rPr>
          <w:color w:val="000000"/>
          <w:position w:val="0"/>
          <w:sz w:val="24"/>
          <w:szCs w:val="24"/>
          <w:rFonts w:ascii="宋体" w:eastAsia="宋体" w:hAnsi="宋体" w:hint="default"/>
        </w:rPr>
        <w:t xml:space="preserve">标准； </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5）按控制要求编写程序、调试控制程序； </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6）从安全角度出发，通电调试采用发光二极管代替交流接触器进行模拟调试。</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可编程控制系统技术改造项目实施条件见下表H2-1-3-1。</w:t>
      </w:r>
    </w:p>
    <w:p>
      <w:pPr>
        <w:numPr>
          <w:ilvl w:val="0"/>
          <w:numId w:val="0"/>
        </w:numPr>
        <w:jc w:val="center"/>
        <w:spacing w:lineRule="exact" w:line="480" w:before="0" w:after="0"/>
        <w:ind w:right="193" w:left="0" w:firstLine="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表H2-1-3-1可编程控制系统技术改造项目实施条件</w:t>
      </w:r>
    </w:p>
    <w:tbl>
      <w:tblID w:val="0"/>
      <w:tblPr>
        <w:tblCellMar>
          <w:left w:w="108" w:type="dxa"/>
          <w:top w:w="145" w:type="dxa"/>
          <w:right w:w="83" w:type="dxa"/>
          <w:bottom w:w="0" w:type="dxa"/>
        </w:tblCellMar>
        <w:tblW w:w="8071" w:type="dxa"/>
        <w:jc w:val="center"/>
        <w:tblLook w:val="0004A0" w:firstRow="1" w:lastRow="0" w:firstColumn="1" w:lastColumn="0" w:noHBand="0" w:noVBand="1"/>
        <w:tblLayout w:type="fixed"/>
      </w:tblPr>
      <w:tblGrid>
        <w:gridCol w:w="1555"/>
        <w:gridCol w:w="5090"/>
        <w:gridCol w:w="1426"/>
      </w:tblGrid>
      <w:tr>
        <w:trPr>
          <w:trHeight w:hRule="atleast" w:val="554"/>
          <w:hidden w:val="0"/>
        </w:trPr>
        <w:tc>
          <w:tcPr>
            <w:tcW w:type="dxa" w:w="155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w:t>
            </w:r>
          </w:p>
        </w:tc>
        <w:tc>
          <w:tcPr>
            <w:tcW w:type="dxa" w:w="509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27"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基本实施条件</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28"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242"/>
          <w:hidden w:val="0"/>
        </w:trPr>
        <w:tc>
          <w:tcPr>
            <w:tcW w:type="dxa" w:w="155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场地</w:t>
            </w:r>
          </w:p>
        </w:tc>
        <w:tc>
          <w:tcPr>
            <w:tcW w:type="dxa" w:w="5090"/>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left="70"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可编程控制系统技术改造工位30个，每个装接</w:t>
            </w:r>
            <w:r>
              <w:rPr>
                <w:color w:val="000000"/>
                <w:position w:val="0"/>
                <w:sz w:val="21"/>
                <w:szCs w:val="21"/>
                <w:rFonts w:ascii="宋体" w:eastAsia="宋体" w:hAnsi="宋体" w:hint="default"/>
              </w:rPr>
              <w:t>工位配有220V、380V三相电源插座，照明通风良好</w:t>
            </w:r>
            <w:r>
              <w:rPr>
                <w:color w:val="000000"/>
                <w:position w:val="0"/>
                <w:sz w:val="21"/>
                <w:szCs w:val="21"/>
                <w:rFonts w:ascii="宋体" w:eastAsia="宋体" w:hAnsi="宋体" w:hint="default"/>
              </w:rPr>
              <w:t>。</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936"/>
          <w:hidden w:val="0"/>
        </w:trPr>
        <w:tc>
          <w:tcPr>
            <w:tcW w:type="dxa" w:w="155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p>
        </w:tc>
        <w:tc>
          <w:tcPr>
            <w:tcW w:type="dxa" w:w="5090"/>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PLC实训台（配备三菱FX2n系列主机，安装有编</w:t>
            </w:r>
            <w:r>
              <w:rPr>
                <w:color w:val="000000"/>
                <w:position w:val="0"/>
                <w:sz w:val="21"/>
                <w:szCs w:val="21"/>
                <w:rFonts w:ascii="宋体" w:eastAsia="宋体" w:hAnsi="宋体" w:hint="default"/>
              </w:rPr>
              <w:t xml:space="preserve">程软件(Gx Developer)的电脑，连接导线若干。</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left="6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根据需求选</w:t>
            </w:r>
            <w:r>
              <w:rPr>
                <w:color w:val="000000"/>
                <w:position w:val="0"/>
                <w:sz w:val="21"/>
                <w:szCs w:val="21"/>
                <w:rFonts w:ascii="宋体" w:eastAsia="宋体" w:hAnsi="宋体" w:hint="default"/>
              </w:rPr>
              <w:t>备</w:t>
            </w:r>
          </w:p>
        </w:tc>
      </w:tr>
      <w:tr>
        <w:trPr>
          <w:trHeight w:hRule="atleast" w:val="612"/>
          <w:hidden w:val="0"/>
        </w:trPr>
        <w:tc>
          <w:tcPr>
            <w:tcW w:type="dxa" w:w="155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工具</w:t>
            </w:r>
          </w:p>
        </w:tc>
        <w:tc>
          <w:tcPr>
            <w:tcW w:type="dxa" w:w="5090"/>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27"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万用表30只；常用电工工具（剥线钳、十字起</w:t>
            </w:r>
            <w:r>
              <w:rPr>
                <w:color w:val="000000"/>
                <w:position w:val="0"/>
                <w:sz w:val="21"/>
                <w:szCs w:val="21"/>
                <w:rFonts w:ascii="宋体" w:eastAsia="宋体" w:hAnsi="宋体" w:hint="default"/>
              </w:rPr>
              <w:t>等）30套。</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1255"/>
          <w:hidden w:val="0"/>
        </w:trPr>
        <w:tc>
          <w:tcPr>
            <w:tcW w:type="dxa" w:w="155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left="175" w:right="112"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测评专家</w:t>
            </w:r>
          </w:p>
        </w:tc>
        <w:tc>
          <w:tcPr>
            <w:tcW w:type="dxa" w:w="5090"/>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每6名考生配备一名测评专家，且不少于3名测</w:t>
            </w:r>
            <w:r>
              <w:rPr>
                <w:color w:val="000000"/>
                <w:position w:val="0"/>
                <w:sz w:val="21"/>
                <w:szCs w:val="21"/>
                <w:rFonts w:ascii="宋体" w:eastAsia="宋体" w:hAnsi="宋体" w:hint="default"/>
              </w:rPr>
              <w:t>评专家。辅助人员与考生配比为1∶20，且不少于2</w:t>
            </w:r>
            <w:r>
              <w:rPr>
                <w:color w:val="000000"/>
                <w:position w:val="0"/>
                <w:sz w:val="21"/>
                <w:szCs w:val="21"/>
                <w:rFonts w:ascii="宋体" w:eastAsia="宋体" w:hAnsi="宋体" w:hint="default"/>
              </w:rPr>
              <w:t>名辅助人员。测评专家要求具备至少一年以上可编程</w:t>
            </w:r>
            <w:r>
              <w:rPr>
                <w:color w:val="000000"/>
                <w:position w:val="0"/>
                <w:sz w:val="21"/>
                <w:szCs w:val="21"/>
                <w:rFonts w:ascii="宋体" w:eastAsia="宋体" w:hAnsi="宋体" w:hint="default"/>
              </w:rPr>
              <w:t>控制系统技术改造工作经验。</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bl>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60分钟。</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可编程控制系统技术改造项目评分标准见表H2-1-3-2。</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表H2-1-3-2可编程控制系统技术改造项目评分标准</w:t>
      </w:r>
    </w:p>
    <w:tbl>
      <w:tblID w:val="0"/>
      <w:tblPr>
        <w:tblStyle w:val="PO38"/>
        <w:tblCellMar>
          <w:left w:w="108" w:type="dxa"/>
          <w:top w:w="0" w:type="dxa"/>
          <w:right w:w="108" w:type="dxa"/>
          <w:bottom w:w="0" w:type="dxa"/>
        </w:tblCellMar>
        <w:tblW w:w="9074" w:type="dxa"/>
        <w:jc w:val="center"/>
        <w:tblLook w:val="0004A0" w:firstRow="1" w:lastRow="0" w:firstColumn="1" w:lastColumn="0" w:noHBand="0" w:noVBand="1"/>
        <w:tblLayout w:type="fixed"/>
      </w:tblPr>
      <w:tblGrid>
        <w:gridCol w:w="1154"/>
        <w:gridCol w:w="1171"/>
        <w:gridCol w:w="5136"/>
        <w:gridCol w:w="880"/>
        <w:gridCol w:w="733"/>
      </w:tblGrid>
      <w:tr>
        <w:trPr>
          <w:trHeight w:hRule="atleast" w:val="395"/>
          <w:hidden w:val="0"/>
        </w:trPr>
        <w:tc>
          <w:tcPr>
            <w:tcW w:type="dxa" w:w="115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17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13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88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73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1282"/>
          <w:hidden w:val="0"/>
        </w:trPr>
        <w:tc>
          <w:tcPr>
            <w:tcW w:type="dxa" w:w="1154"/>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17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136"/>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w:t>
            </w:r>
            <w:r>
              <w:rPr>
                <w:color w:val="000000"/>
                <w:position w:val="0"/>
                <w:sz w:val="21"/>
                <w:szCs w:val="21"/>
                <w:rFonts w:ascii="宋体" w:eastAsia="宋体" w:hAnsi="宋体" w:hint="default"/>
              </w:rPr>
              <w:t>材料每项扣2分；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（2）正确选用电工工具和仪表，工具和仪表选</w:t>
            </w:r>
            <w:r>
              <w:rPr>
                <w:color w:val="000000"/>
                <w:position w:val="0"/>
                <w:sz w:val="21"/>
                <w:szCs w:val="21"/>
                <w:rFonts w:ascii="宋体" w:eastAsia="宋体" w:hAnsi="宋体" w:hint="default"/>
              </w:rPr>
              <w:t>择不当、检测过程错误、使用方法不正确、使用过程</w:t>
            </w:r>
            <w:r>
              <w:rPr>
                <w:color w:val="000000"/>
                <w:position w:val="0"/>
                <w:sz w:val="21"/>
                <w:szCs w:val="21"/>
                <w:rFonts w:ascii="宋体" w:eastAsia="宋体" w:hAnsi="宋体" w:hint="default"/>
              </w:rPr>
              <w:t>造成损伤每项扣3分；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w:t>
            </w:r>
            <w:r>
              <w:rPr>
                <w:color w:val="000000"/>
                <w:position w:val="0"/>
                <w:sz w:val="21"/>
                <w:szCs w:val="21"/>
                <w:rFonts w:ascii="宋体" w:eastAsia="宋体" w:hAnsi="宋体" w:hint="default"/>
              </w:rPr>
              <w:t>动、不服从考场安排等情况（酌情扣10分以内）。</w:t>
            </w:r>
          </w:p>
        </w:tc>
        <w:tc>
          <w:tcPr>
            <w:tcW w:type="dxa" w:w="88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33"/>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w:t>
            </w:r>
            <w:r>
              <w:rPr>
                <w:color w:val="000000"/>
                <w:position w:val="0"/>
                <w:sz w:val="21"/>
                <w:szCs w:val="21"/>
                <w:rFonts w:ascii="宋体" w:eastAsia="宋体" w:hAnsi="宋体" w:hint="default"/>
              </w:rPr>
              <w:t>分。</w:t>
            </w:r>
          </w:p>
        </w:tc>
      </w:tr>
      <w:tr>
        <w:trPr>
          <w:trHeight w:hRule="atleast" w:val="792"/>
          <w:hidden w:val="0"/>
        </w:trPr>
        <w:tc>
          <w:tcPr>
            <w:tcW w:type="dxa" w:w="1154"/>
            <w:vAlign w:val="center"/>
            <w:vMerge/>
          </w:tcPr>
          <w:p/>
        </w:tc>
        <w:tc>
          <w:tcPr>
            <w:tcW w:type="dxa" w:w="117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w:t>
            </w:r>
            <w:r>
              <w:rPr>
                <w:color w:val="000000"/>
                <w:position w:val="0"/>
                <w:sz w:val="21"/>
                <w:szCs w:val="21"/>
                <w:rFonts w:ascii="宋体" w:eastAsia="宋体" w:hAnsi="宋体" w:hint="default"/>
              </w:rPr>
              <w:t>范</w:t>
            </w:r>
          </w:p>
        </w:tc>
        <w:tc>
          <w:tcPr>
            <w:tcW w:type="dxa" w:w="5136"/>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w:t>
            </w:r>
            <w:r>
              <w:rPr>
                <w:color w:val="000000"/>
                <w:position w:val="0"/>
                <w:sz w:val="21"/>
                <w:szCs w:val="21"/>
                <w:rFonts w:ascii="宋体" w:eastAsia="宋体" w:hAnsi="宋体" w:hint="default"/>
              </w:rPr>
              <w:t>整齐扣2分；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p>
        </w:tc>
        <w:tc>
          <w:tcPr>
            <w:tcW w:type="dxa" w:w="88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33"/>
            <w:vAlign w:val="center"/>
            <w:vMerge/>
          </w:tcPr>
          <w:p/>
        </w:tc>
      </w:tr>
      <w:tr>
        <w:trPr>
          <w:trHeight w:hRule="atleast" w:val="519"/>
          <w:hidden w:val="0"/>
        </w:trPr>
        <w:tc>
          <w:tcPr>
            <w:tcW w:type="dxa" w:w="1154"/>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171"/>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功能分析</w:t>
            </w:r>
          </w:p>
        </w:tc>
        <w:tc>
          <w:tcPr>
            <w:tcW w:type="dxa" w:w="5136"/>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能正确文字描述控制线路功能，功能分析不正确</w:t>
            </w:r>
            <w:r>
              <w:rPr>
                <w:color w:val="000000"/>
                <w:position w:val="0"/>
                <w:sz w:val="21"/>
                <w:szCs w:val="21"/>
                <w:rFonts w:ascii="宋体" w:eastAsia="宋体" w:hAnsi="宋体" w:hint="default"/>
              </w:rPr>
              <w:t>，每处扣2分。</w:t>
            </w:r>
          </w:p>
        </w:tc>
        <w:tc>
          <w:tcPr>
            <w:tcW w:type="dxa" w:w="88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33"/>
            <w:vAlign w:val="center"/>
            <w:vMerge/>
          </w:tcPr>
          <w:p/>
        </w:tc>
      </w:tr>
      <w:tr>
        <w:trPr>
          <w:trHeight w:hRule="atleast" w:val="795"/>
          <w:hidden w:val="0"/>
        </w:trPr>
        <w:tc>
          <w:tcPr>
            <w:tcW w:type="dxa" w:w="1154"/>
            <w:vAlign w:val="center"/>
            <w:vMerge/>
          </w:tcPr>
          <w:p/>
        </w:tc>
        <w:tc>
          <w:tcPr>
            <w:tcW w:type="dxa" w:w="117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I/O分配</w:t>
            </w:r>
            <w:r>
              <w:rPr>
                <w:color w:val="000000"/>
                <w:position w:val="0"/>
                <w:sz w:val="21"/>
                <w:szCs w:val="21"/>
                <w:rFonts w:ascii="宋体" w:eastAsia="宋体" w:hAnsi="宋体" w:hint="default"/>
              </w:rPr>
              <w:t>表</w:t>
            </w:r>
          </w:p>
        </w:tc>
        <w:tc>
          <w:tcPr>
            <w:tcW w:type="dxa" w:w="5136"/>
            <w:vAlign w:val="center"/>
          </w:tcPr>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输入输出地址遗漏或错误，缺少I/0分配表描述</w:t>
            </w:r>
            <w:r>
              <w:rPr>
                <w:color w:val="000000"/>
                <w:position w:val="0"/>
                <w:sz w:val="21"/>
                <w:szCs w:val="21"/>
                <w:rFonts w:ascii="宋体" w:eastAsia="宋体" w:hAnsi="宋体" w:hint="default"/>
              </w:rPr>
              <w:t>输入输出元件对应功能，每处扣2分。</w:t>
            </w:r>
          </w:p>
        </w:tc>
        <w:tc>
          <w:tcPr>
            <w:tcW w:type="dxa" w:w="88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33"/>
            <w:vAlign w:val="center"/>
            <w:vMerge/>
          </w:tcPr>
          <w:p/>
        </w:tc>
      </w:tr>
      <w:tr>
        <w:trPr>
          <w:trHeight w:hRule="atleast" w:val="127"/>
          <w:hidden w:val="0"/>
        </w:trPr>
        <w:tc>
          <w:tcPr>
            <w:tcW w:type="dxa" w:w="1154"/>
            <w:vAlign w:val="center"/>
            <w:vMerge/>
          </w:tcPr>
          <w:p/>
        </w:tc>
        <w:tc>
          <w:tcPr>
            <w:tcW w:type="dxa" w:w="117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控制系统</w:t>
            </w:r>
            <w:r>
              <w:rPr>
                <w:color w:val="000000"/>
                <w:position w:val="0"/>
                <w:sz w:val="21"/>
                <w:szCs w:val="21"/>
                <w:rFonts w:ascii="宋体" w:eastAsia="宋体" w:hAnsi="宋体" w:hint="default"/>
              </w:rPr>
              <w:t>原电气理</w:t>
            </w:r>
            <w:r>
              <w:rPr>
                <w:color w:val="000000"/>
                <w:position w:val="0"/>
                <w:sz w:val="21"/>
                <w:szCs w:val="21"/>
                <w:rFonts w:ascii="宋体" w:eastAsia="宋体" w:hAnsi="宋体" w:hint="default"/>
              </w:rPr>
              <w:t>图</w:t>
            </w:r>
          </w:p>
        </w:tc>
        <w:tc>
          <w:tcPr>
            <w:tcW w:type="dxa" w:w="5136"/>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（1）原理图绘制错误，每处扣2分；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（2）原理图绘制不规范，每处扣1分。</w:t>
            </w:r>
          </w:p>
        </w:tc>
        <w:tc>
          <w:tcPr>
            <w:tcW w:type="dxa" w:w="88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33"/>
            <w:vAlign w:val="center"/>
            <w:vMerge/>
          </w:tcPr>
          <w:p/>
        </w:tc>
      </w:tr>
      <w:tr>
        <w:trPr>
          <w:trHeight w:hRule="atleast" w:val="127"/>
          <w:hidden w:val="0"/>
        </w:trPr>
        <w:tc>
          <w:tcPr>
            <w:tcW w:type="dxa" w:w="1154"/>
            <w:vAlign w:val="center"/>
            <w:vMerge/>
          </w:tcPr>
          <w:p/>
        </w:tc>
        <w:tc>
          <w:tcPr>
            <w:tcW w:type="dxa" w:w="117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系统安装</w:t>
            </w:r>
            <w:r>
              <w:rPr>
                <w:color w:val="000000"/>
                <w:position w:val="0"/>
                <w:sz w:val="21"/>
                <w:szCs w:val="21"/>
                <w:rFonts w:ascii="宋体" w:eastAsia="宋体" w:hAnsi="宋体" w:hint="default"/>
              </w:rPr>
              <w:t>与接线</w:t>
            </w:r>
          </w:p>
        </w:tc>
        <w:tc>
          <w:tcPr>
            <w:tcW w:type="dxa" w:w="5136"/>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（1）损坏元件扣5分/个（损坏主要器件，此项为</w:t>
            </w:r>
            <w:r>
              <w:rPr>
                <w:color w:val="auto"/>
                <w:position w:val="0"/>
                <w:sz w:val="21"/>
                <w:szCs w:val="21"/>
                <w:rFonts w:ascii="宋体" w:eastAsia="宋体" w:hAnsi="宋体" w:hint="default"/>
              </w:rPr>
              <w:t>0分）；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（2）导线绝缘不好、有损伤、颜色不合理等安装</w:t>
            </w:r>
            <w:r>
              <w:rPr>
                <w:color w:val="auto"/>
                <w:position w:val="0"/>
                <w:sz w:val="21"/>
                <w:szCs w:val="21"/>
                <w:rFonts w:ascii="宋体" w:eastAsia="宋体" w:hAnsi="宋体" w:hint="default"/>
              </w:rPr>
              <w:t xml:space="preserve">工艺规范不符合国家标准，每处扣1分；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（3）不按I/O接线图接线，每处扣2分；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（4）少接线、多接线、接线错误，每处扣5分。</w:t>
            </w:r>
          </w:p>
        </w:tc>
        <w:tc>
          <w:tcPr>
            <w:tcW w:type="dxa" w:w="88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15分</w:t>
            </w:r>
          </w:p>
        </w:tc>
        <w:tc>
          <w:tcPr>
            <w:tcW w:type="dxa" w:w="733"/>
            <w:vAlign w:val="center"/>
            <w:vMerge/>
          </w:tcPr>
          <w:p/>
        </w:tc>
      </w:tr>
      <w:tr>
        <w:trPr>
          <w:trHeight w:hRule="atleast" w:val="127"/>
          <w:hidden w:val="0"/>
        </w:trPr>
        <w:tc>
          <w:tcPr>
            <w:tcW w:type="dxa" w:w="1154"/>
            <w:vAlign w:val="center"/>
            <w:vMerge/>
          </w:tcPr>
          <w:p/>
        </w:tc>
        <w:tc>
          <w:tcPr>
            <w:tcW w:type="dxa" w:w="117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系统程序</w:t>
            </w:r>
            <w:r>
              <w:rPr>
                <w:color w:val="000000"/>
                <w:position w:val="0"/>
                <w:sz w:val="21"/>
                <w:szCs w:val="21"/>
                <w:rFonts w:ascii="宋体" w:eastAsia="宋体" w:hAnsi="宋体" w:hint="default"/>
              </w:rPr>
              <w:t>设计</w:t>
            </w:r>
          </w:p>
        </w:tc>
        <w:tc>
          <w:tcPr>
            <w:tcW w:type="dxa" w:w="5136"/>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（1）不能根据系统要求，完成控制程序，扣15分</w:t>
            </w:r>
            <w:r>
              <w:rPr>
                <w:color w:val="auto"/>
                <w:position w:val="0"/>
                <w:sz w:val="21"/>
                <w:szCs w:val="21"/>
                <w:rFonts w:ascii="宋体" w:eastAsia="宋体" w:hAnsi="宋体" w:hint="default"/>
              </w:rPr>
              <w:t xml:space="preserve">；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（2）不能正确使用软件编写、调试、监控程序，</w:t>
            </w:r>
            <w:r>
              <w:rPr>
                <w:color w:val="auto"/>
                <w:position w:val="0"/>
                <w:sz w:val="21"/>
                <w:szCs w:val="21"/>
                <w:rFonts w:ascii="宋体" w:eastAsia="宋体" w:hAnsi="宋体" w:hint="default"/>
              </w:rPr>
              <w:t xml:space="preserve">扣5分；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（3）不能下载程序，扣 20 分。</w:t>
            </w:r>
          </w:p>
        </w:tc>
        <w:tc>
          <w:tcPr>
            <w:tcW w:type="dxa" w:w="88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33"/>
            <w:vAlign w:val="center"/>
            <w:vMerge/>
          </w:tcPr>
          <w:p/>
        </w:tc>
      </w:tr>
      <w:tr>
        <w:trPr>
          <w:trHeight w:hRule="atleast" w:val="127"/>
          <w:hidden w:val="0"/>
        </w:trPr>
        <w:tc>
          <w:tcPr>
            <w:tcW w:type="dxa" w:w="1154"/>
            <w:vAlign w:val="center"/>
            <w:vMerge/>
          </w:tcPr>
          <w:p/>
        </w:tc>
        <w:tc>
          <w:tcPr>
            <w:tcW w:type="dxa" w:w="117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功能实现</w:t>
            </w:r>
          </w:p>
        </w:tc>
        <w:tc>
          <w:tcPr>
            <w:tcW w:type="dxa" w:w="5136"/>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（1）演示功能错误或缺失，按比例扣分。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（2）无法通电及无任何正确的功能现象，本项为 </w:t>
            </w:r>
            <w:r>
              <w:rPr>
                <w:color w:val="auto"/>
                <w:position w:val="0"/>
                <w:sz w:val="21"/>
                <w:szCs w:val="21"/>
                <w:rFonts w:ascii="宋体" w:eastAsia="宋体" w:hAnsi="宋体" w:hint="default"/>
              </w:rPr>
              <w:t xml:space="preserve">0 分。</w:t>
            </w:r>
          </w:p>
        </w:tc>
        <w:tc>
          <w:tcPr>
            <w:tcW w:type="dxa" w:w="88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15分</w:t>
            </w:r>
          </w:p>
        </w:tc>
        <w:tc>
          <w:tcPr>
            <w:tcW w:type="dxa" w:w="733"/>
            <w:vAlign w:val="center"/>
            <w:vMerge/>
          </w:tcPr>
          <w:p/>
        </w:tc>
      </w:tr>
    </w:tbl>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54" w:name="_Toc13588084"/>
      <w:r>
        <w:rPr>
          <w:b w:val="1"/>
          <w:color w:val="000000"/>
          <w:position w:val="0"/>
          <w:sz w:val="24"/>
          <w:szCs w:val="24"/>
          <w:rFonts w:ascii="宋体" w:eastAsia="宋体" w:hAnsi="宋体" w:hint="default"/>
        </w:rPr>
        <w:t>试题H2-1-4：两地控制的电动机Y-△降压启动控制线路改造</w:t>
      </w:r>
      <w:bookmarkEnd w:id="54"/>
    </w:p>
    <w:p>
      <w:pPr>
        <w:numPr>
          <w:ilvl w:val="0"/>
          <w:numId w:val="0"/>
        </w:numPr>
        <w:jc w:val="left"/>
        <w:spacing w:lineRule="auto" w:line="264" w:before="0" w:after="161"/>
        <w:ind w:right="0" w:left="0" w:firstLine="42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某企业现采用继电接触控制系统实现电动机两地控制，控制线路如下图 H2-1-4 所示。</w:t>
      </w: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图H2-1-4 两地控制的电动机Y-△降压启动控制线路</w:t>
      </w:r>
    </w:p>
    <w:p>
      <w:pPr>
        <w:numPr>
          <w:ilvl w:val="0"/>
          <w:numId w:val="0"/>
        </w:numPr>
        <w:jc w:val="center"/>
        <w:spacing w:lineRule="auto" w:line="264" w:before="0" w:after="161"/>
        <w:ind w:right="0" w:left="0" w:firstLine="0"/>
        <w:rPr>
          <w:color w:val="000000"/>
          <w:position w:val="0"/>
          <w:sz w:val="21"/>
          <w:szCs w:val="21"/>
          <w:rFonts w:ascii="宋体" w:eastAsia="宋体" w:hAnsi="宋体" w:hint="default"/>
        </w:rPr>
        <w:autoSpaceDE w:val="1"/>
        <w:autoSpaceDN w:val="1"/>
      </w:pPr>
      <w:r>
        <w:rPr>
          <w:sz w:val="20"/>
        </w:rPr>
        <w:drawing>
          <wp:inline distT="0" distB="0" distL="0" distR="0">
            <wp:extent cx="5835015" cy="4012565"/>
            <wp:effectExtent l="0" t="0" r="0" b="4445"/>
            <wp:docPr id="27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sers/Administrator/AppData/Roaming/JisuOffice/ETemp/25172_7667832/image2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835650" cy="4013200"/>
                    </a:xfrm>
                    <a:prstGeom prst="rect"/>
                    <a:noFill/>
                    <a:ln cap="flat">
                      <a:noFill/>
                    </a:ln>
                  </pic:spPr>
                </pic:pic>
              </a:graphicData>
            </a:graphic>
          </wp:inline>
        </w:drawing>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请分析该控制线路图的控制功能，并用可编程控制器对其控制线路进行改造。考核内容：</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1）根据现场提供的继电器控制线路图，分析该线路的控制功能； </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2）按控制要求完成I/O口地址分配表的编写； </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3）完成技术改造的电气部分控制线路的原理图绘制； </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4）根据绘制的电气线路原理图，正确安装线路及调试线路，安装工艺要符合国家和行业</w:t>
      </w:r>
      <w:r>
        <w:rPr>
          <w:color w:val="000000"/>
          <w:position w:val="0"/>
          <w:sz w:val="24"/>
          <w:szCs w:val="24"/>
          <w:rFonts w:ascii="宋体" w:eastAsia="宋体" w:hAnsi="宋体" w:hint="default"/>
        </w:rPr>
        <w:t xml:space="preserve">标准； </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5）按控制要求编写程序、调试控制程序； </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6）从安全角度出发，通电调试采用发光二极管代替交流接触器进行模拟调试。</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可编程控制系统技术改造项目实施条件见下表H2-1-4-1。</w:t>
      </w:r>
    </w:p>
    <w:p>
      <w:pPr>
        <w:numPr>
          <w:ilvl w:val="0"/>
          <w:numId w:val="0"/>
        </w:numPr>
        <w:jc w:val="center"/>
        <w:spacing w:lineRule="exact" w:line="480" w:before="0" w:after="0"/>
        <w:ind w:right="193" w:left="0" w:firstLine="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表H2-1-4-1可编程控制系统技术改造项目实施条件</w:t>
      </w:r>
    </w:p>
    <w:tbl>
      <w:tblID w:val="0"/>
      <w:tblPr>
        <w:tblCellMar>
          <w:left w:w="108" w:type="dxa"/>
          <w:top w:w="145" w:type="dxa"/>
          <w:right w:w="83" w:type="dxa"/>
          <w:bottom w:w="0" w:type="dxa"/>
        </w:tblCellMar>
        <w:tblW w:w="8071" w:type="dxa"/>
        <w:jc w:val="center"/>
        <w:tblLook w:val="0004A0" w:firstRow="1" w:lastRow="0" w:firstColumn="1" w:lastColumn="0" w:noHBand="0" w:noVBand="1"/>
        <w:tblLayout w:type="fixed"/>
      </w:tblPr>
      <w:tblGrid>
        <w:gridCol w:w="1555"/>
        <w:gridCol w:w="5090"/>
        <w:gridCol w:w="1426"/>
      </w:tblGrid>
      <w:tr>
        <w:trPr>
          <w:trHeight w:hRule="atleast" w:val="554"/>
          <w:hidden w:val="0"/>
        </w:trPr>
        <w:tc>
          <w:tcPr>
            <w:tcW w:type="dxa" w:w="155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w:t>
            </w:r>
          </w:p>
        </w:tc>
        <w:tc>
          <w:tcPr>
            <w:tcW w:type="dxa" w:w="509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27"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基本实施条件</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28"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242"/>
          <w:hidden w:val="0"/>
        </w:trPr>
        <w:tc>
          <w:tcPr>
            <w:tcW w:type="dxa" w:w="155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场地</w:t>
            </w:r>
          </w:p>
        </w:tc>
        <w:tc>
          <w:tcPr>
            <w:tcW w:type="dxa" w:w="5090"/>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left="70"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可编程控制系统技术改造工位30个，每个装接</w:t>
            </w:r>
            <w:r>
              <w:rPr>
                <w:color w:val="000000"/>
                <w:position w:val="0"/>
                <w:sz w:val="21"/>
                <w:szCs w:val="21"/>
                <w:rFonts w:ascii="宋体" w:eastAsia="宋体" w:hAnsi="宋体" w:hint="default"/>
              </w:rPr>
              <w:t>工位配有220V、380V三相电源插座，照明通风良好</w:t>
            </w:r>
            <w:r>
              <w:rPr>
                <w:color w:val="000000"/>
                <w:position w:val="0"/>
                <w:sz w:val="21"/>
                <w:szCs w:val="21"/>
                <w:rFonts w:ascii="宋体" w:eastAsia="宋体" w:hAnsi="宋体" w:hint="default"/>
              </w:rPr>
              <w:t>。</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936"/>
          <w:hidden w:val="0"/>
        </w:trPr>
        <w:tc>
          <w:tcPr>
            <w:tcW w:type="dxa" w:w="155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p>
        </w:tc>
        <w:tc>
          <w:tcPr>
            <w:tcW w:type="dxa" w:w="5090"/>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PLC实训台（配备三菱FX2n系列主机，安装有编</w:t>
            </w:r>
            <w:r>
              <w:rPr>
                <w:color w:val="000000"/>
                <w:position w:val="0"/>
                <w:sz w:val="21"/>
                <w:szCs w:val="21"/>
                <w:rFonts w:ascii="宋体" w:eastAsia="宋体" w:hAnsi="宋体" w:hint="default"/>
              </w:rPr>
              <w:t xml:space="preserve">程软件(Gx Developer)的电脑，连接导线若干。</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left="6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根据需求选</w:t>
            </w:r>
            <w:r>
              <w:rPr>
                <w:color w:val="000000"/>
                <w:position w:val="0"/>
                <w:sz w:val="21"/>
                <w:szCs w:val="21"/>
                <w:rFonts w:ascii="宋体" w:eastAsia="宋体" w:hAnsi="宋体" w:hint="default"/>
              </w:rPr>
              <w:t>备</w:t>
            </w:r>
          </w:p>
        </w:tc>
      </w:tr>
      <w:tr>
        <w:trPr>
          <w:trHeight w:hRule="atleast" w:val="612"/>
          <w:hidden w:val="0"/>
        </w:trPr>
        <w:tc>
          <w:tcPr>
            <w:tcW w:type="dxa" w:w="155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工具</w:t>
            </w:r>
          </w:p>
        </w:tc>
        <w:tc>
          <w:tcPr>
            <w:tcW w:type="dxa" w:w="5090"/>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27"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万用表30只；常用电工工具（剥线钳、十字起</w:t>
            </w:r>
            <w:r>
              <w:rPr>
                <w:color w:val="000000"/>
                <w:position w:val="0"/>
                <w:sz w:val="21"/>
                <w:szCs w:val="21"/>
                <w:rFonts w:ascii="宋体" w:eastAsia="宋体" w:hAnsi="宋体" w:hint="default"/>
              </w:rPr>
              <w:t>等）30套。</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1255"/>
          <w:hidden w:val="0"/>
        </w:trPr>
        <w:tc>
          <w:tcPr>
            <w:tcW w:type="dxa" w:w="155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left="175" w:right="112"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测评专家</w:t>
            </w:r>
          </w:p>
        </w:tc>
        <w:tc>
          <w:tcPr>
            <w:tcW w:type="dxa" w:w="5090"/>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每6名考生配备一名测评专家，且不少于3名测</w:t>
            </w:r>
            <w:r>
              <w:rPr>
                <w:color w:val="000000"/>
                <w:position w:val="0"/>
                <w:sz w:val="21"/>
                <w:szCs w:val="21"/>
                <w:rFonts w:ascii="宋体" w:eastAsia="宋体" w:hAnsi="宋体" w:hint="default"/>
              </w:rPr>
              <w:t>评专家。辅助人员与考生配比为1∶20，且不少于2</w:t>
            </w:r>
            <w:r>
              <w:rPr>
                <w:color w:val="000000"/>
                <w:position w:val="0"/>
                <w:sz w:val="21"/>
                <w:szCs w:val="21"/>
                <w:rFonts w:ascii="宋体" w:eastAsia="宋体" w:hAnsi="宋体" w:hint="default"/>
              </w:rPr>
              <w:t>名辅助人员。测评专家要求具备至少一年以上可编程</w:t>
            </w:r>
            <w:r>
              <w:rPr>
                <w:color w:val="000000"/>
                <w:position w:val="0"/>
                <w:sz w:val="21"/>
                <w:szCs w:val="21"/>
                <w:rFonts w:ascii="宋体" w:eastAsia="宋体" w:hAnsi="宋体" w:hint="default"/>
              </w:rPr>
              <w:t>控制系统技术改造工作经验。</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bl>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60分钟。</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可编程控制系统技术改造项目评分标准见表H2-1-4-2。</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表H2-1-4-2可编程控制系统技术改造项目评分标准</w:t>
      </w:r>
    </w:p>
    <w:tbl>
      <w:tblID w:val="0"/>
      <w:tblPr>
        <w:tblStyle w:val="PO38"/>
        <w:tblCellMar>
          <w:left w:w="108" w:type="dxa"/>
          <w:top w:w="0" w:type="dxa"/>
          <w:right w:w="108" w:type="dxa"/>
          <w:bottom w:w="0" w:type="dxa"/>
        </w:tblCellMar>
        <w:tblW w:w="9091" w:type="dxa"/>
        <w:jc w:val="center"/>
        <w:tblLook w:val="0004A0" w:firstRow="1" w:lastRow="0" w:firstColumn="1" w:lastColumn="0" w:noHBand="0" w:noVBand="1"/>
        <w:tblLayout w:type="fixed"/>
      </w:tblPr>
      <w:tblGrid>
        <w:gridCol w:w="1156"/>
        <w:gridCol w:w="1173"/>
        <w:gridCol w:w="5147"/>
        <w:gridCol w:w="882"/>
        <w:gridCol w:w="733"/>
      </w:tblGrid>
      <w:tr>
        <w:trPr>
          <w:trHeight w:hRule="atleast" w:val="420"/>
          <w:hidden w:val="0"/>
        </w:trPr>
        <w:tc>
          <w:tcPr>
            <w:tcW w:type="dxa" w:w="115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17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14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882"/>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73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1367"/>
          <w:hidden w:val="0"/>
        </w:trPr>
        <w:tc>
          <w:tcPr>
            <w:tcW w:type="dxa" w:w="1156"/>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17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147"/>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w:t>
            </w:r>
            <w:r>
              <w:rPr>
                <w:color w:val="000000"/>
                <w:position w:val="0"/>
                <w:sz w:val="21"/>
                <w:szCs w:val="21"/>
                <w:rFonts w:ascii="宋体" w:eastAsia="宋体" w:hAnsi="宋体" w:hint="default"/>
              </w:rPr>
              <w:t>材料每项扣2分；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（2）正确选用电工工具和仪表，工具和仪表选</w:t>
            </w:r>
            <w:r>
              <w:rPr>
                <w:color w:val="000000"/>
                <w:position w:val="0"/>
                <w:sz w:val="21"/>
                <w:szCs w:val="21"/>
                <w:rFonts w:ascii="宋体" w:eastAsia="宋体" w:hAnsi="宋体" w:hint="default"/>
              </w:rPr>
              <w:t>择不当、检测过程错误、使用方法不正确、使用过程</w:t>
            </w:r>
            <w:r>
              <w:rPr>
                <w:color w:val="000000"/>
                <w:position w:val="0"/>
                <w:sz w:val="21"/>
                <w:szCs w:val="21"/>
                <w:rFonts w:ascii="宋体" w:eastAsia="宋体" w:hAnsi="宋体" w:hint="default"/>
              </w:rPr>
              <w:t>造成损伤每项扣3分；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w:t>
            </w:r>
            <w:r>
              <w:rPr>
                <w:color w:val="000000"/>
                <w:position w:val="0"/>
                <w:sz w:val="21"/>
                <w:szCs w:val="21"/>
                <w:rFonts w:ascii="宋体" w:eastAsia="宋体" w:hAnsi="宋体" w:hint="default"/>
              </w:rPr>
              <w:t>动、不服从考场安排等情况（酌情扣10分以内）。</w:t>
            </w:r>
          </w:p>
        </w:tc>
        <w:tc>
          <w:tcPr>
            <w:tcW w:type="dxa" w:w="882"/>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33"/>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w:t>
            </w:r>
            <w:r>
              <w:rPr>
                <w:color w:val="000000"/>
                <w:position w:val="0"/>
                <w:sz w:val="21"/>
                <w:szCs w:val="21"/>
                <w:rFonts w:ascii="宋体" w:eastAsia="宋体" w:hAnsi="宋体" w:hint="default"/>
              </w:rPr>
              <w:t>分。</w:t>
            </w:r>
          </w:p>
        </w:tc>
      </w:tr>
      <w:tr>
        <w:trPr>
          <w:trHeight w:hRule="atleast" w:val="844"/>
          <w:hidden w:val="0"/>
        </w:trPr>
        <w:tc>
          <w:tcPr>
            <w:tcW w:type="dxa" w:w="1156"/>
            <w:vAlign w:val="center"/>
            <w:vMerge/>
          </w:tcPr>
          <w:p/>
        </w:tc>
        <w:tc>
          <w:tcPr>
            <w:tcW w:type="dxa" w:w="117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w:t>
            </w:r>
            <w:r>
              <w:rPr>
                <w:color w:val="000000"/>
                <w:position w:val="0"/>
                <w:sz w:val="21"/>
                <w:szCs w:val="21"/>
                <w:rFonts w:ascii="宋体" w:eastAsia="宋体" w:hAnsi="宋体" w:hint="default"/>
              </w:rPr>
              <w:t>范</w:t>
            </w:r>
          </w:p>
        </w:tc>
        <w:tc>
          <w:tcPr>
            <w:tcW w:type="dxa" w:w="5147"/>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w:t>
            </w:r>
            <w:r>
              <w:rPr>
                <w:color w:val="000000"/>
                <w:position w:val="0"/>
                <w:sz w:val="21"/>
                <w:szCs w:val="21"/>
                <w:rFonts w:ascii="宋体" w:eastAsia="宋体" w:hAnsi="宋体" w:hint="default"/>
              </w:rPr>
              <w:t>整齐扣2分；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p>
        </w:tc>
        <w:tc>
          <w:tcPr>
            <w:tcW w:type="dxa" w:w="882"/>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33"/>
            <w:vAlign w:val="center"/>
            <w:vMerge/>
          </w:tcPr>
          <w:p/>
        </w:tc>
      </w:tr>
      <w:tr>
        <w:trPr>
          <w:trHeight w:hRule="atleast" w:val="553"/>
          <w:hidden w:val="0"/>
        </w:trPr>
        <w:tc>
          <w:tcPr>
            <w:tcW w:type="dxa" w:w="1156"/>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173"/>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功能分析</w:t>
            </w:r>
          </w:p>
        </w:tc>
        <w:tc>
          <w:tcPr>
            <w:tcW w:type="dxa" w:w="5147"/>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能正确文字描述控制线路功能，功能分析不正确</w:t>
            </w:r>
            <w:r>
              <w:rPr>
                <w:color w:val="000000"/>
                <w:position w:val="0"/>
                <w:sz w:val="21"/>
                <w:szCs w:val="21"/>
                <w:rFonts w:ascii="宋体" w:eastAsia="宋体" w:hAnsi="宋体" w:hint="default"/>
              </w:rPr>
              <w:t>，每处扣2分。</w:t>
            </w:r>
          </w:p>
        </w:tc>
        <w:tc>
          <w:tcPr>
            <w:tcW w:type="dxa" w:w="882"/>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33"/>
            <w:vAlign w:val="center"/>
            <w:vMerge/>
          </w:tcPr>
          <w:p/>
        </w:tc>
      </w:tr>
      <w:tr>
        <w:trPr>
          <w:trHeight w:hRule="atleast" w:val="847"/>
          <w:hidden w:val="0"/>
        </w:trPr>
        <w:tc>
          <w:tcPr>
            <w:tcW w:type="dxa" w:w="1156"/>
            <w:vAlign w:val="center"/>
            <w:vMerge/>
          </w:tcPr>
          <w:p/>
        </w:tc>
        <w:tc>
          <w:tcPr>
            <w:tcW w:type="dxa" w:w="117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I/O分配</w:t>
            </w:r>
            <w:r>
              <w:rPr>
                <w:color w:val="000000"/>
                <w:position w:val="0"/>
                <w:sz w:val="21"/>
                <w:szCs w:val="21"/>
                <w:rFonts w:ascii="宋体" w:eastAsia="宋体" w:hAnsi="宋体" w:hint="default"/>
              </w:rPr>
              <w:t>表</w:t>
            </w:r>
          </w:p>
        </w:tc>
        <w:tc>
          <w:tcPr>
            <w:tcW w:type="dxa" w:w="5147"/>
            <w:vAlign w:val="center"/>
          </w:tcPr>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输入输出地址遗漏或错误，缺少I/0分配表描述</w:t>
            </w:r>
            <w:r>
              <w:rPr>
                <w:color w:val="000000"/>
                <w:position w:val="0"/>
                <w:sz w:val="21"/>
                <w:szCs w:val="21"/>
                <w:rFonts w:ascii="宋体" w:eastAsia="宋体" w:hAnsi="宋体" w:hint="default"/>
              </w:rPr>
              <w:t>输入输出元件对应功能，每处扣2分。</w:t>
            </w:r>
          </w:p>
        </w:tc>
        <w:tc>
          <w:tcPr>
            <w:tcW w:type="dxa" w:w="882"/>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33"/>
            <w:vAlign w:val="center"/>
            <w:vMerge/>
          </w:tcPr>
          <w:p/>
        </w:tc>
      </w:tr>
      <w:tr>
        <w:trPr>
          <w:trHeight w:hRule="atleast" w:val="135"/>
          <w:hidden w:val="0"/>
        </w:trPr>
        <w:tc>
          <w:tcPr>
            <w:tcW w:type="dxa" w:w="1156"/>
            <w:vAlign w:val="center"/>
            <w:vMerge/>
          </w:tcPr>
          <w:p/>
        </w:tc>
        <w:tc>
          <w:tcPr>
            <w:tcW w:type="dxa" w:w="117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控制系统</w:t>
            </w:r>
            <w:r>
              <w:rPr>
                <w:color w:val="000000"/>
                <w:position w:val="0"/>
                <w:sz w:val="21"/>
                <w:szCs w:val="21"/>
                <w:rFonts w:ascii="宋体" w:eastAsia="宋体" w:hAnsi="宋体" w:hint="default"/>
              </w:rPr>
              <w:t>原电气理</w:t>
            </w:r>
            <w:r>
              <w:rPr>
                <w:color w:val="000000"/>
                <w:position w:val="0"/>
                <w:sz w:val="21"/>
                <w:szCs w:val="21"/>
                <w:rFonts w:ascii="宋体" w:eastAsia="宋体" w:hAnsi="宋体" w:hint="default"/>
              </w:rPr>
              <w:t>图</w:t>
            </w:r>
          </w:p>
        </w:tc>
        <w:tc>
          <w:tcPr>
            <w:tcW w:type="dxa" w:w="5147"/>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（1）原理图绘制错误，每处扣2分；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（2）原理图绘制不规范，每处扣1分。</w:t>
            </w:r>
          </w:p>
        </w:tc>
        <w:tc>
          <w:tcPr>
            <w:tcW w:type="dxa" w:w="882"/>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33"/>
            <w:vAlign w:val="center"/>
            <w:vMerge/>
          </w:tcPr>
          <w:p/>
        </w:tc>
      </w:tr>
      <w:tr>
        <w:trPr>
          <w:trHeight w:hRule="atleast" w:val="135"/>
          <w:hidden w:val="0"/>
        </w:trPr>
        <w:tc>
          <w:tcPr>
            <w:tcW w:type="dxa" w:w="1156"/>
            <w:vAlign w:val="center"/>
            <w:vMerge/>
          </w:tcPr>
          <w:p/>
        </w:tc>
        <w:tc>
          <w:tcPr>
            <w:tcW w:type="dxa" w:w="117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系统安装</w:t>
            </w:r>
            <w:r>
              <w:rPr>
                <w:color w:val="000000"/>
                <w:position w:val="0"/>
                <w:sz w:val="21"/>
                <w:szCs w:val="21"/>
                <w:rFonts w:ascii="宋体" w:eastAsia="宋体" w:hAnsi="宋体" w:hint="default"/>
              </w:rPr>
              <w:t>与接线</w:t>
            </w:r>
          </w:p>
        </w:tc>
        <w:tc>
          <w:tcPr>
            <w:tcW w:type="dxa" w:w="5147"/>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（1）损坏元件扣5分/个（损坏主要器件，此项为</w:t>
            </w:r>
            <w:r>
              <w:rPr>
                <w:color w:val="auto"/>
                <w:position w:val="0"/>
                <w:sz w:val="21"/>
                <w:szCs w:val="21"/>
                <w:rFonts w:ascii="宋体" w:eastAsia="宋体" w:hAnsi="宋体" w:hint="default"/>
              </w:rPr>
              <w:t>0分）；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（2）导线绝缘不好、有损伤、颜色不合理等安装</w:t>
            </w:r>
            <w:r>
              <w:rPr>
                <w:color w:val="auto"/>
                <w:position w:val="0"/>
                <w:sz w:val="21"/>
                <w:szCs w:val="21"/>
                <w:rFonts w:ascii="宋体" w:eastAsia="宋体" w:hAnsi="宋体" w:hint="default"/>
              </w:rPr>
              <w:t xml:space="preserve">工艺规范不符合国家标准，每处扣1分；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（3）不按I/O接线图接线，每处扣2分；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（4）少接线、多接线、接线错误，每处扣5分。</w:t>
            </w:r>
          </w:p>
        </w:tc>
        <w:tc>
          <w:tcPr>
            <w:tcW w:type="dxa" w:w="882"/>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15分</w:t>
            </w:r>
          </w:p>
        </w:tc>
        <w:tc>
          <w:tcPr>
            <w:tcW w:type="dxa" w:w="733"/>
            <w:vAlign w:val="center"/>
            <w:vMerge/>
          </w:tcPr>
          <w:p/>
        </w:tc>
      </w:tr>
      <w:tr>
        <w:trPr>
          <w:trHeight w:hRule="atleast" w:val="135"/>
          <w:hidden w:val="0"/>
        </w:trPr>
        <w:tc>
          <w:tcPr>
            <w:tcW w:type="dxa" w:w="1156"/>
            <w:vAlign w:val="center"/>
            <w:vMerge/>
          </w:tcPr>
          <w:p/>
        </w:tc>
        <w:tc>
          <w:tcPr>
            <w:tcW w:type="dxa" w:w="117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系统程序</w:t>
            </w:r>
            <w:r>
              <w:rPr>
                <w:color w:val="000000"/>
                <w:position w:val="0"/>
                <w:sz w:val="21"/>
                <w:szCs w:val="21"/>
                <w:rFonts w:ascii="宋体" w:eastAsia="宋体" w:hAnsi="宋体" w:hint="default"/>
              </w:rPr>
              <w:t>设计</w:t>
            </w:r>
          </w:p>
        </w:tc>
        <w:tc>
          <w:tcPr>
            <w:tcW w:type="dxa" w:w="5147"/>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（1）不能根据系统要求，完成控制程序，扣15分</w:t>
            </w:r>
            <w:r>
              <w:rPr>
                <w:color w:val="auto"/>
                <w:position w:val="0"/>
                <w:sz w:val="21"/>
                <w:szCs w:val="21"/>
                <w:rFonts w:ascii="宋体" w:eastAsia="宋体" w:hAnsi="宋体" w:hint="default"/>
              </w:rPr>
              <w:t xml:space="preserve">；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（2）不能正确使用软件编写、调试、监控程序，</w:t>
            </w:r>
            <w:r>
              <w:rPr>
                <w:color w:val="auto"/>
                <w:position w:val="0"/>
                <w:sz w:val="21"/>
                <w:szCs w:val="21"/>
                <w:rFonts w:ascii="宋体" w:eastAsia="宋体" w:hAnsi="宋体" w:hint="default"/>
              </w:rPr>
              <w:t xml:space="preserve">扣5分；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（3）不能下载程序，扣 20 分。</w:t>
            </w:r>
          </w:p>
        </w:tc>
        <w:tc>
          <w:tcPr>
            <w:tcW w:type="dxa" w:w="882"/>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33"/>
            <w:vAlign w:val="center"/>
            <w:vMerge/>
          </w:tcPr>
          <w:p/>
        </w:tc>
      </w:tr>
      <w:tr>
        <w:trPr>
          <w:trHeight w:hRule="atleast" w:val="135"/>
          <w:hidden w:val="0"/>
        </w:trPr>
        <w:tc>
          <w:tcPr>
            <w:tcW w:type="dxa" w:w="1156"/>
            <w:vAlign w:val="center"/>
            <w:vMerge/>
          </w:tcPr>
          <w:p/>
        </w:tc>
        <w:tc>
          <w:tcPr>
            <w:tcW w:type="dxa" w:w="117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功能实现</w:t>
            </w:r>
          </w:p>
        </w:tc>
        <w:tc>
          <w:tcPr>
            <w:tcW w:type="dxa" w:w="5147"/>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（1）演示功能错误或缺失，按比例扣分。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（2）无法通电及无任何正确的功能现象，本项为 </w:t>
            </w:r>
            <w:r>
              <w:rPr>
                <w:color w:val="auto"/>
                <w:position w:val="0"/>
                <w:sz w:val="21"/>
                <w:szCs w:val="21"/>
                <w:rFonts w:ascii="宋体" w:eastAsia="宋体" w:hAnsi="宋体" w:hint="default"/>
              </w:rPr>
              <w:t xml:space="preserve">0 分。</w:t>
            </w:r>
          </w:p>
        </w:tc>
        <w:tc>
          <w:tcPr>
            <w:tcW w:type="dxa" w:w="882"/>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15分</w:t>
            </w:r>
          </w:p>
        </w:tc>
        <w:tc>
          <w:tcPr>
            <w:tcW w:type="dxa" w:w="733"/>
            <w:vAlign w:val="center"/>
            <w:vMerge/>
          </w:tcPr>
          <w:p/>
        </w:tc>
      </w:tr>
    </w:tbl>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55" w:name="_Toc13588085"/>
      <w:r>
        <w:rPr>
          <w:b w:val="1"/>
          <w:color w:val="000000"/>
          <w:position w:val="0"/>
          <w:sz w:val="24"/>
          <w:szCs w:val="24"/>
          <w:rFonts w:ascii="宋体" w:eastAsia="宋体" w:hAnsi="宋体" w:hint="default"/>
        </w:rPr>
        <w:t>试题H2-1-5：电动机正反转连续控制和点动控制线路改造</w:t>
      </w:r>
      <w:bookmarkEnd w:id="55"/>
    </w:p>
    <w:p>
      <w:pPr>
        <w:numPr>
          <w:ilvl w:val="0"/>
          <w:numId w:val="0"/>
        </w:numPr>
        <w:jc w:val="left"/>
        <w:spacing w:lineRule="auto" w:line="264" w:before="0" w:after="161"/>
        <w:ind w:right="0" w:left="0" w:firstLine="42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某企业现采用继电接触控制系统实现电动机正反转连续控制和点动控制，控制线路如下</w:t>
      </w:r>
      <w:r>
        <w:rPr>
          <w:color w:val="000000"/>
          <w:position w:val="0"/>
          <w:sz w:val="24"/>
          <w:szCs w:val="24"/>
          <w:rFonts w:ascii="宋体" w:eastAsia="宋体" w:hAnsi="宋体" w:hint="default"/>
        </w:rPr>
        <w:t xml:space="preserve">图 H2-1-5 所示。</w:t>
      </w:r>
    </w:p>
    <w:p>
      <w:pPr>
        <w:numPr>
          <w:ilvl w:val="0"/>
          <w:numId w:val="0"/>
        </w:numPr>
        <w:jc w:val="center"/>
        <w:spacing w:lineRule="exact" w:line="480" w:before="0" w:after="0"/>
        <w:ind w:right="0" w:left="10" w:hanging="1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H2-1-5 电动机正反转连续控制和点动控制线路</w:t>
      </w:r>
    </w:p>
    <w:p>
      <w:pPr>
        <w:numPr>
          <w:ilvl w:val="0"/>
          <w:numId w:val="0"/>
        </w:numPr>
        <w:jc w:val="center"/>
        <w:spacing w:lineRule="auto" w:line="264" w:before="0" w:after="161"/>
        <w:ind w:right="0" w:left="0" w:firstLine="0"/>
        <w:rPr>
          <w:color w:val="000000"/>
          <w:position w:val="0"/>
          <w:sz w:val="21"/>
          <w:szCs w:val="21"/>
          <w:rFonts w:ascii="宋体" w:eastAsia="宋体" w:hAnsi="宋体" w:hint="default"/>
        </w:rPr>
        <w:autoSpaceDE w:val="1"/>
        <w:autoSpaceDN w:val="1"/>
      </w:pPr>
      <w:r>
        <w:rPr>
          <w:sz w:val="20"/>
        </w:rPr>
        <w:drawing>
          <wp:inline distT="0" distB="0" distL="0" distR="0">
            <wp:extent cx="5889625" cy="3562350"/>
            <wp:effectExtent l="0" t="0" r="0" b="0"/>
            <wp:docPr id="27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Administrator/AppData/Roaming/JisuOffice/ETemp/25172_7667832/image2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890260" cy="3562985"/>
                    </a:xfrm>
                    <a:prstGeom prst="rect"/>
                    <a:noFill/>
                    <a:ln cap="flat"/>
                  </pic:spPr>
                </pic:pic>
              </a:graphicData>
            </a:graphic>
          </wp:inline>
        </w:drawing>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请分析该控制线路图的控制功能，并用可编程控制器对其控制线路进行改造。考核内容：</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1）根据现场提供的继电器控制线路图，分析该线路的控制功能； </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2）按控制要求完成I/O口地址分配表的编写； </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3）完成技术改造的电气部分控制线路的原理图绘制； </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4）根据绘制的电气线路原理图，正确安装线路及调试线路，安装工艺要符合国家和行业</w:t>
      </w:r>
      <w:r>
        <w:rPr>
          <w:color w:val="000000"/>
          <w:position w:val="0"/>
          <w:sz w:val="24"/>
          <w:szCs w:val="24"/>
          <w:rFonts w:ascii="宋体" w:eastAsia="宋体" w:hAnsi="宋体" w:hint="default"/>
        </w:rPr>
        <w:t xml:space="preserve">标准； </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5）按控制要求编写程序、调试控制程序； </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6）从安全角度出发，通电调试采用发光二极管代替交流接触器进行模拟调试。</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可编程控制系统技术改造项目实施条件见下表H2-1-5-1。</w:t>
      </w:r>
    </w:p>
    <w:p>
      <w:pPr>
        <w:numPr>
          <w:ilvl w:val="0"/>
          <w:numId w:val="0"/>
        </w:numPr>
        <w:jc w:val="center"/>
        <w:spacing w:lineRule="exact" w:line="480" w:before="0" w:after="0"/>
        <w:ind w:right="193" w:left="0" w:firstLine="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表H2-1-5-1可编程控制系统技术改造项目实施条件</w:t>
      </w:r>
    </w:p>
    <w:tbl>
      <w:tblID w:val="0"/>
      <w:tblPr>
        <w:tblCellMar>
          <w:left w:w="108" w:type="dxa"/>
          <w:top w:w="145" w:type="dxa"/>
          <w:right w:w="83" w:type="dxa"/>
          <w:bottom w:w="0" w:type="dxa"/>
        </w:tblCellMar>
        <w:tblW w:w="8071" w:type="dxa"/>
        <w:jc w:val="center"/>
        <w:tblLook w:val="0004A0" w:firstRow="1" w:lastRow="0" w:firstColumn="1" w:lastColumn="0" w:noHBand="0" w:noVBand="1"/>
        <w:tblLayout w:type="fixed"/>
      </w:tblPr>
      <w:tblGrid>
        <w:gridCol w:w="1980"/>
        <w:gridCol w:w="4665"/>
        <w:gridCol w:w="1426"/>
      </w:tblGrid>
      <w:tr>
        <w:trPr>
          <w:trHeight w:hRule="atleast" w:val="554"/>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27"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基本实施条件</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28"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242"/>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场地</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left="70"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可编程控制系统技术改造工位30个，每个</w:t>
            </w:r>
            <w:r>
              <w:rPr>
                <w:color w:val="000000"/>
                <w:position w:val="0"/>
                <w:sz w:val="21"/>
                <w:szCs w:val="21"/>
                <w:rFonts w:ascii="宋体" w:eastAsia="宋体" w:hAnsi="宋体" w:hint="default"/>
              </w:rPr>
              <w:t>装接工位配有220V、380V三相电源插座，照明</w:t>
            </w:r>
            <w:r>
              <w:rPr>
                <w:color w:val="000000"/>
                <w:position w:val="0"/>
                <w:sz w:val="21"/>
                <w:szCs w:val="21"/>
                <w:rFonts w:ascii="宋体" w:eastAsia="宋体" w:hAnsi="宋体" w:hint="default"/>
              </w:rPr>
              <w:t>通风良好。</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936"/>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PLC实训台（配备三菱FX2n系列主机，安装</w:t>
            </w:r>
            <w:r>
              <w:rPr>
                <w:color w:val="000000"/>
                <w:position w:val="0"/>
                <w:sz w:val="21"/>
                <w:szCs w:val="21"/>
                <w:rFonts w:ascii="宋体" w:eastAsia="宋体" w:hAnsi="宋体" w:hint="default"/>
              </w:rPr>
              <w:t xml:space="preserve">有编程软件(Gx Developer)的电脑，连接导线若</w:t>
            </w:r>
            <w:r>
              <w:rPr>
                <w:color w:val="000000"/>
                <w:position w:val="0"/>
                <w:sz w:val="21"/>
                <w:szCs w:val="21"/>
                <w:rFonts w:ascii="宋体" w:eastAsia="宋体" w:hAnsi="宋体" w:hint="default"/>
              </w:rPr>
              <w:t>干。</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left="6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根据需求选</w:t>
            </w:r>
            <w:r>
              <w:rPr>
                <w:color w:val="000000"/>
                <w:position w:val="0"/>
                <w:sz w:val="21"/>
                <w:szCs w:val="21"/>
                <w:rFonts w:ascii="宋体" w:eastAsia="宋体" w:hAnsi="宋体" w:hint="default"/>
              </w:rPr>
              <w:t>备</w:t>
            </w:r>
          </w:p>
        </w:tc>
      </w:tr>
      <w:tr>
        <w:trPr>
          <w:trHeight w:hRule="atleast" w:val="612"/>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工具</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27"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万用表30只；常用电工工具（剥线钳、十</w:t>
            </w:r>
            <w:r>
              <w:rPr>
                <w:color w:val="000000"/>
                <w:position w:val="0"/>
                <w:sz w:val="21"/>
                <w:szCs w:val="21"/>
                <w:rFonts w:ascii="宋体" w:eastAsia="宋体" w:hAnsi="宋体" w:hint="default"/>
              </w:rPr>
              <w:t>字起等）30套。</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1255"/>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left="175" w:right="112"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测评专家</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每6名考生配备一名测评专家，且不少于3</w:t>
            </w:r>
            <w:r>
              <w:rPr>
                <w:color w:val="000000"/>
                <w:position w:val="0"/>
                <w:sz w:val="21"/>
                <w:szCs w:val="21"/>
                <w:rFonts w:ascii="宋体" w:eastAsia="宋体" w:hAnsi="宋体" w:hint="default"/>
              </w:rPr>
              <w:t>名测评专家。辅助人员与考生配比为1∶20，且</w:t>
            </w:r>
            <w:r>
              <w:rPr>
                <w:color w:val="000000"/>
                <w:position w:val="0"/>
                <w:sz w:val="21"/>
                <w:szCs w:val="21"/>
                <w:rFonts w:ascii="宋体" w:eastAsia="宋体" w:hAnsi="宋体" w:hint="default"/>
              </w:rPr>
              <w:t>不少于2名辅助人员。测评专家要求具备至少一</w:t>
            </w:r>
            <w:r>
              <w:rPr>
                <w:color w:val="000000"/>
                <w:position w:val="0"/>
                <w:sz w:val="21"/>
                <w:szCs w:val="21"/>
                <w:rFonts w:ascii="宋体" w:eastAsia="宋体" w:hAnsi="宋体" w:hint="default"/>
              </w:rPr>
              <w:t>年以上可编程控制系统技术改造工作经验。</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bl>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60分钟。</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可编程控制系统技术改造项目评分标准见表H2-1-5-2。</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表H2-1-5-2可编程控制系统技术改造项目评分标准</w:t>
      </w:r>
    </w:p>
    <w:tbl>
      <w:tblID w:val="0"/>
      <w:tblPr>
        <w:tblStyle w:val="PO38"/>
        <w:tblCellMar>
          <w:left w:w="108" w:type="dxa"/>
          <w:top w:w="0" w:type="dxa"/>
          <w:right w:w="108" w:type="dxa"/>
          <w:bottom w:w="0" w:type="dxa"/>
        </w:tblCellMar>
        <w:tblW w:w="9095" w:type="dxa"/>
        <w:jc w:val="center"/>
        <w:tblLook w:val="0004A0" w:firstRow="1" w:lastRow="0" w:firstColumn="1" w:lastColumn="0" w:noHBand="0" w:noVBand="1"/>
        <w:tblLayout w:type="fixed"/>
      </w:tblPr>
      <w:tblGrid>
        <w:gridCol w:w="1157"/>
        <w:gridCol w:w="1173"/>
        <w:gridCol w:w="5148"/>
        <w:gridCol w:w="882"/>
        <w:gridCol w:w="735"/>
      </w:tblGrid>
      <w:tr>
        <w:trPr>
          <w:trHeight w:hRule="atleast" w:val="377"/>
          <w:hidden w:val="0"/>
        </w:trPr>
        <w:tc>
          <w:tcPr>
            <w:tcW w:type="dxa" w:w="115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17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14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882"/>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735"/>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1224"/>
          <w:hidden w:val="0"/>
        </w:trPr>
        <w:tc>
          <w:tcPr>
            <w:tcW w:type="dxa" w:w="1157"/>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17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148"/>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w:t>
            </w:r>
            <w:r>
              <w:rPr>
                <w:color w:val="000000"/>
                <w:position w:val="0"/>
                <w:sz w:val="21"/>
                <w:szCs w:val="21"/>
                <w:rFonts w:ascii="宋体" w:eastAsia="宋体" w:hAnsi="宋体" w:hint="default"/>
              </w:rPr>
              <w:t>材料每项扣2分；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（2）正确选用电工工具和仪表，工具和仪表选</w:t>
            </w:r>
            <w:r>
              <w:rPr>
                <w:color w:val="000000"/>
                <w:position w:val="0"/>
                <w:sz w:val="21"/>
                <w:szCs w:val="21"/>
                <w:rFonts w:ascii="宋体" w:eastAsia="宋体" w:hAnsi="宋体" w:hint="default"/>
              </w:rPr>
              <w:t>择不当、检测过程错误、使用方法不正确、使用过程</w:t>
            </w:r>
            <w:r>
              <w:rPr>
                <w:color w:val="000000"/>
                <w:position w:val="0"/>
                <w:sz w:val="21"/>
                <w:szCs w:val="21"/>
                <w:rFonts w:ascii="宋体" w:eastAsia="宋体" w:hAnsi="宋体" w:hint="default"/>
              </w:rPr>
              <w:t>造成损伤每项扣3分；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w:t>
            </w:r>
            <w:r>
              <w:rPr>
                <w:color w:val="000000"/>
                <w:position w:val="0"/>
                <w:sz w:val="21"/>
                <w:szCs w:val="21"/>
                <w:rFonts w:ascii="宋体" w:eastAsia="宋体" w:hAnsi="宋体" w:hint="default"/>
              </w:rPr>
              <w:t>动、不服从考场安排等情况（酌情扣10分以内）。</w:t>
            </w:r>
          </w:p>
        </w:tc>
        <w:tc>
          <w:tcPr>
            <w:tcW w:type="dxa" w:w="882"/>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35"/>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w:t>
            </w:r>
            <w:r>
              <w:rPr>
                <w:color w:val="000000"/>
                <w:position w:val="0"/>
                <w:sz w:val="21"/>
                <w:szCs w:val="21"/>
                <w:rFonts w:ascii="宋体" w:eastAsia="宋体" w:hAnsi="宋体" w:hint="default"/>
              </w:rPr>
              <w:t>分。</w:t>
            </w:r>
          </w:p>
        </w:tc>
      </w:tr>
      <w:tr>
        <w:trPr>
          <w:trHeight w:hRule="atleast" w:val="756"/>
          <w:hidden w:val="0"/>
        </w:trPr>
        <w:tc>
          <w:tcPr>
            <w:tcW w:type="dxa" w:w="1157"/>
            <w:vAlign w:val="center"/>
            <w:vMerge/>
          </w:tcPr>
          <w:p/>
        </w:tc>
        <w:tc>
          <w:tcPr>
            <w:tcW w:type="dxa" w:w="117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w:t>
            </w:r>
            <w:r>
              <w:rPr>
                <w:color w:val="000000"/>
                <w:position w:val="0"/>
                <w:sz w:val="21"/>
                <w:szCs w:val="21"/>
                <w:rFonts w:ascii="宋体" w:eastAsia="宋体" w:hAnsi="宋体" w:hint="default"/>
              </w:rPr>
              <w:t>范</w:t>
            </w:r>
          </w:p>
        </w:tc>
        <w:tc>
          <w:tcPr>
            <w:tcW w:type="dxa" w:w="5148"/>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w:t>
            </w:r>
            <w:r>
              <w:rPr>
                <w:color w:val="000000"/>
                <w:position w:val="0"/>
                <w:sz w:val="21"/>
                <w:szCs w:val="21"/>
                <w:rFonts w:ascii="宋体" w:eastAsia="宋体" w:hAnsi="宋体" w:hint="default"/>
              </w:rPr>
              <w:t>整齐扣2分；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p>
        </w:tc>
        <w:tc>
          <w:tcPr>
            <w:tcW w:type="dxa" w:w="882"/>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35"/>
            <w:vAlign w:val="center"/>
            <w:vMerge/>
          </w:tcPr>
          <w:p/>
        </w:tc>
      </w:tr>
      <w:tr>
        <w:trPr>
          <w:trHeight w:hRule="atleast" w:val="495"/>
          <w:hidden w:val="0"/>
        </w:trPr>
        <w:tc>
          <w:tcPr>
            <w:tcW w:type="dxa" w:w="1157"/>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173"/>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功能分析</w:t>
            </w:r>
          </w:p>
        </w:tc>
        <w:tc>
          <w:tcPr>
            <w:tcW w:type="dxa" w:w="5148"/>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能正确文字描述控制线路功能，功能分析不正确</w:t>
            </w:r>
            <w:r>
              <w:rPr>
                <w:color w:val="000000"/>
                <w:position w:val="0"/>
                <w:sz w:val="21"/>
                <w:szCs w:val="21"/>
                <w:rFonts w:ascii="宋体" w:eastAsia="宋体" w:hAnsi="宋体" w:hint="default"/>
              </w:rPr>
              <w:t>，每处扣2分。</w:t>
            </w:r>
          </w:p>
        </w:tc>
        <w:tc>
          <w:tcPr>
            <w:tcW w:type="dxa" w:w="882"/>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35"/>
            <w:vAlign w:val="center"/>
            <w:vMerge/>
          </w:tcPr>
          <w:p/>
        </w:tc>
      </w:tr>
      <w:tr>
        <w:trPr>
          <w:trHeight w:hRule="atleast" w:val="759"/>
          <w:hidden w:val="0"/>
        </w:trPr>
        <w:tc>
          <w:tcPr>
            <w:tcW w:type="dxa" w:w="1157"/>
            <w:vAlign w:val="center"/>
            <w:vMerge/>
          </w:tcPr>
          <w:p/>
        </w:tc>
        <w:tc>
          <w:tcPr>
            <w:tcW w:type="dxa" w:w="117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I/O分配</w:t>
            </w:r>
            <w:r>
              <w:rPr>
                <w:color w:val="000000"/>
                <w:position w:val="0"/>
                <w:sz w:val="21"/>
                <w:szCs w:val="21"/>
                <w:rFonts w:ascii="宋体" w:eastAsia="宋体" w:hAnsi="宋体" w:hint="default"/>
              </w:rPr>
              <w:t>表</w:t>
            </w:r>
          </w:p>
        </w:tc>
        <w:tc>
          <w:tcPr>
            <w:tcW w:type="dxa" w:w="5148"/>
            <w:vAlign w:val="center"/>
          </w:tcPr>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输入输出地址遗漏或错误，缺少I/0分配表描述</w:t>
            </w:r>
            <w:r>
              <w:rPr>
                <w:color w:val="000000"/>
                <w:position w:val="0"/>
                <w:sz w:val="21"/>
                <w:szCs w:val="21"/>
                <w:rFonts w:ascii="宋体" w:eastAsia="宋体" w:hAnsi="宋体" w:hint="default"/>
              </w:rPr>
              <w:t>输入输出元件对应功能，每处扣2分。</w:t>
            </w:r>
          </w:p>
        </w:tc>
        <w:tc>
          <w:tcPr>
            <w:tcW w:type="dxa" w:w="882"/>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35"/>
            <w:vAlign w:val="center"/>
            <w:vMerge/>
          </w:tcPr>
          <w:p/>
        </w:tc>
      </w:tr>
      <w:tr>
        <w:trPr>
          <w:trHeight w:hRule="atleast" w:val="122"/>
          <w:hidden w:val="0"/>
        </w:trPr>
        <w:tc>
          <w:tcPr>
            <w:tcW w:type="dxa" w:w="1157"/>
            <w:vAlign w:val="center"/>
            <w:vMerge/>
          </w:tcPr>
          <w:p/>
        </w:tc>
        <w:tc>
          <w:tcPr>
            <w:tcW w:type="dxa" w:w="117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控制系统</w:t>
            </w:r>
            <w:r>
              <w:rPr>
                <w:color w:val="000000"/>
                <w:position w:val="0"/>
                <w:sz w:val="21"/>
                <w:szCs w:val="21"/>
                <w:rFonts w:ascii="宋体" w:eastAsia="宋体" w:hAnsi="宋体" w:hint="default"/>
              </w:rPr>
              <w:t>原电气理</w:t>
            </w:r>
            <w:r>
              <w:rPr>
                <w:color w:val="000000"/>
                <w:position w:val="0"/>
                <w:sz w:val="21"/>
                <w:szCs w:val="21"/>
                <w:rFonts w:ascii="宋体" w:eastAsia="宋体" w:hAnsi="宋体" w:hint="default"/>
              </w:rPr>
              <w:t>图</w:t>
            </w:r>
          </w:p>
        </w:tc>
        <w:tc>
          <w:tcPr>
            <w:tcW w:type="dxa" w:w="5148"/>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（1）原理图绘制错误，每处扣2分；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（2）原理图绘制不规范，每处扣1分。</w:t>
            </w:r>
          </w:p>
        </w:tc>
        <w:tc>
          <w:tcPr>
            <w:tcW w:type="dxa" w:w="882"/>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35"/>
            <w:vAlign w:val="center"/>
            <w:vMerge/>
          </w:tcPr>
          <w:p/>
        </w:tc>
      </w:tr>
      <w:tr>
        <w:trPr>
          <w:trHeight w:hRule="atleast" w:val="122"/>
          <w:hidden w:val="0"/>
        </w:trPr>
        <w:tc>
          <w:tcPr>
            <w:tcW w:type="dxa" w:w="1157"/>
            <w:vAlign w:val="center"/>
            <w:vMerge/>
          </w:tcPr>
          <w:p/>
        </w:tc>
        <w:tc>
          <w:tcPr>
            <w:tcW w:type="dxa" w:w="117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系统安装</w:t>
            </w:r>
            <w:r>
              <w:rPr>
                <w:color w:val="000000"/>
                <w:position w:val="0"/>
                <w:sz w:val="21"/>
                <w:szCs w:val="21"/>
                <w:rFonts w:ascii="宋体" w:eastAsia="宋体" w:hAnsi="宋体" w:hint="default"/>
              </w:rPr>
              <w:t>与接线</w:t>
            </w:r>
          </w:p>
        </w:tc>
        <w:tc>
          <w:tcPr>
            <w:tcW w:type="dxa" w:w="5148"/>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（1）损坏元件扣5分/个（损坏主要器件，此项为</w:t>
            </w:r>
            <w:r>
              <w:rPr>
                <w:color w:val="auto"/>
                <w:position w:val="0"/>
                <w:sz w:val="21"/>
                <w:szCs w:val="21"/>
                <w:rFonts w:ascii="宋体" w:eastAsia="宋体" w:hAnsi="宋体" w:hint="default"/>
              </w:rPr>
              <w:t>0分）；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（2）导线绝缘不好、有损伤、颜色不合理等安装</w:t>
            </w:r>
            <w:r>
              <w:rPr>
                <w:color w:val="auto"/>
                <w:position w:val="0"/>
                <w:sz w:val="21"/>
                <w:szCs w:val="21"/>
                <w:rFonts w:ascii="宋体" w:eastAsia="宋体" w:hAnsi="宋体" w:hint="default"/>
              </w:rPr>
              <w:t xml:space="preserve">工艺规范不符合国家标准，每处扣1分；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（3）不按I/O接线图接线，每处扣2分；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（4）少接线、多接线、接线错误，每处扣5分。</w:t>
            </w:r>
          </w:p>
        </w:tc>
        <w:tc>
          <w:tcPr>
            <w:tcW w:type="dxa" w:w="882"/>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15分</w:t>
            </w:r>
          </w:p>
        </w:tc>
        <w:tc>
          <w:tcPr>
            <w:tcW w:type="dxa" w:w="735"/>
            <w:vAlign w:val="center"/>
            <w:vMerge/>
          </w:tcPr>
          <w:p/>
        </w:tc>
      </w:tr>
      <w:tr>
        <w:trPr>
          <w:trHeight w:hRule="atleast" w:val="122"/>
          <w:hidden w:val="0"/>
        </w:trPr>
        <w:tc>
          <w:tcPr>
            <w:tcW w:type="dxa" w:w="1157"/>
            <w:vAlign w:val="center"/>
            <w:vMerge/>
          </w:tcPr>
          <w:p/>
        </w:tc>
        <w:tc>
          <w:tcPr>
            <w:tcW w:type="dxa" w:w="117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系统程序</w:t>
            </w:r>
            <w:r>
              <w:rPr>
                <w:color w:val="000000"/>
                <w:position w:val="0"/>
                <w:sz w:val="21"/>
                <w:szCs w:val="21"/>
                <w:rFonts w:ascii="宋体" w:eastAsia="宋体" w:hAnsi="宋体" w:hint="default"/>
              </w:rPr>
              <w:t>设计</w:t>
            </w:r>
          </w:p>
        </w:tc>
        <w:tc>
          <w:tcPr>
            <w:tcW w:type="dxa" w:w="5148"/>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（1）不能根据系统要求，完成控制程序，扣15分</w:t>
            </w:r>
            <w:r>
              <w:rPr>
                <w:color w:val="auto"/>
                <w:position w:val="0"/>
                <w:sz w:val="21"/>
                <w:szCs w:val="21"/>
                <w:rFonts w:ascii="宋体" w:eastAsia="宋体" w:hAnsi="宋体" w:hint="default"/>
              </w:rPr>
              <w:t xml:space="preserve">；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（2）不能正确使用软件编写、调试、监控程序，</w:t>
            </w:r>
            <w:r>
              <w:rPr>
                <w:color w:val="auto"/>
                <w:position w:val="0"/>
                <w:sz w:val="21"/>
                <w:szCs w:val="21"/>
                <w:rFonts w:ascii="宋体" w:eastAsia="宋体" w:hAnsi="宋体" w:hint="default"/>
              </w:rPr>
              <w:t xml:space="preserve">扣5分；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（3）不能下载程序，扣 20 分。</w:t>
            </w:r>
          </w:p>
        </w:tc>
        <w:tc>
          <w:tcPr>
            <w:tcW w:type="dxa" w:w="882"/>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35"/>
            <w:vAlign w:val="center"/>
            <w:vMerge/>
          </w:tcPr>
          <w:p/>
        </w:tc>
      </w:tr>
      <w:tr>
        <w:trPr>
          <w:trHeight w:hRule="atleast" w:val="122"/>
          <w:hidden w:val="0"/>
        </w:trPr>
        <w:tc>
          <w:tcPr>
            <w:tcW w:type="dxa" w:w="1157"/>
            <w:vAlign w:val="center"/>
            <w:vMerge/>
          </w:tcPr>
          <w:p/>
        </w:tc>
        <w:tc>
          <w:tcPr>
            <w:tcW w:type="dxa" w:w="117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功能实现</w:t>
            </w:r>
          </w:p>
        </w:tc>
        <w:tc>
          <w:tcPr>
            <w:tcW w:type="dxa" w:w="5148"/>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（1）演示功能错误或缺失，按比例扣分。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 xml:space="preserve">（2）无法通电及无任何正确的功能现象，本项为 </w:t>
            </w:r>
            <w:r>
              <w:rPr>
                <w:color w:val="auto"/>
                <w:position w:val="0"/>
                <w:sz w:val="21"/>
                <w:szCs w:val="21"/>
                <w:rFonts w:ascii="宋体" w:eastAsia="宋体" w:hAnsi="宋体" w:hint="default"/>
              </w:rPr>
              <w:t xml:space="preserve">0 分。</w:t>
            </w:r>
          </w:p>
        </w:tc>
        <w:tc>
          <w:tcPr>
            <w:tcW w:type="dxa" w:w="882"/>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15分</w:t>
            </w:r>
          </w:p>
        </w:tc>
        <w:tc>
          <w:tcPr>
            <w:tcW w:type="dxa" w:w="735"/>
            <w:vAlign w:val="center"/>
            <w:vMerge/>
          </w:tcPr>
          <w:p/>
        </w:tc>
      </w:tr>
    </w:tbl>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pStyle w:val="PO8"/>
        <w:numPr>
          <w:ilvl w:val="0"/>
          <w:numId w:val="0"/>
        </w:numPr>
        <w:jc w:val="left"/>
        <w:spacing w:lineRule="exact" w:line="480" w:before="0" w:after="0"/>
        <w:ind w:right="0" w:left="10" w:hanging="10"/>
        <w:rPr>
          <w:b w:val="1"/>
          <w:color w:val="000000"/>
          <w:position w:val="0"/>
          <w:sz w:val="24"/>
          <w:szCs w:val="24"/>
          <w:rFonts w:ascii="宋体" w:eastAsia="宋体" w:hAnsi="宋体" w:hint="default"/>
        </w:rPr>
        <w:outlineLvl w:val="1"/>
        <w:autoSpaceDE w:val="1"/>
        <w:autoSpaceDN w:val="1"/>
      </w:pPr>
      <w:bookmarkStart w:id="56" w:name="_Toc13588086"/>
      <w:r>
        <w:rPr>
          <w:b w:val="1"/>
          <w:color w:val="000000"/>
          <w:position w:val="0"/>
          <w:sz w:val="24"/>
          <w:szCs w:val="24"/>
          <w:rFonts w:ascii="宋体" w:eastAsia="宋体" w:hAnsi="宋体" w:hint="default"/>
        </w:rPr>
        <w:t>项目2.可编程控制系统设计</w:t>
      </w:r>
      <w:bookmarkEnd w:id="56"/>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57" w:name="_Toc13588087"/>
      <w:r>
        <w:rPr>
          <w:b w:val="1"/>
          <w:color w:val="000000"/>
          <w:position w:val="0"/>
          <w:sz w:val="24"/>
          <w:szCs w:val="24"/>
          <w:rFonts w:ascii="宋体" w:eastAsia="宋体" w:hAnsi="宋体" w:hint="default"/>
        </w:rPr>
        <w:t xml:space="preserve">试题H2-2-1：LED 音乐喷泉控制系统设计</w:t>
      </w:r>
      <w:bookmarkEnd w:id="57"/>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某企业承担了一个LED音乐喷泉的控制系统设计任务，音乐喷泉示意图是如下图 H2-2-1 </w:t>
      </w:r>
      <w:r>
        <w:rPr>
          <w:color w:val="000000"/>
          <w:position w:val="0"/>
          <w:sz w:val="24"/>
          <w:szCs w:val="24"/>
          <w:rFonts w:ascii="宋体" w:eastAsia="宋体" w:hAnsi="宋体" w:hint="default"/>
        </w:rPr>
        <w:t>所示。</w:t>
      </w: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图H3-2-1 彩灯控制面板示意图</w:t>
      </w:r>
    </w:p>
    <w:p>
      <w:pPr>
        <w:numPr>
          <w:ilvl w:val="0"/>
          <w:numId w:val="0"/>
        </w:numPr>
        <w:jc w:val="center"/>
        <w:spacing w:lineRule="auto" w:line="264" w:before="0" w:after="161"/>
        <w:ind w:right="0" w:left="0" w:firstLine="0"/>
        <w:rPr>
          <w:color w:val="000000"/>
          <w:position w:val="0"/>
          <w:sz w:val="21"/>
          <w:szCs w:val="21"/>
          <w:rFonts w:ascii="宋体" w:eastAsia="宋体" w:hAnsi="宋体" w:hint="default"/>
        </w:rPr>
        <w:autoSpaceDE w:val="1"/>
        <w:autoSpaceDN w:val="1"/>
      </w:pPr>
      <w:r>
        <w:rPr>
          <w:sz w:val="20"/>
        </w:rPr>
        <w:drawing>
          <wp:inline distT="0" distB="0" distL="0" distR="0">
            <wp:extent cx="5311775" cy="3137535"/>
            <wp:effectExtent l="0" t="0" r="0" b="6985"/>
            <wp:docPr id="28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Administrator/AppData/Roaming/JisuOffice/ETemp/25172_7667832/image2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312410" cy="3138170"/>
                    </a:xfrm>
                    <a:prstGeom prst="rect"/>
                    <a:noFill/>
                    <a:ln cap="flat"/>
                  </pic:spPr>
                </pic:pic>
              </a:graphicData>
            </a:graphic>
          </wp:inline>
        </w:drawing>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此音乐喷泉由8个LED灯组成，要求喷泉的LED灯按照</w:t>
      </w:r>
      <w:r>
        <w:rPr>
          <w:color w:val="000000"/>
          <w:position w:val="0"/>
          <w:sz w:val="24"/>
          <w:szCs w:val="24"/>
          <w:rFonts w:ascii="宋体" w:eastAsia="Times New Roman" w:hAnsi="Times New Roman" w:hint="default"/>
        </w:rPr>
        <w:t>1</w:t>
      </w:r>
      <w:r>
        <w:rPr>
          <w:color w:val="000000"/>
          <w:position w:val="0"/>
          <w:sz w:val="24"/>
          <w:szCs w:val="24"/>
          <w:rFonts w:ascii="宋体" w:eastAsia="宋体" w:hAnsi="宋体" w:hint="default"/>
        </w:rPr>
        <w:t>，</w:t>
      </w:r>
      <w:r>
        <w:rPr>
          <w:color w:val="000000"/>
          <w:position w:val="0"/>
          <w:sz w:val="24"/>
          <w:szCs w:val="24"/>
          <w:rFonts w:ascii="宋体" w:eastAsia="Times New Roman" w:hAnsi="Times New Roman" w:hint="default"/>
        </w:rPr>
        <w:t>2</w:t>
      </w:r>
      <w:r>
        <w:rPr>
          <w:color w:val="000000"/>
          <w:position w:val="0"/>
          <w:sz w:val="24"/>
          <w:szCs w:val="24"/>
          <w:rFonts w:ascii="微软雅黑" w:eastAsia="微软雅黑" w:hAnsi="微软雅黑" w:hint="default"/>
        </w:rPr>
        <w:t>−</w:t>
      </w:r>
      <w:r>
        <w:rPr>
          <w:color w:val="000000"/>
          <w:position w:val="0"/>
          <w:sz w:val="24"/>
          <w:szCs w:val="24"/>
          <w:rFonts w:ascii="宋体" w:eastAsia="宋体" w:hAnsi="宋体" w:hint="default"/>
        </w:rPr>
        <w:t>→</w:t>
      </w:r>
      <w:r>
        <w:rPr>
          <w:color w:val="000000"/>
          <w:position w:val="0"/>
          <w:sz w:val="24"/>
          <w:szCs w:val="24"/>
          <w:rFonts w:ascii="宋体" w:eastAsia="Times New Roman" w:hAnsi="Times New Roman" w:hint="default"/>
        </w:rPr>
        <w:t>3</w:t>
      </w:r>
      <w:r>
        <w:rPr>
          <w:color w:val="000000"/>
          <w:position w:val="0"/>
          <w:sz w:val="24"/>
          <w:szCs w:val="24"/>
          <w:rFonts w:ascii="宋体" w:eastAsia="宋体" w:hAnsi="宋体" w:hint="default"/>
        </w:rPr>
        <w:t>，</w:t>
      </w:r>
      <w:r>
        <w:rPr>
          <w:color w:val="000000"/>
          <w:position w:val="0"/>
          <w:sz w:val="24"/>
          <w:szCs w:val="24"/>
          <w:rFonts w:ascii="宋体" w:eastAsia="Times New Roman" w:hAnsi="Times New Roman" w:hint="default"/>
        </w:rPr>
        <w:t>4</w:t>
      </w:r>
      <w:r>
        <w:rPr>
          <w:color w:val="000000"/>
          <w:position w:val="0"/>
          <w:sz w:val="24"/>
          <w:szCs w:val="24"/>
          <w:rFonts w:ascii="微软雅黑" w:eastAsia="微软雅黑" w:hAnsi="微软雅黑" w:hint="default"/>
        </w:rPr>
        <w:t>−</w:t>
      </w:r>
      <w:r>
        <w:rPr>
          <w:color w:val="000000"/>
          <w:position w:val="0"/>
          <w:sz w:val="24"/>
          <w:szCs w:val="24"/>
          <w:rFonts w:ascii="宋体" w:eastAsia="宋体" w:hAnsi="宋体" w:hint="default"/>
        </w:rPr>
        <w:t>→</w:t>
      </w:r>
      <w:r>
        <w:rPr>
          <w:color w:val="000000"/>
          <w:position w:val="0"/>
          <w:sz w:val="24"/>
          <w:szCs w:val="24"/>
          <w:rFonts w:ascii="宋体" w:eastAsia="Times New Roman" w:hAnsi="Times New Roman" w:hint="default"/>
        </w:rPr>
        <w:t>5</w:t>
      </w:r>
      <w:r>
        <w:rPr>
          <w:color w:val="000000"/>
          <w:position w:val="0"/>
          <w:sz w:val="24"/>
          <w:szCs w:val="24"/>
          <w:rFonts w:ascii="宋体" w:eastAsia="宋体" w:hAnsi="宋体" w:hint="default"/>
        </w:rPr>
        <w:t>，</w:t>
      </w:r>
      <w:r>
        <w:rPr>
          <w:color w:val="000000"/>
          <w:position w:val="0"/>
          <w:sz w:val="24"/>
          <w:szCs w:val="24"/>
          <w:rFonts w:ascii="宋体" w:eastAsia="Times New Roman" w:hAnsi="Times New Roman" w:hint="default"/>
        </w:rPr>
        <w:t>6</w:t>
      </w:r>
      <w:r>
        <w:rPr>
          <w:color w:val="000000"/>
          <w:position w:val="0"/>
          <w:sz w:val="24"/>
          <w:szCs w:val="24"/>
          <w:rFonts w:ascii="微软雅黑" w:eastAsia="微软雅黑" w:hAnsi="微软雅黑" w:hint="default"/>
        </w:rPr>
        <w:t>−</w:t>
      </w:r>
      <w:r>
        <w:rPr>
          <w:color w:val="000000"/>
          <w:position w:val="0"/>
          <w:sz w:val="24"/>
          <w:szCs w:val="24"/>
          <w:rFonts w:ascii="宋体" w:eastAsia="宋体" w:hAnsi="宋体" w:hint="default"/>
        </w:rPr>
        <w:t>→</w:t>
      </w:r>
      <w:r>
        <w:rPr>
          <w:color w:val="000000"/>
          <w:position w:val="0"/>
          <w:sz w:val="24"/>
          <w:szCs w:val="24"/>
          <w:rFonts w:ascii="宋体" w:eastAsia="Times New Roman" w:hAnsi="Times New Roman" w:hint="default"/>
        </w:rPr>
        <w:t>7</w:t>
      </w:r>
      <w:r>
        <w:rPr>
          <w:color w:val="000000"/>
          <w:position w:val="0"/>
          <w:sz w:val="24"/>
          <w:szCs w:val="24"/>
          <w:rFonts w:ascii="宋体" w:eastAsia="宋体" w:hAnsi="宋体" w:hint="default"/>
        </w:rPr>
        <w:t>，</w:t>
      </w:r>
      <w:r>
        <w:rPr>
          <w:color w:val="000000"/>
          <w:position w:val="0"/>
          <w:sz w:val="24"/>
          <w:szCs w:val="24"/>
          <w:rFonts w:ascii="宋体" w:eastAsia="Times New Roman" w:hAnsi="Times New Roman" w:hint="default"/>
        </w:rPr>
        <w:t>8</w:t>
      </w:r>
      <w:r>
        <w:rPr>
          <w:color w:val="000000"/>
          <w:position w:val="0"/>
          <w:sz w:val="24"/>
          <w:szCs w:val="24"/>
          <w:rFonts w:ascii="微软雅黑" w:eastAsia="微软雅黑" w:hAnsi="微软雅黑" w:hint="default"/>
        </w:rPr>
        <w:t>−</w:t>
      </w:r>
      <w:r>
        <w:rPr>
          <w:color w:val="000000"/>
          <w:position w:val="0"/>
          <w:sz w:val="24"/>
          <w:szCs w:val="24"/>
          <w:rFonts w:ascii="宋体" w:eastAsia="宋体" w:hAnsi="宋体" w:hint="default"/>
        </w:rPr>
        <w:t>→</w:t>
      </w:r>
      <w:r>
        <w:rPr>
          <w:color w:val="000000"/>
          <w:position w:val="0"/>
          <w:sz w:val="24"/>
          <w:szCs w:val="24"/>
          <w:rFonts w:ascii="宋体" w:eastAsia="Times New Roman" w:hAnsi="Times New Roman" w:hint="default"/>
        </w:rPr>
        <w:t>1</w:t>
      </w:r>
      <w:r>
        <w:rPr>
          <w:color w:val="000000"/>
          <w:position w:val="0"/>
          <w:sz w:val="24"/>
          <w:szCs w:val="24"/>
          <w:rFonts w:ascii="宋体" w:eastAsia="宋体" w:hAnsi="宋体" w:hint="default"/>
        </w:rPr>
        <w:t>，</w:t>
      </w:r>
      <w:r>
        <w:rPr>
          <w:color w:val="000000"/>
          <w:position w:val="0"/>
          <w:sz w:val="24"/>
          <w:szCs w:val="24"/>
          <w:rFonts w:ascii="宋体" w:eastAsia="Times New Roman" w:hAnsi="Times New Roman" w:hint="default"/>
        </w:rPr>
        <w:t>2</w:t>
      </w:r>
      <w:r>
        <w:rPr>
          <w:color w:val="000000"/>
          <w:position w:val="0"/>
          <w:sz w:val="24"/>
          <w:szCs w:val="24"/>
          <w:rFonts w:ascii="宋体" w:eastAsia="宋体" w:hAnsi="宋体" w:hint="default"/>
        </w:rPr>
        <w:t>，</w:t>
      </w:r>
      <w:r>
        <w:rPr>
          <w:color w:val="000000"/>
          <w:position w:val="0"/>
          <w:sz w:val="24"/>
          <w:szCs w:val="24"/>
          <w:rFonts w:ascii="宋体" w:eastAsia="Times New Roman" w:hAnsi="Times New Roman" w:hint="default"/>
        </w:rPr>
        <w:t>3</w:t>
      </w:r>
      <w:r>
        <w:rPr>
          <w:color w:val="000000"/>
          <w:position w:val="0"/>
          <w:sz w:val="24"/>
          <w:szCs w:val="24"/>
          <w:rFonts w:ascii="宋体" w:eastAsia="宋体" w:hAnsi="宋体" w:hint="default"/>
        </w:rPr>
        <w:t>，</w:t>
      </w:r>
      <w:r>
        <w:rPr>
          <w:color w:val="000000"/>
          <w:position w:val="0"/>
          <w:sz w:val="24"/>
          <w:szCs w:val="24"/>
          <w:rFonts w:ascii="宋体" w:eastAsia="Times New Roman" w:hAnsi="Times New Roman" w:hint="default"/>
        </w:rPr>
        <w:t>4</w:t>
      </w:r>
      <w:r>
        <w:rPr>
          <w:color w:val="000000"/>
          <w:position w:val="0"/>
          <w:sz w:val="24"/>
          <w:szCs w:val="24"/>
          <w:rFonts w:ascii="宋体" w:eastAsia="宋体" w:hAnsi="宋体" w:hint="default"/>
        </w:rPr>
        <w:t>，</w:t>
      </w:r>
      <w:r>
        <w:rPr>
          <w:color w:val="000000"/>
          <w:position w:val="0"/>
          <w:sz w:val="24"/>
          <w:szCs w:val="24"/>
          <w:rFonts w:ascii="宋体" w:eastAsia="Times New Roman" w:hAnsi="Times New Roman" w:hint="default"/>
        </w:rPr>
        <w:t>5</w:t>
      </w:r>
      <w:r>
        <w:rPr>
          <w:color w:val="000000"/>
          <w:position w:val="0"/>
          <w:sz w:val="24"/>
          <w:szCs w:val="24"/>
          <w:rFonts w:ascii="宋体" w:eastAsia="宋体" w:hAnsi="宋体" w:hint="default"/>
        </w:rPr>
        <w:t>，</w:t>
      </w:r>
      <w:r>
        <w:rPr>
          <w:color w:val="000000"/>
          <w:position w:val="0"/>
          <w:sz w:val="24"/>
          <w:szCs w:val="24"/>
          <w:rFonts w:ascii="宋体" w:eastAsia="Times New Roman" w:hAnsi="Times New Roman" w:hint="default"/>
        </w:rPr>
        <w:t>6</w:t>
      </w:r>
      <w:r>
        <w:rPr>
          <w:color w:val="000000"/>
          <w:position w:val="0"/>
          <w:sz w:val="24"/>
          <w:szCs w:val="24"/>
          <w:rFonts w:ascii="宋体" w:eastAsia="宋体" w:hAnsi="宋体" w:hint="default"/>
        </w:rPr>
        <w:t>，</w:t>
      </w:r>
      <w:r>
        <w:rPr>
          <w:color w:val="000000"/>
          <w:position w:val="0"/>
          <w:sz w:val="24"/>
          <w:szCs w:val="24"/>
          <w:rFonts w:ascii="宋体" w:eastAsia="Times New Roman" w:hAnsi="Times New Roman" w:hint="default"/>
        </w:rPr>
        <w:t>7</w:t>
      </w:r>
      <w:r>
        <w:rPr>
          <w:color w:val="000000"/>
          <w:position w:val="0"/>
          <w:sz w:val="24"/>
          <w:szCs w:val="24"/>
          <w:rFonts w:ascii="宋体" w:eastAsia="宋体" w:hAnsi="宋体" w:hint="default"/>
        </w:rPr>
        <w:t>，</w:t>
      </w:r>
      <w:r>
        <w:rPr>
          <w:color w:val="000000"/>
          <w:position w:val="0"/>
          <w:sz w:val="24"/>
          <w:szCs w:val="24"/>
          <w:rFonts w:ascii="宋体" w:eastAsia="Times New Roman" w:hAnsi="Times New Roman" w:hint="default"/>
        </w:rPr>
        <w:t>8</w:t>
      </w:r>
      <w:r>
        <w:rPr>
          <w:color w:val="000000"/>
          <w:position w:val="0"/>
          <w:sz w:val="24"/>
          <w:szCs w:val="24"/>
          <w:rFonts w:ascii="宋体" w:eastAsia="宋体" w:hAnsi="宋体" w:hint="default"/>
        </w:rPr>
        <w:t>的顺序循环点亮，每个状态停留1秒。请用可编程控制器设计其</w:t>
      </w:r>
      <w:r>
        <w:rPr>
          <w:color w:val="000000"/>
          <w:position w:val="0"/>
          <w:sz w:val="24"/>
          <w:szCs w:val="24"/>
          <w:rFonts w:ascii="宋体" w:eastAsia="宋体" w:hAnsi="宋体" w:hint="default"/>
        </w:rPr>
        <w:t>控制系统并调试。考核内容：</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1）按控制要求完成I/O口地址分配表的编写； </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2）完成PLC控制系统硬件接线图的绘制； </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3）完成PLC的I/O口的连线； </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4）按控制要求编写程序并调试控制程序； </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5）通电调试可以利用发光二极管进行模拟调试或利用考点现有的实训设备调试。</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可编程控制系统设计项目实施条件见表H2-2-1-1。</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numPr>
          <w:ilvl w:val="0"/>
          <w:numId w:val="0"/>
        </w:numPr>
        <w:jc w:val="center"/>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表H2-2-1-1可编程控制系统设计项目实施条件</w:t>
      </w:r>
    </w:p>
    <w:tbl>
      <w:tblID w:val="0"/>
      <w:tblPr>
        <w:tblCellMar>
          <w:left w:w="108" w:type="dxa"/>
          <w:top w:w="145" w:type="dxa"/>
          <w:right w:w="83" w:type="dxa"/>
          <w:bottom w:w="0" w:type="dxa"/>
        </w:tblCellMar>
        <w:tblW w:w="8071" w:type="dxa"/>
        <w:jc w:val="center"/>
        <w:tblLook w:val="0004A0" w:firstRow="1" w:lastRow="0" w:firstColumn="1" w:lastColumn="0" w:noHBand="0" w:noVBand="1"/>
        <w:tblLayout w:type="fixed"/>
      </w:tblPr>
      <w:tblGrid>
        <w:gridCol w:w="1980"/>
        <w:gridCol w:w="4665"/>
        <w:gridCol w:w="1426"/>
      </w:tblGrid>
      <w:tr>
        <w:trPr>
          <w:trHeight w:hRule="atleast" w:val="554"/>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27"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基本实施条件</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28"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242"/>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场地</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left="70"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可编程控制系统技术改造工位30个，每个</w:t>
            </w:r>
            <w:r>
              <w:rPr>
                <w:color w:val="000000"/>
                <w:position w:val="0"/>
                <w:sz w:val="21"/>
                <w:szCs w:val="21"/>
                <w:rFonts w:ascii="宋体" w:eastAsia="宋体" w:hAnsi="宋体" w:hint="default"/>
              </w:rPr>
              <w:t>装接工位配有220V、380V三相电源插座，照明</w:t>
            </w:r>
            <w:r>
              <w:rPr>
                <w:color w:val="000000"/>
                <w:position w:val="0"/>
                <w:sz w:val="21"/>
                <w:szCs w:val="21"/>
                <w:rFonts w:ascii="宋体" w:eastAsia="宋体" w:hAnsi="宋体" w:hint="default"/>
              </w:rPr>
              <w:t>通风良好。</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936"/>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PLC实训台（配备三菱FX2n系列主机，安装</w:t>
            </w:r>
            <w:r>
              <w:rPr>
                <w:color w:val="000000"/>
                <w:position w:val="0"/>
                <w:sz w:val="21"/>
                <w:szCs w:val="21"/>
                <w:rFonts w:ascii="宋体" w:eastAsia="宋体" w:hAnsi="宋体" w:hint="default"/>
              </w:rPr>
              <w:t xml:space="preserve">有编程软件(Gx Developer)的电脑，连接导线若</w:t>
            </w:r>
            <w:r>
              <w:rPr>
                <w:color w:val="000000"/>
                <w:position w:val="0"/>
                <w:sz w:val="21"/>
                <w:szCs w:val="21"/>
                <w:rFonts w:ascii="宋体" w:eastAsia="宋体" w:hAnsi="宋体" w:hint="default"/>
              </w:rPr>
              <w:t>干。</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left="6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根据需求选</w:t>
            </w:r>
            <w:r>
              <w:rPr>
                <w:color w:val="000000"/>
                <w:position w:val="0"/>
                <w:sz w:val="21"/>
                <w:szCs w:val="21"/>
                <w:rFonts w:ascii="宋体" w:eastAsia="宋体" w:hAnsi="宋体" w:hint="default"/>
              </w:rPr>
              <w:t>备</w:t>
            </w:r>
          </w:p>
        </w:tc>
      </w:tr>
      <w:tr>
        <w:trPr>
          <w:trHeight w:hRule="atleast" w:val="612"/>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工具</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27"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万用表30只；常用电工工具（剥线钳、十</w:t>
            </w:r>
            <w:r>
              <w:rPr>
                <w:color w:val="000000"/>
                <w:position w:val="0"/>
                <w:sz w:val="21"/>
                <w:szCs w:val="21"/>
                <w:rFonts w:ascii="宋体" w:eastAsia="宋体" w:hAnsi="宋体" w:hint="default"/>
              </w:rPr>
              <w:t>字起等）30套。</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1255"/>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left="175" w:right="112"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测评专家</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每6名考生配备一名测评专家，且不少于3</w:t>
            </w:r>
            <w:r>
              <w:rPr>
                <w:color w:val="000000"/>
                <w:position w:val="0"/>
                <w:sz w:val="21"/>
                <w:szCs w:val="21"/>
                <w:rFonts w:ascii="宋体" w:eastAsia="宋体" w:hAnsi="宋体" w:hint="default"/>
              </w:rPr>
              <w:t>名测评专家。辅助人员与考生配比为1∶20，且</w:t>
            </w:r>
            <w:r>
              <w:rPr>
                <w:color w:val="000000"/>
                <w:position w:val="0"/>
                <w:sz w:val="21"/>
                <w:szCs w:val="21"/>
                <w:rFonts w:ascii="宋体" w:eastAsia="宋体" w:hAnsi="宋体" w:hint="default"/>
              </w:rPr>
              <w:t>不少于2名辅助人员。测评专家要求具备至少一</w:t>
            </w:r>
            <w:r>
              <w:rPr>
                <w:color w:val="000000"/>
                <w:position w:val="0"/>
                <w:sz w:val="21"/>
                <w:szCs w:val="21"/>
                <w:rFonts w:ascii="宋体" w:eastAsia="宋体" w:hAnsi="宋体" w:hint="default"/>
              </w:rPr>
              <w:t>年以上可编程控制系统技术改造工作经验。</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bl>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60分钟。</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可编程控制系统技术改造项目评分标准见表H2-2-1-2。</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表H2-2-1-2可编程控制系统设计项目评分标准</w:t>
      </w:r>
    </w:p>
    <w:tbl>
      <w:tblID w:val="0"/>
      <w:tblPr>
        <w:tblStyle w:val="PO38"/>
        <w:tblCellMar>
          <w:left w:w="108" w:type="dxa"/>
          <w:top w:w="0" w:type="dxa"/>
          <w:right w:w="108" w:type="dxa"/>
          <w:bottom w:w="0" w:type="dxa"/>
        </w:tblCellMar>
        <w:tblW w:w="9333" w:type="dxa"/>
        <w:jc w:val="center"/>
        <w:tblLook w:val="0004A0" w:firstRow="1" w:lastRow="0" w:firstColumn="1" w:lastColumn="0" w:noHBand="0" w:noVBand="1"/>
        <w:tblLayout w:type="fixed"/>
      </w:tblPr>
      <w:tblGrid>
        <w:gridCol w:w="1207"/>
        <w:gridCol w:w="1391"/>
        <w:gridCol w:w="4747"/>
        <w:gridCol w:w="1071"/>
        <w:gridCol w:w="917"/>
      </w:tblGrid>
      <w:tr>
        <w:trPr>
          <w:trHeight w:hRule="atleast" w:val="408"/>
          <w:hidden w:val="0"/>
        </w:trPr>
        <w:tc>
          <w:tcPr>
            <w:tcW w:type="dxa" w:w="120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39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474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107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91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1328"/>
          <w:hidden w:val="0"/>
        </w:trPr>
        <w:tc>
          <w:tcPr>
            <w:tcW w:type="dxa" w:w="1207"/>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39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4747"/>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w:t>
            </w:r>
            <w:r>
              <w:rPr>
                <w:color w:val="000000"/>
                <w:position w:val="0"/>
                <w:sz w:val="21"/>
                <w:szCs w:val="21"/>
                <w:rFonts w:ascii="宋体" w:eastAsia="宋体" w:hAnsi="宋体" w:hint="default"/>
              </w:rPr>
              <w:t>表、材料每项扣2分；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（2）正确选用电工工具和仪表，工具和仪表</w:t>
            </w:r>
            <w:r>
              <w:rPr>
                <w:color w:val="000000"/>
                <w:position w:val="0"/>
                <w:sz w:val="21"/>
                <w:szCs w:val="21"/>
                <w:rFonts w:ascii="宋体" w:eastAsia="宋体" w:hAnsi="宋体" w:hint="default"/>
              </w:rPr>
              <w:t>选择不当、检测过程错误、使用方法不正确、使</w:t>
            </w:r>
            <w:r>
              <w:rPr>
                <w:color w:val="000000"/>
                <w:position w:val="0"/>
                <w:sz w:val="21"/>
                <w:szCs w:val="21"/>
                <w:rFonts w:ascii="宋体" w:eastAsia="宋体" w:hAnsi="宋体" w:hint="default"/>
              </w:rPr>
              <w:t>用过程造成损伤每项扣3分；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w:t>
            </w:r>
            <w:r>
              <w:rPr>
                <w:color w:val="000000"/>
                <w:position w:val="0"/>
                <w:sz w:val="21"/>
                <w:szCs w:val="21"/>
                <w:rFonts w:ascii="宋体" w:eastAsia="宋体" w:hAnsi="宋体" w:hint="default"/>
              </w:rPr>
              <w:t>活动、不服从考场安排等情况（酌情扣10分以</w:t>
            </w:r>
            <w:r>
              <w:rPr>
                <w:color w:val="000000"/>
                <w:position w:val="0"/>
                <w:sz w:val="21"/>
                <w:szCs w:val="21"/>
                <w:rFonts w:ascii="宋体" w:eastAsia="宋体" w:hAnsi="宋体" w:hint="default"/>
              </w:rPr>
              <w:t>内）。</w:t>
            </w:r>
          </w:p>
        </w:tc>
        <w:tc>
          <w:tcPr>
            <w:tcW w:type="dxa" w:w="1071"/>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917"/>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设备损</w:t>
            </w:r>
            <w:r>
              <w:rPr>
                <w:color w:val="000000"/>
                <w:position w:val="0"/>
                <w:sz w:val="21"/>
                <w:szCs w:val="21"/>
                <w:rFonts w:ascii="宋体" w:eastAsia="宋体" w:hAnsi="宋体" w:hint="default"/>
              </w:rPr>
              <w:t>坏等安</w:t>
            </w:r>
            <w:r>
              <w:rPr>
                <w:color w:val="000000"/>
                <w:position w:val="0"/>
                <w:sz w:val="21"/>
                <w:szCs w:val="21"/>
                <w:rFonts w:ascii="宋体" w:eastAsia="宋体" w:hAnsi="宋体" w:hint="default"/>
              </w:rPr>
              <w:t>全事故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违反考</w:t>
            </w:r>
            <w:r>
              <w:rPr>
                <w:color w:val="000000"/>
                <w:position w:val="0"/>
                <w:sz w:val="21"/>
                <w:szCs w:val="21"/>
                <w:rFonts w:ascii="宋体" w:eastAsia="宋体" w:hAnsi="宋体" w:hint="default"/>
              </w:rPr>
              <w:t>场纪律</w:t>
            </w:r>
            <w:r>
              <w:rPr>
                <w:color w:val="000000"/>
                <w:position w:val="0"/>
                <w:sz w:val="21"/>
                <w:szCs w:val="21"/>
                <w:rFonts w:ascii="宋体" w:eastAsia="宋体" w:hAnsi="宋体" w:hint="default"/>
              </w:rPr>
              <w:t>造成恶</w:t>
            </w:r>
            <w:r>
              <w:rPr>
                <w:color w:val="000000"/>
                <w:position w:val="0"/>
                <w:sz w:val="21"/>
                <w:szCs w:val="21"/>
                <w:rFonts w:ascii="宋体" w:eastAsia="宋体" w:hAnsi="宋体" w:hint="default"/>
              </w:rPr>
              <w:t>劣影响</w:t>
            </w:r>
            <w:r>
              <w:rPr>
                <w:color w:val="000000"/>
                <w:position w:val="0"/>
                <w:sz w:val="21"/>
                <w:szCs w:val="21"/>
                <w:rFonts w:ascii="宋体" w:eastAsia="宋体" w:hAnsi="宋体" w:hint="default"/>
              </w:rPr>
              <w:t>的，本</w:t>
            </w:r>
            <w:r>
              <w:rPr>
                <w:color w:val="000000"/>
                <w:position w:val="0"/>
                <w:sz w:val="21"/>
                <w:szCs w:val="21"/>
                <w:rFonts w:ascii="宋体" w:eastAsia="宋体" w:hAnsi="宋体" w:hint="default"/>
              </w:rPr>
              <w:t>次测试</w:t>
            </w:r>
            <w:r>
              <w:rPr>
                <w:color w:val="000000"/>
                <w:position w:val="0"/>
                <w:sz w:val="21"/>
                <w:szCs w:val="21"/>
                <w:rFonts w:ascii="宋体" w:eastAsia="宋体" w:hAnsi="宋体" w:hint="default"/>
              </w:rPr>
              <w:t>记0分</w:t>
            </w:r>
            <w:r>
              <w:rPr>
                <w:color w:val="000000"/>
                <w:position w:val="0"/>
                <w:sz w:val="21"/>
                <w:szCs w:val="21"/>
                <w:rFonts w:ascii="宋体" w:eastAsia="宋体" w:hAnsi="宋体" w:hint="default"/>
              </w:rPr>
              <w:t>。</w:t>
            </w:r>
          </w:p>
        </w:tc>
      </w:tr>
      <w:tr>
        <w:trPr>
          <w:trHeight w:hRule="atleast" w:val="820"/>
          <w:hidden w:val="0"/>
        </w:trPr>
        <w:tc>
          <w:tcPr>
            <w:tcW w:type="dxa" w:w="1207"/>
            <w:vAlign w:val="center"/>
            <w:vMerge/>
          </w:tcPr>
          <w:p/>
        </w:tc>
        <w:tc>
          <w:tcPr>
            <w:tcW w:type="dxa" w:w="139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“6S”规范</w:t>
            </w:r>
          </w:p>
        </w:tc>
        <w:tc>
          <w:tcPr>
            <w:tcW w:type="dxa" w:w="4747"/>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w:t>
            </w:r>
            <w:r>
              <w:rPr>
                <w:color w:val="000000"/>
                <w:position w:val="0"/>
                <w:sz w:val="21"/>
                <w:szCs w:val="21"/>
                <w:rFonts w:ascii="宋体" w:eastAsia="宋体" w:hAnsi="宋体" w:hint="default"/>
              </w:rPr>
              <w:t>不整齐扣2分；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w:t>
            </w:r>
            <w:r>
              <w:rPr>
                <w:color w:val="000000"/>
                <w:position w:val="0"/>
                <w:sz w:val="21"/>
                <w:szCs w:val="21"/>
                <w:rFonts w:ascii="宋体" w:eastAsia="宋体" w:hAnsi="宋体" w:hint="default"/>
              </w:rPr>
              <w:t>分。</w:t>
            </w:r>
          </w:p>
        </w:tc>
        <w:tc>
          <w:tcPr>
            <w:tcW w:type="dxa" w:w="1071"/>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917"/>
            <w:vAlign w:val="center"/>
            <w:vMerge/>
          </w:tcPr>
          <w:p/>
        </w:tc>
      </w:tr>
      <w:tr>
        <w:trPr>
          <w:trHeight w:hRule="atleast" w:val="537"/>
          <w:hidden w:val="0"/>
        </w:trPr>
        <w:tc>
          <w:tcPr>
            <w:tcW w:type="dxa" w:w="1207"/>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391"/>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I/O分配表</w:t>
            </w:r>
          </w:p>
        </w:tc>
        <w:tc>
          <w:tcPr>
            <w:tcW w:type="dxa" w:w="4747"/>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输入输出地址遗漏或错误，缺少I/0分配表</w:t>
            </w:r>
            <w:r>
              <w:rPr>
                <w:color w:val="000000"/>
                <w:position w:val="0"/>
                <w:sz w:val="21"/>
                <w:szCs w:val="21"/>
                <w:rFonts w:ascii="宋体" w:eastAsia="宋体" w:hAnsi="宋体" w:hint="default"/>
              </w:rPr>
              <w:t>描述输入输出元件对应功能，每处扣2分。</w:t>
            </w:r>
          </w:p>
        </w:tc>
        <w:tc>
          <w:tcPr>
            <w:tcW w:type="dxa" w:w="1071"/>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917"/>
            <w:vAlign w:val="center"/>
            <w:vMerge/>
          </w:tcPr>
          <w:p/>
        </w:tc>
      </w:tr>
      <w:tr>
        <w:trPr>
          <w:trHeight w:hRule="atleast" w:val="823"/>
          <w:hidden w:val="0"/>
        </w:trPr>
        <w:tc>
          <w:tcPr>
            <w:tcW w:type="dxa" w:w="1207"/>
            <w:vAlign w:val="center"/>
            <w:vMerge/>
          </w:tcPr>
          <w:p/>
        </w:tc>
        <w:tc>
          <w:tcPr>
            <w:tcW w:type="dxa" w:w="139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I/O接线图</w:t>
            </w:r>
          </w:p>
        </w:tc>
        <w:tc>
          <w:tcPr>
            <w:tcW w:type="dxa" w:w="4747"/>
            <w:vAlign w:val="center"/>
          </w:tcPr>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（1）接线图绘制错误，每处扣2分； </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（2）接线图绘制不规范，每处扣1分。</w:t>
            </w:r>
          </w:p>
        </w:tc>
        <w:tc>
          <w:tcPr>
            <w:tcW w:type="dxa" w:w="1071"/>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917"/>
            <w:vAlign w:val="center"/>
            <w:vMerge/>
          </w:tcPr>
          <w:p/>
        </w:tc>
      </w:tr>
      <w:tr>
        <w:trPr>
          <w:trHeight w:hRule="atleast" w:val="131"/>
          <w:hidden w:val="0"/>
        </w:trPr>
        <w:tc>
          <w:tcPr>
            <w:tcW w:type="dxa" w:w="1207"/>
            <w:vAlign w:val="center"/>
            <w:vMerge/>
          </w:tcPr>
          <w:p/>
        </w:tc>
        <w:tc>
          <w:tcPr>
            <w:tcW w:type="dxa" w:w="139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安装与接线</w:t>
            </w:r>
          </w:p>
        </w:tc>
        <w:tc>
          <w:tcPr>
            <w:tcW w:type="dxa" w:w="4747"/>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（1）未关闭电源开关，用手触摸电器线路或</w:t>
            </w:r>
            <w:r>
              <w:rPr>
                <w:color w:val="auto"/>
                <w:position w:val="0"/>
                <w:sz w:val="21"/>
                <w:szCs w:val="21"/>
                <w:rFonts w:ascii="宋体" w:eastAsia="宋体" w:hAnsi="宋体" w:hint="default"/>
              </w:rPr>
              <w:t>带电进行线路连接或改接，扣10分；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（2）损坏元件总成绩为0分；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（3）接线不规范造成导线损坏，每根扣5分</w:t>
            </w:r>
            <w:r>
              <w:rPr>
                <w:color w:val="auto"/>
                <w:position w:val="0"/>
                <w:sz w:val="21"/>
                <w:szCs w:val="21"/>
                <w:rFonts w:ascii="宋体" w:eastAsia="宋体" w:hAnsi="宋体" w:hint="default"/>
              </w:rPr>
              <w:t>；</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（4）不按I/O接线图接线，每处扣2分，少接</w:t>
            </w:r>
            <w:r>
              <w:rPr>
                <w:color w:val="auto"/>
                <w:position w:val="0"/>
                <w:sz w:val="21"/>
                <w:szCs w:val="21"/>
                <w:rFonts w:ascii="宋体" w:eastAsia="宋体" w:hAnsi="宋体" w:hint="default"/>
              </w:rPr>
              <w:t>线、多接线、接线错误，每处扣5分。</w:t>
            </w:r>
          </w:p>
        </w:tc>
        <w:tc>
          <w:tcPr>
            <w:tcW w:type="dxa" w:w="1071"/>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15分</w:t>
            </w:r>
          </w:p>
        </w:tc>
        <w:tc>
          <w:tcPr>
            <w:tcW w:type="dxa" w:w="917"/>
            <w:vAlign w:val="center"/>
            <w:vMerge/>
          </w:tcPr>
          <w:p/>
        </w:tc>
      </w:tr>
      <w:tr>
        <w:trPr>
          <w:trHeight w:hRule="atleast" w:val="131"/>
          <w:hidden w:val="0"/>
        </w:trPr>
        <w:tc>
          <w:tcPr>
            <w:tcW w:type="dxa" w:w="1207"/>
            <w:vAlign w:val="center"/>
            <w:vMerge/>
          </w:tcPr>
          <w:p/>
        </w:tc>
        <w:tc>
          <w:tcPr>
            <w:tcW w:type="dxa" w:w="139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系统程序设</w:t>
            </w:r>
            <w:r>
              <w:rPr>
                <w:color w:val="000000"/>
                <w:position w:val="0"/>
                <w:sz w:val="21"/>
                <w:szCs w:val="21"/>
                <w:rFonts w:ascii="宋体" w:eastAsia="宋体" w:hAnsi="宋体" w:hint="default"/>
              </w:rPr>
              <w:t>计</w:t>
            </w:r>
          </w:p>
        </w:tc>
        <w:tc>
          <w:tcPr>
            <w:tcW w:type="dxa" w:w="4747"/>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（1）不能根据系统要求编写程序，在不影响</w:t>
            </w:r>
            <w:r>
              <w:rPr>
                <w:color w:val="auto"/>
                <w:position w:val="0"/>
                <w:sz w:val="21"/>
                <w:szCs w:val="21"/>
                <w:rFonts w:ascii="宋体" w:eastAsia="宋体" w:hAnsi="宋体" w:hint="default"/>
              </w:rPr>
              <w:t xml:space="preserve">主体功能的情况下每处扣 3 分，主体功能不能实</w:t>
            </w:r>
            <w:r>
              <w:rPr>
                <w:color w:val="auto"/>
                <w:position w:val="0"/>
                <w:sz w:val="21"/>
                <w:szCs w:val="21"/>
                <w:rFonts w:ascii="宋体" w:eastAsia="宋体" w:hAnsi="宋体" w:hint="default"/>
              </w:rPr>
              <w:t>现的扣20分；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（2）不能正确使用软件编写、调试、下载、</w:t>
            </w:r>
            <w:r>
              <w:rPr>
                <w:color w:val="auto"/>
                <w:position w:val="0"/>
                <w:sz w:val="21"/>
                <w:szCs w:val="21"/>
                <w:rFonts w:ascii="宋体" w:eastAsia="宋体" w:hAnsi="宋体" w:hint="default"/>
              </w:rPr>
              <w:t xml:space="preserve">监控程序，扣5分；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（3）程序功能不正确，每处扣3分。</w:t>
            </w:r>
          </w:p>
        </w:tc>
        <w:tc>
          <w:tcPr>
            <w:tcW w:type="dxa" w:w="1071"/>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25分</w:t>
            </w:r>
          </w:p>
        </w:tc>
        <w:tc>
          <w:tcPr>
            <w:tcW w:type="dxa" w:w="917"/>
            <w:vAlign w:val="center"/>
            <w:vMerge/>
          </w:tcPr>
          <w:p/>
        </w:tc>
      </w:tr>
      <w:tr>
        <w:trPr>
          <w:trHeight w:hRule="atleast" w:val="131"/>
          <w:hidden w:val="0"/>
        </w:trPr>
        <w:tc>
          <w:tcPr>
            <w:tcW w:type="dxa" w:w="1207"/>
            <w:vAlign w:val="center"/>
            <w:vMerge/>
          </w:tcPr>
          <w:p/>
        </w:tc>
        <w:tc>
          <w:tcPr>
            <w:tcW w:type="dxa" w:w="139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功能实现</w:t>
            </w:r>
          </w:p>
        </w:tc>
        <w:tc>
          <w:tcPr>
            <w:tcW w:type="dxa" w:w="4747"/>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（1）调试时熔断器熔断每次扣总成绩10分；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（2）功能缺失或错误，按比例扣分。</w:t>
            </w:r>
          </w:p>
        </w:tc>
        <w:tc>
          <w:tcPr>
            <w:tcW w:type="dxa" w:w="1071"/>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917"/>
            <w:vAlign w:val="center"/>
            <w:vMerge/>
          </w:tcPr>
          <w:p/>
        </w:tc>
      </w:tr>
    </w:tbl>
    <w:p>
      <w:pPr>
        <w:numPr>
          <w:ilvl w:val="0"/>
          <w:numId w:val="0"/>
        </w:numPr>
        <w:jc w:val="left"/>
        <w:spacing w:lineRule="auto" w:line="264" w:before="0" w:after="161"/>
        <w:ind w:right="0" w:left="0" w:firstLine="420"/>
        <w:rPr>
          <w:b w:val="1"/>
          <w:color w:val="000000"/>
          <w:position w:val="0"/>
          <w:sz w:val="24"/>
          <w:szCs w:val="24"/>
          <w:rFonts w:ascii="宋体" w:eastAsia="宋体" w:hAnsi="宋体" w:hint="default"/>
        </w:rPr>
        <w:autoSpaceDE w:val="1"/>
        <w:autoSpaceDN w:val="1"/>
      </w:pPr>
    </w:p>
    <w:p>
      <w:pPr>
        <w:numPr>
          <w:ilvl w:val="0"/>
          <w:numId w:val="0"/>
        </w:numPr>
        <w:jc w:val="left"/>
        <w:spacing w:lineRule="auto" w:line="264" w:before="0" w:after="161"/>
        <w:ind w:right="0" w:left="0" w:firstLine="420"/>
        <w:rPr>
          <w:b w:val="1"/>
          <w:color w:val="000000"/>
          <w:position w:val="0"/>
          <w:sz w:val="24"/>
          <w:szCs w:val="24"/>
          <w:rFonts w:ascii="宋体" w:eastAsia="宋体" w:hAnsi="宋体" w:hint="default"/>
        </w:rPr>
        <w:autoSpaceDE w:val="1"/>
        <w:autoSpaceDN w:val="1"/>
      </w:pPr>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58" w:name="_Toc13588088"/>
      <w:r>
        <w:rPr>
          <w:b w:val="1"/>
          <w:color w:val="000000"/>
          <w:position w:val="0"/>
          <w:sz w:val="24"/>
          <w:szCs w:val="24"/>
          <w:rFonts w:ascii="宋体" w:eastAsia="宋体" w:hAnsi="宋体" w:hint="default"/>
        </w:rPr>
        <w:t>试题H2-2-2：十字路口交通灯控制系统设计</w:t>
      </w:r>
      <w:bookmarkEnd w:id="58"/>
    </w:p>
    <w:p>
      <w:pPr>
        <w:numPr>
          <w:ilvl w:val="0"/>
          <w:numId w:val="0"/>
        </w:numPr>
        <w:jc w:val="left"/>
        <w:spacing w:lineRule="auto" w:line="264" w:before="0" w:after="161"/>
        <w:ind w:right="0" w:left="0" w:firstLine="42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某企业承担了一个十字路口交通灯控制系统设计任务，其控制要求如下图 H2-2-2所示。</w:t>
      </w: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图H2-2-2十字路口交通灯控制要求</w:t>
      </w:r>
    </w:p>
    <w:p>
      <w:pPr>
        <w:numPr>
          <w:ilvl w:val="0"/>
          <w:numId w:val="0"/>
        </w:numPr>
        <w:jc w:val="center"/>
        <w:spacing w:lineRule="auto" w:line="264" w:before="0" w:after="161"/>
        <w:ind w:right="0" w:left="0" w:firstLine="0"/>
        <w:rPr>
          <w:color w:val="000000"/>
          <w:position w:val="0"/>
          <w:sz w:val="21"/>
          <w:szCs w:val="21"/>
          <w:rFonts w:ascii="宋体" w:eastAsia="宋体" w:hAnsi="宋体" w:hint="default"/>
        </w:rPr>
        <w:autoSpaceDE w:val="1"/>
        <w:autoSpaceDN w:val="1"/>
      </w:pPr>
      <w:r>
        <w:rPr>
          <w:sz w:val="20"/>
        </w:rPr>
        <w:drawing>
          <wp:inline distT="0" distB="0" distL="0" distR="0">
            <wp:extent cx="5676900" cy="2957195"/>
            <wp:effectExtent l="0" t="0" r="8255" b="0"/>
            <wp:docPr id="32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Administrator/AppData/Roaming/JisuOffice/ETemp/25172_7667832/image28.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677535" cy="2957830"/>
                    </a:xfrm>
                    <a:prstGeom prst="rect"/>
                    <a:noFill/>
                    <a:ln cap="flat">
                      <a:noFill/>
                    </a:ln>
                  </pic:spPr>
                </pic:pic>
              </a:graphicData>
            </a:graphic>
          </wp:inline>
        </w:drawing>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请根据控制要求用可编程控制器设计其控制系统并调试。考核内容：</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1）按控制要求完成I/O口地址分配表的编写； </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2）完成PLC控制系统硬件接线图的绘制； </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3）完成PLC的I/O口的连线； </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4）按控制要求编写程序并调试控制程序； </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5）通电调试可以利用发光二极管进行模拟调试或利用考点现有的实训设备调试。</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可编程控制系统设计项目实施条件见表H2-2-2-1。</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numPr>
          <w:ilvl w:val="0"/>
          <w:numId w:val="0"/>
        </w:numPr>
        <w:jc w:val="center"/>
        <w:spacing w:lineRule="exact" w:line="480" w:before="0" w:after="0"/>
        <w:ind w:right="0" w:left="0" w:firstLine="48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表H2-2-2-1可编程控制系统设计项目实施条件</w:t>
      </w:r>
    </w:p>
    <w:tbl>
      <w:tblID w:val="0"/>
      <w:tblPr>
        <w:tblCellMar>
          <w:left w:w="108" w:type="dxa"/>
          <w:top w:w="145" w:type="dxa"/>
          <w:right w:w="83" w:type="dxa"/>
          <w:bottom w:w="0" w:type="dxa"/>
        </w:tblCellMar>
        <w:tblW w:w="8071" w:type="dxa"/>
        <w:jc w:val="center"/>
        <w:tblLook w:val="0004A0" w:firstRow="1" w:lastRow="0" w:firstColumn="1" w:lastColumn="0" w:noHBand="0" w:noVBand="1"/>
        <w:tblLayout w:type="fixed"/>
      </w:tblPr>
      <w:tblGrid>
        <w:gridCol w:w="1980"/>
        <w:gridCol w:w="4665"/>
        <w:gridCol w:w="1426"/>
      </w:tblGrid>
      <w:tr>
        <w:trPr>
          <w:trHeight w:hRule="atleast" w:val="554"/>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27"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基本实施条件</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28"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242"/>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场地</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left="70"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可编程控制系统技术改造工位30个，每个</w:t>
            </w:r>
            <w:r>
              <w:rPr>
                <w:color w:val="000000"/>
                <w:position w:val="0"/>
                <w:sz w:val="21"/>
                <w:szCs w:val="21"/>
                <w:rFonts w:ascii="宋体" w:eastAsia="宋体" w:hAnsi="宋体" w:hint="default"/>
              </w:rPr>
              <w:t>装接工位配有220V、380V三相电源插座，照明</w:t>
            </w:r>
            <w:r>
              <w:rPr>
                <w:color w:val="000000"/>
                <w:position w:val="0"/>
                <w:sz w:val="21"/>
                <w:szCs w:val="21"/>
                <w:rFonts w:ascii="宋体" w:eastAsia="宋体" w:hAnsi="宋体" w:hint="default"/>
              </w:rPr>
              <w:t>通风良好。</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936"/>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PLC实训台（配备三菱FX2n系列主机，安装</w:t>
            </w:r>
            <w:r>
              <w:rPr>
                <w:color w:val="000000"/>
                <w:position w:val="0"/>
                <w:sz w:val="21"/>
                <w:szCs w:val="21"/>
                <w:rFonts w:ascii="宋体" w:eastAsia="宋体" w:hAnsi="宋体" w:hint="default"/>
              </w:rPr>
              <w:t xml:space="preserve">有编程软件(Gx Developer)的电脑，连接导线若</w:t>
            </w:r>
            <w:r>
              <w:rPr>
                <w:color w:val="000000"/>
                <w:position w:val="0"/>
                <w:sz w:val="21"/>
                <w:szCs w:val="21"/>
                <w:rFonts w:ascii="宋体" w:eastAsia="宋体" w:hAnsi="宋体" w:hint="default"/>
              </w:rPr>
              <w:t>干。</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left="6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根据需求选</w:t>
            </w:r>
            <w:r>
              <w:rPr>
                <w:color w:val="000000"/>
                <w:position w:val="0"/>
                <w:sz w:val="21"/>
                <w:szCs w:val="21"/>
                <w:rFonts w:ascii="宋体" w:eastAsia="宋体" w:hAnsi="宋体" w:hint="default"/>
              </w:rPr>
              <w:t>备</w:t>
            </w:r>
          </w:p>
        </w:tc>
      </w:tr>
      <w:tr>
        <w:trPr>
          <w:trHeight w:hRule="atleast" w:val="612"/>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工具</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27"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万用表30只；常用电工工具（剥线钳、十</w:t>
            </w:r>
            <w:r>
              <w:rPr>
                <w:color w:val="000000"/>
                <w:position w:val="0"/>
                <w:sz w:val="21"/>
                <w:szCs w:val="21"/>
                <w:rFonts w:ascii="宋体" w:eastAsia="宋体" w:hAnsi="宋体" w:hint="default"/>
              </w:rPr>
              <w:t>字起等）30套。</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1255"/>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left="175" w:right="112"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测评专家</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每6名考生配备一名测评专家，且不少于3</w:t>
            </w:r>
            <w:r>
              <w:rPr>
                <w:color w:val="000000"/>
                <w:position w:val="0"/>
                <w:sz w:val="21"/>
                <w:szCs w:val="21"/>
                <w:rFonts w:ascii="宋体" w:eastAsia="宋体" w:hAnsi="宋体" w:hint="default"/>
              </w:rPr>
              <w:t>名测评专家。辅助人员与考生配比为1∶20，且</w:t>
            </w:r>
            <w:r>
              <w:rPr>
                <w:color w:val="000000"/>
                <w:position w:val="0"/>
                <w:sz w:val="21"/>
                <w:szCs w:val="21"/>
                <w:rFonts w:ascii="宋体" w:eastAsia="宋体" w:hAnsi="宋体" w:hint="default"/>
              </w:rPr>
              <w:t>不少于2名辅助人员。测评专家要求具备至少一</w:t>
            </w:r>
            <w:r>
              <w:rPr>
                <w:color w:val="000000"/>
                <w:position w:val="0"/>
                <w:sz w:val="21"/>
                <w:szCs w:val="21"/>
                <w:rFonts w:ascii="宋体" w:eastAsia="宋体" w:hAnsi="宋体" w:hint="default"/>
              </w:rPr>
              <w:t>年以上可编程控制系统技术改造工作经验。</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bl>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60分钟。</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可编程控制系统技术改造项目评分标准见表H2-2-2-2。</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表H2-2-2-2可编程控制系统设计项目评分标准</w:t>
      </w:r>
    </w:p>
    <w:tbl>
      <w:tblID w:val="0"/>
      <w:tblPr>
        <w:tblStyle w:val="PO38"/>
        <w:tblCellMar>
          <w:left w:w="108" w:type="dxa"/>
          <w:top w:w="0" w:type="dxa"/>
          <w:right w:w="108" w:type="dxa"/>
          <w:bottom w:w="0" w:type="dxa"/>
        </w:tblCellMar>
        <w:tblW w:w="9300" w:type="dxa"/>
        <w:jc w:val="center"/>
        <w:tblLook w:val="0004A0" w:firstRow="1" w:lastRow="0" w:firstColumn="1" w:lastColumn="0" w:noHBand="0" w:noVBand="1"/>
        <w:tblLayout w:type="fixed"/>
      </w:tblPr>
      <w:tblGrid>
        <w:gridCol w:w="1201"/>
        <w:gridCol w:w="1386"/>
        <w:gridCol w:w="4730"/>
        <w:gridCol w:w="1070"/>
        <w:gridCol w:w="913"/>
      </w:tblGrid>
      <w:tr>
        <w:trPr>
          <w:trHeight w:hRule="atleast" w:val="399"/>
          <w:hidden w:val="0"/>
        </w:trPr>
        <w:tc>
          <w:tcPr>
            <w:tcW w:type="dxa" w:w="120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38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473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107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91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1297"/>
          <w:hidden w:val="0"/>
        </w:trPr>
        <w:tc>
          <w:tcPr>
            <w:tcW w:type="dxa" w:w="1201"/>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38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4730"/>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w:t>
            </w:r>
            <w:r>
              <w:rPr>
                <w:color w:val="000000"/>
                <w:position w:val="0"/>
                <w:sz w:val="21"/>
                <w:szCs w:val="21"/>
                <w:rFonts w:ascii="宋体" w:eastAsia="宋体" w:hAnsi="宋体" w:hint="default"/>
              </w:rPr>
              <w:t>表、材料每项扣2分；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（2）正确选用电工工具和仪表，工具和仪</w:t>
            </w:r>
            <w:r>
              <w:rPr>
                <w:color w:val="000000"/>
                <w:position w:val="0"/>
                <w:sz w:val="21"/>
                <w:szCs w:val="21"/>
                <w:rFonts w:ascii="宋体" w:eastAsia="宋体" w:hAnsi="宋体" w:hint="default"/>
              </w:rPr>
              <w:t>表选择不当、检测过程错误、使用方法不正确、</w:t>
            </w:r>
            <w:r>
              <w:rPr>
                <w:color w:val="000000"/>
                <w:position w:val="0"/>
                <w:sz w:val="21"/>
                <w:szCs w:val="21"/>
                <w:rFonts w:ascii="宋体" w:eastAsia="宋体" w:hAnsi="宋体" w:hint="default"/>
              </w:rPr>
              <w:t>使用过程造成损伤每项扣3分；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w:t>
            </w:r>
            <w:r>
              <w:rPr>
                <w:color w:val="000000"/>
                <w:position w:val="0"/>
                <w:sz w:val="21"/>
                <w:szCs w:val="21"/>
                <w:rFonts w:ascii="宋体" w:eastAsia="宋体" w:hAnsi="宋体" w:hint="default"/>
              </w:rPr>
              <w:t>的活动、不服从考场安排等情况（酌情扣10分以</w:t>
            </w:r>
            <w:r>
              <w:rPr>
                <w:color w:val="000000"/>
                <w:position w:val="0"/>
                <w:sz w:val="21"/>
                <w:szCs w:val="21"/>
                <w:rFonts w:ascii="宋体" w:eastAsia="宋体" w:hAnsi="宋体" w:hint="default"/>
              </w:rPr>
              <w:t>内）。</w:t>
            </w:r>
          </w:p>
        </w:tc>
        <w:tc>
          <w:tcPr>
            <w:tcW w:type="dxa" w:w="107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913"/>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设备损</w:t>
            </w:r>
            <w:r>
              <w:rPr>
                <w:color w:val="000000"/>
                <w:position w:val="0"/>
                <w:sz w:val="21"/>
                <w:szCs w:val="21"/>
                <w:rFonts w:ascii="宋体" w:eastAsia="宋体" w:hAnsi="宋体" w:hint="default"/>
              </w:rPr>
              <w:t>坏等安</w:t>
            </w:r>
            <w:r>
              <w:rPr>
                <w:color w:val="000000"/>
                <w:position w:val="0"/>
                <w:sz w:val="21"/>
                <w:szCs w:val="21"/>
                <w:rFonts w:ascii="宋体" w:eastAsia="宋体" w:hAnsi="宋体" w:hint="default"/>
              </w:rPr>
              <w:t>全事故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违反考</w:t>
            </w:r>
            <w:r>
              <w:rPr>
                <w:color w:val="000000"/>
                <w:position w:val="0"/>
                <w:sz w:val="21"/>
                <w:szCs w:val="21"/>
                <w:rFonts w:ascii="宋体" w:eastAsia="宋体" w:hAnsi="宋体" w:hint="default"/>
              </w:rPr>
              <w:t>场纪律</w:t>
            </w:r>
            <w:r>
              <w:rPr>
                <w:color w:val="000000"/>
                <w:position w:val="0"/>
                <w:sz w:val="21"/>
                <w:szCs w:val="21"/>
                <w:rFonts w:ascii="宋体" w:eastAsia="宋体" w:hAnsi="宋体" w:hint="default"/>
              </w:rPr>
              <w:t>造成恶</w:t>
            </w:r>
            <w:r>
              <w:rPr>
                <w:color w:val="000000"/>
                <w:position w:val="0"/>
                <w:sz w:val="21"/>
                <w:szCs w:val="21"/>
                <w:rFonts w:ascii="宋体" w:eastAsia="宋体" w:hAnsi="宋体" w:hint="default"/>
              </w:rPr>
              <w:t>劣影响</w:t>
            </w:r>
            <w:r>
              <w:rPr>
                <w:color w:val="000000"/>
                <w:position w:val="0"/>
                <w:sz w:val="21"/>
                <w:szCs w:val="21"/>
                <w:rFonts w:ascii="宋体" w:eastAsia="宋体" w:hAnsi="宋体" w:hint="default"/>
              </w:rPr>
              <w:t>的，本</w:t>
            </w:r>
            <w:r>
              <w:rPr>
                <w:color w:val="000000"/>
                <w:position w:val="0"/>
                <w:sz w:val="21"/>
                <w:szCs w:val="21"/>
                <w:rFonts w:ascii="宋体" w:eastAsia="宋体" w:hAnsi="宋体" w:hint="default"/>
              </w:rPr>
              <w:t>次测试</w:t>
            </w:r>
            <w:r>
              <w:rPr>
                <w:color w:val="000000"/>
                <w:position w:val="0"/>
                <w:sz w:val="21"/>
                <w:szCs w:val="21"/>
                <w:rFonts w:ascii="宋体" w:eastAsia="宋体" w:hAnsi="宋体" w:hint="default"/>
              </w:rPr>
              <w:t>记0分</w:t>
            </w:r>
            <w:r>
              <w:rPr>
                <w:color w:val="000000"/>
                <w:position w:val="0"/>
                <w:sz w:val="21"/>
                <w:szCs w:val="21"/>
                <w:rFonts w:ascii="宋体" w:eastAsia="宋体" w:hAnsi="宋体" w:hint="default"/>
              </w:rPr>
              <w:t>。</w:t>
            </w:r>
          </w:p>
        </w:tc>
      </w:tr>
      <w:tr>
        <w:trPr>
          <w:trHeight w:hRule="atleast" w:val="802"/>
          <w:hidden w:val="0"/>
        </w:trPr>
        <w:tc>
          <w:tcPr>
            <w:tcW w:type="dxa" w:w="1201"/>
            <w:vAlign w:val="center"/>
            <w:vMerge/>
          </w:tcPr>
          <w:p/>
        </w:tc>
        <w:tc>
          <w:tcPr>
            <w:tcW w:type="dxa" w:w="138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“6S”规范</w:t>
            </w:r>
          </w:p>
        </w:tc>
        <w:tc>
          <w:tcPr>
            <w:tcW w:type="dxa" w:w="4730"/>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w:t>
            </w:r>
            <w:r>
              <w:rPr>
                <w:color w:val="000000"/>
                <w:position w:val="0"/>
                <w:sz w:val="21"/>
                <w:szCs w:val="21"/>
                <w:rFonts w:ascii="宋体" w:eastAsia="宋体" w:hAnsi="宋体" w:hint="default"/>
              </w:rPr>
              <w:t>放不整齐扣2分；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w:t>
            </w:r>
            <w:r>
              <w:rPr>
                <w:color w:val="000000"/>
                <w:position w:val="0"/>
                <w:sz w:val="21"/>
                <w:szCs w:val="21"/>
                <w:rFonts w:ascii="宋体" w:eastAsia="宋体" w:hAnsi="宋体" w:hint="default"/>
              </w:rPr>
              <w:t>分。</w:t>
            </w:r>
          </w:p>
        </w:tc>
        <w:tc>
          <w:tcPr>
            <w:tcW w:type="dxa" w:w="107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913"/>
            <w:vAlign w:val="center"/>
            <w:vMerge/>
          </w:tcPr>
          <w:p/>
        </w:tc>
      </w:tr>
      <w:tr>
        <w:trPr>
          <w:trHeight w:hRule="atleast" w:val="525"/>
          <w:hidden w:val="0"/>
        </w:trPr>
        <w:tc>
          <w:tcPr>
            <w:tcW w:type="dxa" w:w="1201"/>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386"/>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I/O分配表</w:t>
            </w:r>
          </w:p>
        </w:tc>
        <w:tc>
          <w:tcPr>
            <w:tcW w:type="dxa" w:w="4730"/>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输入输出地址遗漏或错误，缺少I/0分配表</w:t>
            </w:r>
            <w:r>
              <w:rPr>
                <w:color w:val="000000"/>
                <w:position w:val="0"/>
                <w:sz w:val="21"/>
                <w:szCs w:val="21"/>
                <w:rFonts w:ascii="宋体" w:eastAsia="宋体" w:hAnsi="宋体" w:hint="default"/>
              </w:rPr>
              <w:t>描述输入输出元件对应功能，每处扣2分。</w:t>
            </w:r>
          </w:p>
        </w:tc>
        <w:tc>
          <w:tcPr>
            <w:tcW w:type="dxa" w:w="107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913"/>
            <w:vAlign w:val="center"/>
            <w:vMerge/>
          </w:tcPr>
          <w:p/>
        </w:tc>
      </w:tr>
      <w:tr>
        <w:trPr>
          <w:trHeight w:hRule="atleast" w:val="805"/>
          <w:hidden w:val="0"/>
        </w:trPr>
        <w:tc>
          <w:tcPr>
            <w:tcW w:type="dxa" w:w="1201"/>
            <w:vAlign w:val="center"/>
            <w:vMerge/>
          </w:tcPr>
          <w:p/>
        </w:tc>
        <w:tc>
          <w:tcPr>
            <w:tcW w:type="dxa" w:w="138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I/O接线图</w:t>
            </w:r>
          </w:p>
        </w:tc>
        <w:tc>
          <w:tcPr>
            <w:tcW w:type="dxa" w:w="4730"/>
            <w:vAlign w:val="center"/>
          </w:tcPr>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（1）接线图绘制错误，每处扣2分； </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（2）接线图绘制不规范，每处扣1分。</w:t>
            </w:r>
          </w:p>
        </w:tc>
        <w:tc>
          <w:tcPr>
            <w:tcW w:type="dxa" w:w="107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913"/>
            <w:vAlign w:val="center"/>
            <w:vMerge/>
          </w:tcPr>
          <w:p/>
        </w:tc>
      </w:tr>
      <w:tr>
        <w:trPr>
          <w:trHeight w:hRule="atleast" w:val="128"/>
          <w:hidden w:val="0"/>
        </w:trPr>
        <w:tc>
          <w:tcPr>
            <w:tcW w:type="dxa" w:w="1201"/>
            <w:vAlign w:val="center"/>
            <w:vMerge/>
          </w:tcPr>
          <w:p/>
        </w:tc>
        <w:tc>
          <w:tcPr>
            <w:tcW w:type="dxa" w:w="138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安装与接线</w:t>
            </w:r>
          </w:p>
        </w:tc>
        <w:tc>
          <w:tcPr>
            <w:tcW w:type="dxa" w:w="4730"/>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（1）未关闭电源开关，用手触摸电器线路或</w:t>
            </w:r>
            <w:r>
              <w:rPr>
                <w:color w:val="auto"/>
                <w:position w:val="0"/>
                <w:sz w:val="21"/>
                <w:szCs w:val="21"/>
                <w:rFonts w:ascii="宋体" w:eastAsia="宋体" w:hAnsi="宋体" w:hint="default"/>
              </w:rPr>
              <w:t>带电进行线路连接或改接，扣10分；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（2）损坏元件总成绩为0分；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（3）接线不规范造成导线损坏，每根扣5分</w:t>
            </w:r>
            <w:r>
              <w:rPr>
                <w:color w:val="auto"/>
                <w:position w:val="0"/>
                <w:sz w:val="21"/>
                <w:szCs w:val="21"/>
                <w:rFonts w:ascii="宋体" w:eastAsia="宋体" w:hAnsi="宋体" w:hint="default"/>
              </w:rPr>
              <w:t>；</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（4）不按I/O接线图接线，每处扣2分，少接</w:t>
            </w:r>
            <w:r>
              <w:rPr>
                <w:color w:val="auto"/>
                <w:position w:val="0"/>
                <w:sz w:val="21"/>
                <w:szCs w:val="21"/>
                <w:rFonts w:ascii="宋体" w:eastAsia="宋体" w:hAnsi="宋体" w:hint="default"/>
              </w:rPr>
              <w:t>线、多接线、接线错误，每处扣5分。</w:t>
            </w:r>
          </w:p>
        </w:tc>
        <w:tc>
          <w:tcPr>
            <w:tcW w:type="dxa" w:w="107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15分</w:t>
            </w:r>
          </w:p>
        </w:tc>
        <w:tc>
          <w:tcPr>
            <w:tcW w:type="dxa" w:w="913"/>
            <w:vAlign w:val="center"/>
            <w:vMerge/>
          </w:tcPr>
          <w:p/>
        </w:tc>
      </w:tr>
      <w:tr>
        <w:trPr>
          <w:trHeight w:hRule="atleast" w:val="128"/>
          <w:hidden w:val="0"/>
        </w:trPr>
        <w:tc>
          <w:tcPr>
            <w:tcW w:type="dxa" w:w="1201"/>
            <w:vAlign w:val="center"/>
            <w:vMerge/>
          </w:tcPr>
          <w:p/>
        </w:tc>
        <w:tc>
          <w:tcPr>
            <w:tcW w:type="dxa" w:w="138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系统程序设</w:t>
            </w:r>
            <w:r>
              <w:rPr>
                <w:color w:val="000000"/>
                <w:position w:val="0"/>
                <w:sz w:val="21"/>
                <w:szCs w:val="21"/>
                <w:rFonts w:ascii="宋体" w:eastAsia="宋体" w:hAnsi="宋体" w:hint="default"/>
              </w:rPr>
              <w:t>计</w:t>
            </w:r>
          </w:p>
        </w:tc>
        <w:tc>
          <w:tcPr>
            <w:tcW w:type="dxa" w:w="4730"/>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（1）不能根据系统要求编写程序，在不影响</w:t>
            </w:r>
            <w:r>
              <w:rPr>
                <w:color w:val="auto"/>
                <w:position w:val="0"/>
                <w:sz w:val="21"/>
                <w:szCs w:val="21"/>
                <w:rFonts w:ascii="宋体" w:eastAsia="宋体" w:hAnsi="宋体" w:hint="default"/>
              </w:rPr>
              <w:t xml:space="preserve">主体功能的情况下每处扣 3 分，主体功能不能实</w:t>
            </w:r>
            <w:r>
              <w:rPr>
                <w:color w:val="auto"/>
                <w:position w:val="0"/>
                <w:sz w:val="21"/>
                <w:szCs w:val="21"/>
                <w:rFonts w:ascii="宋体" w:eastAsia="宋体" w:hAnsi="宋体" w:hint="default"/>
              </w:rPr>
              <w:t>现的扣20分；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（2）不能正确使用软件编写、调试、下载、</w:t>
            </w:r>
            <w:r>
              <w:rPr>
                <w:color w:val="auto"/>
                <w:position w:val="0"/>
                <w:sz w:val="21"/>
                <w:szCs w:val="21"/>
                <w:rFonts w:ascii="宋体" w:eastAsia="宋体" w:hAnsi="宋体" w:hint="default"/>
              </w:rPr>
              <w:t xml:space="preserve">监控程序，扣5分；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（3）程序功能不正确，每处扣3分。</w:t>
            </w:r>
          </w:p>
        </w:tc>
        <w:tc>
          <w:tcPr>
            <w:tcW w:type="dxa" w:w="107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25分</w:t>
            </w:r>
          </w:p>
        </w:tc>
        <w:tc>
          <w:tcPr>
            <w:tcW w:type="dxa" w:w="913"/>
            <w:vAlign w:val="center"/>
            <w:vMerge/>
          </w:tcPr>
          <w:p/>
        </w:tc>
      </w:tr>
      <w:tr>
        <w:trPr>
          <w:trHeight w:hRule="atleast" w:val="128"/>
          <w:hidden w:val="0"/>
        </w:trPr>
        <w:tc>
          <w:tcPr>
            <w:tcW w:type="dxa" w:w="1201"/>
            <w:vAlign w:val="center"/>
            <w:vMerge/>
          </w:tcPr>
          <w:p/>
        </w:tc>
        <w:tc>
          <w:tcPr>
            <w:tcW w:type="dxa" w:w="138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功能实现</w:t>
            </w:r>
          </w:p>
        </w:tc>
        <w:tc>
          <w:tcPr>
            <w:tcW w:type="dxa" w:w="4730"/>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（1）调试时熔断器熔断每次扣总成绩10分；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（2）功能缺失或错误，按比例扣分。</w:t>
            </w:r>
          </w:p>
        </w:tc>
        <w:tc>
          <w:tcPr>
            <w:tcW w:type="dxa" w:w="107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913"/>
            <w:vAlign w:val="center"/>
            <w:vMerge/>
          </w:tcPr>
          <w:p/>
        </w:tc>
      </w:tr>
    </w:tbl>
    <w:p>
      <w:pPr>
        <w:numPr>
          <w:ilvl w:val="0"/>
          <w:numId w:val="0"/>
        </w:numPr>
        <w:jc w:val="left"/>
        <w:spacing w:lineRule="auto" w:line="264" w:before="0" w:after="161"/>
        <w:ind w:right="0" w:left="0" w:firstLine="420"/>
        <w:rPr>
          <w:b w:val="1"/>
          <w:color w:val="000000"/>
          <w:position w:val="0"/>
          <w:sz w:val="24"/>
          <w:szCs w:val="24"/>
          <w:rFonts w:ascii="宋体" w:eastAsia="宋体" w:hAnsi="宋体" w:hint="default"/>
        </w:rPr>
        <w:autoSpaceDE w:val="1"/>
        <w:autoSpaceDN w:val="1"/>
      </w:pPr>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59" w:name="_Toc13588089"/>
      <w:r>
        <w:rPr>
          <w:b w:val="1"/>
          <w:color w:val="000000"/>
          <w:position w:val="0"/>
          <w:sz w:val="24"/>
          <w:szCs w:val="24"/>
          <w:rFonts w:ascii="宋体" w:eastAsia="宋体" w:hAnsi="宋体" w:hint="default"/>
        </w:rPr>
        <w:t xml:space="preserve">试题H2-2-3：LED 数码控制系统设计</w:t>
      </w:r>
      <w:bookmarkEnd w:id="59"/>
    </w:p>
    <w:p>
      <w:pPr>
        <w:numPr>
          <w:ilvl w:val="0"/>
          <w:numId w:val="0"/>
        </w:numPr>
        <w:jc w:val="left"/>
        <w:spacing w:lineRule="exact" w:line="480" w:before="0" w:after="0"/>
        <w:ind w:right="0" w:left="0" w:firstLine="42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2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某企业承担了一个LED数码显示设计任务；数码管内部自带转换线路，其示意图如下图 </w:t>
      </w:r>
      <w:r>
        <w:rPr>
          <w:color w:val="000000"/>
          <w:position w:val="0"/>
          <w:sz w:val="24"/>
          <w:szCs w:val="24"/>
          <w:rFonts w:ascii="宋体" w:eastAsia="宋体" w:hAnsi="宋体" w:hint="default"/>
        </w:rPr>
        <w:t>H2-2-3所示，逻辑关系如表H2-2-3-1所示。</w:t>
      </w: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图H2-2-3 LED数码管示意图</w:t>
      </w:r>
    </w:p>
    <w:p>
      <w:pPr>
        <w:numPr>
          <w:ilvl w:val="0"/>
          <w:numId w:val="0"/>
        </w:numPr>
        <w:jc w:val="center"/>
        <w:spacing w:lineRule="auto" w:line="264" w:before="0" w:after="161"/>
        <w:ind w:right="0" w:left="0" w:firstLine="0"/>
        <w:rPr>
          <w:color w:val="000000"/>
          <w:position w:val="0"/>
          <w:sz w:val="21"/>
          <w:szCs w:val="21"/>
          <w:rFonts w:ascii="宋体" w:eastAsia="宋体" w:hAnsi="宋体" w:hint="default"/>
        </w:rPr>
        <w:autoSpaceDE w:val="1"/>
        <w:autoSpaceDN w:val="1"/>
      </w:pPr>
      <w:r>
        <w:rPr>
          <w:sz w:val="20"/>
        </w:rPr>
        <w:drawing>
          <wp:inline distT="0" distB="0" distL="0" distR="0">
            <wp:extent cx="3371215" cy="1190625"/>
            <wp:effectExtent l="0" t="0" r="635" b="9525"/>
            <wp:docPr id="32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Administrator/AppData/Roaming/JisuOffice/ETemp/25172_7667832/image2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371850" cy="1191260"/>
                    </a:xfrm>
                    <a:prstGeom prst="rect"/>
                    <a:noFill/>
                    <a:ln cap="flat"/>
                  </pic:spPr>
                </pic:pic>
              </a:graphicData>
            </a:graphic>
          </wp:inline>
        </w:drawing>
      </w:r>
    </w:p>
    <w:p>
      <w:pPr>
        <w:numPr>
          <w:ilvl w:val="0"/>
          <w:numId w:val="0"/>
        </w:numPr>
        <w:jc w:val="center"/>
        <w:spacing w:lineRule="auto" w:line="264" w:before="0" w:after="161"/>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表H2-2-3-1 数码管输出显示逻辑</w:t>
      </w:r>
    </w:p>
    <w:tbl>
      <w:tblID w:val="0"/>
      <w:tblPr>
        <w:tblCellMar>
          <w:left w:w="115" w:type="dxa"/>
          <w:top w:w="0" w:type="dxa"/>
          <w:right w:w="115" w:type="dxa"/>
          <w:bottom w:w="152" w:type="dxa"/>
        </w:tblCellMar>
        <w:tblW w:w="5688" w:type="dxa"/>
        <w:jc w:val="center"/>
        <w:tblLook w:val="0004A0" w:firstRow="1" w:lastRow="0" w:firstColumn="1" w:lastColumn="0" w:noHBand="0" w:noVBand="1"/>
        <w:tblLayout w:type="fixed"/>
      </w:tblPr>
      <w:tblGrid>
        <w:gridCol w:w="2446"/>
        <w:gridCol w:w="3242"/>
      </w:tblGrid>
      <w:tr>
        <w:trPr>
          <w:trHeight w:hRule="atleast" w:val="516"/>
          <w:hidden w:val="0"/>
        </w:trPr>
        <w:tc>
          <w:tcPr>
            <w:tcW w:type="dxa" w:w="244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left="86"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输入DCBA</w:t>
            </w:r>
          </w:p>
        </w:tc>
        <w:tc>
          <w:tcPr>
            <w:tcW w:type="dxa" w:w="3242"/>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5"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数码管输出显示</w:t>
            </w:r>
            <w:r>
              <w:rPr>
                <w:vertAlign w:val="subscript"/>
                <w:color w:val="000000"/>
                <w:position w:val="0"/>
                <w:sz w:val="21"/>
                <w:szCs w:val="21"/>
                <w:rFonts w:ascii="宋体" w:eastAsia="宋体" w:hAnsi="宋体" w:hint="default"/>
              </w:rPr>
              <w:t xml:space="preserve"> </w:t>
            </w:r>
          </w:p>
        </w:tc>
      </w:tr>
      <w:tr>
        <w:trPr>
          <w:trHeight w:hRule="atleast" w:val="518"/>
          <w:hidden w:val="0"/>
        </w:trPr>
        <w:tc>
          <w:tcPr>
            <w:tcW w:type="dxa" w:w="2446"/>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0000 </w:t>
            </w:r>
          </w:p>
        </w:tc>
        <w:tc>
          <w:tcPr>
            <w:tcW w:type="dxa" w:w="324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4"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0 </w:t>
            </w:r>
          </w:p>
        </w:tc>
      </w:tr>
      <w:tr>
        <w:trPr>
          <w:trHeight w:hRule="atleast" w:val="516"/>
          <w:hidden w:val="0"/>
        </w:trPr>
        <w:tc>
          <w:tcPr>
            <w:tcW w:type="dxa" w:w="2446"/>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0001 </w:t>
            </w:r>
          </w:p>
        </w:tc>
        <w:tc>
          <w:tcPr>
            <w:tcW w:type="dxa" w:w="324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4"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1 </w:t>
            </w:r>
          </w:p>
        </w:tc>
      </w:tr>
      <w:tr>
        <w:trPr>
          <w:trHeight w:hRule="atleast" w:val="516"/>
          <w:hidden w:val="0"/>
        </w:trPr>
        <w:tc>
          <w:tcPr>
            <w:tcW w:type="dxa" w:w="2446"/>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0010 </w:t>
            </w:r>
          </w:p>
        </w:tc>
        <w:tc>
          <w:tcPr>
            <w:tcW w:type="dxa" w:w="324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4"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2 </w:t>
            </w:r>
          </w:p>
        </w:tc>
      </w:tr>
      <w:tr>
        <w:trPr>
          <w:trHeight w:hRule="atleast" w:val="516"/>
          <w:hidden w:val="0"/>
        </w:trPr>
        <w:tc>
          <w:tcPr>
            <w:tcW w:type="dxa" w:w="2446"/>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0011 </w:t>
            </w:r>
          </w:p>
        </w:tc>
        <w:tc>
          <w:tcPr>
            <w:tcW w:type="dxa" w:w="324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4"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3 </w:t>
            </w:r>
          </w:p>
        </w:tc>
      </w:tr>
      <w:tr>
        <w:trPr>
          <w:trHeight w:hRule="atleast" w:val="516"/>
          <w:hidden w:val="0"/>
        </w:trPr>
        <w:tc>
          <w:tcPr>
            <w:tcW w:type="dxa" w:w="2446"/>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0100 </w:t>
            </w:r>
          </w:p>
        </w:tc>
        <w:tc>
          <w:tcPr>
            <w:tcW w:type="dxa" w:w="324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4"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4 </w:t>
            </w:r>
          </w:p>
        </w:tc>
      </w:tr>
      <w:tr>
        <w:trPr>
          <w:trHeight w:hRule="atleast" w:val="516"/>
          <w:hidden w:val="0"/>
        </w:trPr>
        <w:tc>
          <w:tcPr>
            <w:tcW w:type="dxa" w:w="2446"/>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0101 </w:t>
            </w:r>
          </w:p>
        </w:tc>
        <w:tc>
          <w:tcPr>
            <w:tcW w:type="dxa" w:w="324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4"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5 </w:t>
            </w:r>
          </w:p>
        </w:tc>
      </w:tr>
      <w:tr>
        <w:trPr>
          <w:trHeight w:hRule="atleast" w:val="516"/>
          <w:hidden w:val="0"/>
        </w:trPr>
        <w:tc>
          <w:tcPr>
            <w:tcW w:type="dxa" w:w="2446"/>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0110 </w:t>
            </w:r>
          </w:p>
        </w:tc>
        <w:tc>
          <w:tcPr>
            <w:tcW w:type="dxa" w:w="324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4"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6 </w:t>
            </w:r>
          </w:p>
        </w:tc>
      </w:tr>
      <w:tr>
        <w:trPr>
          <w:trHeight w:hRule="atleast" w:val="516"/>
          <w:hidden w:val="0"/>
        </w:trPr>
        <w:tc>
          <w:tcPr>
            <w:tcW w:type="dxa" w:w="2446"/>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0111 </w:t>
            </w:r>
          </w:p>
        </w:tc>
        <w:tc>
          <w:tcPr>
            <w:tcW w:type="dxa" w:w="324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4"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7 </w:t>
            </w:r>
          </w:p>
        </w:tc>
      </w:tr>
      <w:tr>
        <w:trPr>
          <w:trHeight w:hRule="atleast" w:val="516"/>
          <w:hidden w:val="0"/>
        </w:trPr>
        <w:tc>
          <w:tcPr>
            <w:tcW w:type="dxa" w:w="2446"/>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1000 </w:t>
            </w:r>
          </w:p>
        </w:tc>
        <w:tc>
          <w:tcPr>
            <w:tcW w:type="dxa" w:w="324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4"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8 </w:t>
            </w:r>
          </w:p>
        </w:tc>
      </w:tr>
      <w:tr>
        <w:trPr>
          <w:trHeight w:hRule="atleast" w:val="518"/>
          <w:hidden w:val="0"/>
        </w:trPr>
        <w:tc>
          <w:tcPr>
            <w:tcW w:type="dxa" w:w="2446"/>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1"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1001 </w:t>
            </w:r>
          </w:p>
        </w:tc>
        <w:tc>
          <w:tcPr>
            <w:tcW w:type="dxa" w:w="3242"/>
            <w:vAlign w:val="bottom"/>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4"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9 </w:t>
            </w:r>
          </w:p>
        </w:tc>
      </w:tr>
    </w:tbl>
    <w:p>
      <w:pPr>
        <w:numPr>
          <w:ilvl w:val="0"/>
          <w:numId w:val="0"/>
        </w:numPr>
        <w:jc w:val="center"/>
        <w:spacing w:lineRule="auto" w:line="264" w:before="0" w:after="161"/>
        <w:ind w:right="0" w:left="0" w:firstLine="0"/>
        <w:rPr>
          <w:color w:val="000000"/>
          <w:position w:val="0"/>
          <w:sz w:val="21"/>
          <w:szCs w:val="21"/>
          <w:rFonts w:ascii="宋体" w:eastAsia="宋体" w:hAnsi="宋体" w:hint="default"/>
        </w:rPr>
        <w:autoSpaceDE w:val="1"/>
        <w:autoSpaceDN w:val="1"/>
      </w:pPr>
    </w:p>
    <w:p>
      <w:pPr>
        <w:numPr>
          <w:ilvl w:val="0"/>
          <w:numId w:val="0"/>
        </w:numPr>
        <w:jc w:val="left"/>
        <w:spacing w:lineRule="exact" w:line="480" w:before="0" w:after="0"/>
        <w:ind w:right="0" w:left="0" w:firstLine="42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2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显示要求：LED数码显示管依次循环显示 9→8→7→6→5，每个状态停留1秒。请用可编</w:t>
      </w:r>
      <w:r>
        <w:rPr>
          <w:color w:val="000000"/>
          <w:position w:val="0"/>
          <w:sz w:val="24"/>
          <w:szCs w:val="24"/>
          <w:rFonts w:ascii="宋体" w:eastAsia="宋体" w:hAnsi="宋体" w:hint="default"/>
        </w:rPr>
        <w:t>程控制器设计其控制系统并调试。考核内容：</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1）按控制要求完成I/O口地址分配表的编写； </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2）完成PLC控制系统硬件接线图的绘制； </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3）完成PLC的I/O口的连线； </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4）按控制要求编写程序并调试控制程序； </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5）通电调试可以利用发光二极管进行模拟调试或利用考点现有的实训设备调试。</w:t>
      </w:r>
    </w:p>
    <w:p>
      <w:pPr>
        <w:numPr>
          <w:ilvl w:val="0"/>
          <w:numId w:val="0"/>
        </w:numPr>
        <w:jc w:val="left"/>
        <w:spacing w:lineRule="exact" w:line="480" w:before="0" w:after="0"/>
        <w:ind w:right="0" w:left="0" w:firstLine="42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可编程控制系统设计项目实施条件见表H2-2-3-2。</w:t>
      </w:r>
    </w:p>
    <w:p>
      <w:pPr>
        <w:numPr>
          <w:ilvl w:val="0"/>
          <w:numId w:val="0"/>
        </w:numPr>
        <w:jc w:val="center"/>
        <w:spacing w:lineRule="exact" w:line="480" w:before="0" w:after="0"/>
        <w:ind w:right="0" w:left="0" w:firstLine="48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表H2-2-3-2可编程控制系统设计项目实施条件</w:t>
      </w:r>
    </w:p>
    <w:tbl>
      <w:tblID w:val="0"/>
      <w:tblPr>
        <w:tblCellMar>
          <w:left w:w="108" w:type="dxa"/>
          <w:top w:w="145" w:type="dxa"/>
          <w:right w:w="83" w:type="dxa"/>
          <w:bottom w:w="0" w:type="dxa"/>
        </w:tblCellMar>
        <w:tblW w:w="8071" w:type="dxa"/>
        <w:jc w:val="center"/>
        <w:tblLook w:val="0004A0" w:firstRow="1" w:lastRow="0" w:firstColumn="1" w:lastColumn="0" w:noHBand="0" w:noVBand="1"/>
        <w:tblLayout w:type="fixed"/>
      </w:tblPr>
      <w:tblGrid>
        <w:gridCol w:w="1980"/>
        <w:gridCol w:w="4665"/>
        <w:gridCol w:w="1426"/>
      </w:tblGrid>
      <w:tr>
        <w:trPr>
          <w:trHeight w:hRule="atleast" w:val="554"/>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27"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基本实施条件</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28"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242"/>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场地</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left="70"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可编程控制系统技术改造工位30个，每个</w:t>
            </w:r>
            <w:r>
              <w:rPr>
                <w:color w:val="000000"/>
                <w:position w:val="0"/>
                <w:sz w:val="21"/>
                <w:szCs w:val="21"/>
                <w:rFonts w:ascii="宋体" w:eastAsia="宋体" w:hAnsi="宋体" w:hint="default"/>
              </w:rPr>
              <w:t>装接工位配有220V、380V三相电源插座，照明</w:t>
            </w:r>
            <w:r>
              <w:rPr>
                <w:color w:val="000000"/>
                <w:position w:val="0"/>
                <w:sz w:val="21"/>
                <w:szCs w:val="21"/>
                <w:rFonts w:ascii="宋体" w:eastAsia="宋体" w:hAnsi="宋体" w:hint="default"/>
              </w:rPr>
              <w:t>通风良好。</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936"/>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PLC实训台（配备三菱FX2n系列主机，安装</w:t>
            </w:r>
            <w:r>
              <w:rPr>
                <w:color w:val="000000"/>
                <w:position w:val="0"/>
                <w:sz w:val="21"/>
                <w:szCs w:val="21"/>
                <w:rFonts w:ascii="宋体" w:eastAsia="宋体" w:hAnsi="宋体" w:hint="default"/>
              </w:rPr>
              <w:t xml:space="preserve">有编程软件(Gx Developer)的电脑，连接导线若</w:t>
            </w:r>
            <w:r>
              <w:rPr>
                <w:color w:val="000000"/>
                <w:position w:val="0"/>
                <w:sz w:val="21"/>
                <w:szCs w:val="21"/>
                <w:rFonts w:ascii="宋体" w:eastAsia="宋体" w:hAnsi="宋体" w:hint="default"/>
              </w:rPr>
              <w:t>干。</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left="6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根据需求选</w:t>
            </w:r>
            <w:r>
              <w:rPr>
                <w:color w:val="000000"/>
                <w:position w:val="0"/>
                <w:sz w:val="21"/>
                <w:szCs w:val="21"/>
                <w:rFonts w:ascii="宋体" w:eastAsia="宋体" w:hAnsi="宋体" w:hint="default"/>
              </w:rPr>
              <w:t>备</w:t>
            </w:r>
          </w:p>
        </w:tc>
      </w:tr>
      <w:tr>
        <w:trPr>
          <w:trHeight w:hRule="atleast" w:val="612"/>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工具</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27"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万用表30只；常用电工工具（剥线钳、十</w:t>
            </w:r>
            <w:r>
              <w:rPr>
                <w:color w:val="000000"/>
                <w:position w:val="0"/>
                <w:sz w:val="21"/>
                <w:szCs w:val="21"/>
                <w:rFonts w:ascii="宋体" w:eastAsia="宋体" w:hAnsi="宋体" w:hint="default"/>
              </w:rPr>
              <w:t>字起等）30套。</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1255"/>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left="175" w:right="112"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测评专家</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每6名考生配备一名测评专家，且不少于3</w:t>
            </w:r>
            <w:r>
              <w:rPr>
                <w:color w:val="000000"/>
                <w:position w:val="0"/>
                <w:sz w:val="21"/>
                <w:szCs w:val="21"/>
                <w:rFonts w:ascii="宋体" w:eastAsia="宋体" w:hAnsi="宋体" w:hint="default"/>
              </w:rPr>
              <w:t>名测评专家。辅助人员与考生配比为1∶20，且</w:t>
            </w:r>
            <w:r>
              <w:rPr>
                <w:color w:val="000000"/>
                <w:position w:val="0"/>
                <w:sz w:val="21"/>
                <w:szCs w:val="21"/>
                <w:rFonts w:ascii="宋体" w:eastAsia="宋体" w:hAnsi="宋体" w:hint="default"/>
              </w:rPr>
              <w:t>不少于2名辅助人员。测评专家要求具备至少一</w:t>
            </w:r>
            <w:r>
              <w:rPr>
                <w:color w:val="000000"/>
                <w:position w:val="0"/>
                <w:sz w:val="21"/>
                <w:szCs w:val="21"/>
                <w:rFonts w:ascii="宋体" w:eastAsia="宋体" w:hAnsi="宋体" w:hint="default"/>
              </w:rPr>
              <w:t>年以上可编程控制系统技术改造工作经验。</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bl>
    <w:p>
      <w:pPr>
        <w:numPr>
          <w:ilvl w:val="0"/>
          <w:numId w:val="0"/>
        </w:numPr>
        <w:jc w:val="left"/>
        <w:spacing w:lineRule="exact" w:line="480" w:before="0" w:after="0"/>
        <w:ind w:right="0" w:left="0" w:firstLine="420"/>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2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2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60分钟。</w:t>
      </w:r>
    </w:p>
    <w:p>
      <w:pPr>
        <w:numPr>
          <w:ilvl w:val="0"/>
          <w:numId w:val="0"/>
        </w:numPr>
        <w:jc w:val="left"/>
        <w:spacing w:lineRule="exact" w:line="480" w:before="0" w:after="0"/>
        <w:ind w:right="0" w:left="0" w:firstLine="42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可编程控制系统技术改造项目评分标准见表H2-2-3-3。</w:t>
      </w: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表H2-2-3-3可编程控制系统设计项目评分标准</w:t>
      </w:r>
    </w:p>
    <w:tbl>
      <w:tblID w:val="0"/>
      <w:tblPr>
        <w:tblStyle w:val="PO38"/>
        <w:tblCellMar>
          <w:left w:w="108" w:type="dxa"/>
          <w:top w:w="0" w:type="dxa"/>
          <w:right w:w="108" w:type="dxa"/>
          <w:bottom w:w="0" w:type="dxa"/>
        </w:tblCellMar>
        <w:tblW w:w="9259" w:type="dxa"/>
        <w:jc w:val="center"/>
        <w:tblLook w:val="0004A0" w:firstRow="1" w:lastRow="0" w:firstColumn="1" w:lastColumn="0" w:noHBand="0" w:noVBand="1"/>
        <w:tblLayout w:type="fixed"/>
      </w:tblPr>
      <w:tblGrid>
        <w:gridCol w:w="1196"/>
        <w:gridCol w:w="1380"/>
        <w:gridCol w:w="4709"/>
        <w:gridCol w:w="1065"/>
        <w:gridCol w:w="909"/>
      </w:tblGrid>
      <w:tr>
        <w:trPr>
          <w:trHeight w:hRule="atleast" w:val="404"/>
          <w:hidden w:val="0"/>
        </w:trPr>
        <w:tc>
          <w:tcPr>
            <w:tcW w:type="dxa" w:w="119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38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470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1065"/>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90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1312"/>
          <w:hidden w:val="0"/>
        </w:trPr>
        <w:tc>
          <w:tcPr>
            <w:tcW w:type="dxa" w:w="1196"/>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38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4709"/>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w:t>
            </w:r>
            <w:r>
              <w:rPr>
                <w:color w:val="000000"/>
                <w:position w:val="0"/>
                <w:sz w:val="21"/>
                <w:szCs w:val="21"/>
                <w:rFonts w:ascii="宋体" w:eastAsia="宋体" w:hAnsi="宋体" w:hint="default"/>
              </w:rPr>
              <w:t>表、材料每项扣2分；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（2）正确选用电工工具和仪表，工具和仪</w:t>
            </w:r>
            <w:r>
              <w:rPr>
                <w:color w:val="000000"/>
                <w:position w:val="0"/>
                <w:sz w:val="21"/>
                <w:szCs w:val="21"/>
                <w:rFonts w:ascii="宋体" w:eastAsia="宋体" w:hAnsi="宋体" w:hint="default"/>
              </w:rPr>
              <w:t>表选择不当、检测过程错误、使用方法不正确、</w:t>
            </w:r>
            <w:r>
              <w:rPr>
                <w:color w:val="000000"/>
                <w:position w:val="0"/>
                <w:sz w:val="21"/>
                <w:szCs w:val="21"/>
                <w:rFonts w:ascii="宋体" w:eastAsia="宋体" w:hAnsi="宋体" w:hint="default"/>
              </w:rPr>
              <w:t>使用过程造成损伤每项扣3分；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w:t>
            </w:r>
            <w:r>
              <w:rPr>
                <w:color w:val="000000"/>
                <w:position w:val="0"/>
                <w:sz w:val="21"/>
                <w:szCs w:val="21"/>
                <w:rFonts w:ascii="宋体" w:eastAsia="宋体" w:hAnsi="宋体" w:hint="default"/>
              </w:rPr>
              <w:t>的活动、不服从考场安排等情况（酌情扣10分</w:t>
            </w:r>
            <w:r>
              <w:rPr>
                <w:color w:val="000000"/>
                <w:position w:val="0"/>
                <w:sz w:val="21"/>
                <w:szCs w:val="21"/>
                <w:rFonts w:ascii="宋体" w:eastAsia="宋体" w:hAnsi="宋体" w:hint="default"/>
              </w:rPr>
              <w:t>以内）。</w:t>
            </w:r>
          </w:p>
        </w:tc>
        <w:tc>
          <w:tcPr>
            <w:tcW w:type="dxa" w:w="1065"/>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909"/>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设备损</w:t>
            </w:r>
            <w:r>
              <w:rPr>
                <w:color w:val="000000"/>
                <w:position w:val="0"/>
                <w:sz w:val="21"/>
                <w:szCs w:val="21"/>
                <w:rFonts w:ascii="宋体" w:eastAsia="宋体" w:hAnsi="宋体" w:hint="default"/>
              </w:rPr>
              <w:t>坏等安</w:t>
            </w:r>
            <w:r>
              <w:rPr>
                <w:color w:val="000000"/>
                <w:position w:val="0"/>
                <w:sz w:val="21"/>
                <w:szCs w:val="21"/>
                <w:rFonts w:ascii="宋体" w:eastAsia="宋体" w:hAnsi="宋体" w:hint="default"/>
              </w:rPr>
              <w:t>全事故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违反考</w:t>
            </w:r>
            <w:r>
              <w:rPr>
                <w:color w:val="000000"/>
                <w:position w:val="0"/>
                <w:sz w:val="21"/>
                <w:szCs w:val="21"/>
                <w:rFonts w:ascii="宋体" w:eastAsia="宋体" w:hAnsi="宋体" w:hint="default"/>
              </w:rPr>
              <w:t>场纪律</w:t>
            </w:r>
            <w:r>
              <w:rPr>
                <w:color w:val="000000"/>
                <w:position w:val="0"/>
                <w:sz w:val="21"/>
                <w:szCs w:val="21"/>
                <w:rFonts w:ascii="宋体" w:eastAsia="宋体" w:hAnsi="宋体" w:hint="default"/>
              </w:rPr>
              <w:t>造成恶</w:t>
            </w:r>
            <w:r>
              <w:rPr>
                <w:color w:val="000000"/>
                <w:position w:val="0"/>
                <w:sz w:val="21"/>
                <w:szCs w:val="21"/>
                <w:rFonts w:ascii="宋体" w:eastAsia="宋体" w:hAnsi="宋体" w:hint="default"/>
              </w:rPr>
              <w:t>劣影响</w:t>
            </w:r>
            <w:r>
              <w:rPr>
                <w:color w:val="000000"/>
                <w:position w:val="0"/>
                <w:sz w:val="21"/>
                <w:szCs w:val="21"/>
                <w:rFonts w:ascii="宋体" w:eastAsia="宋体" w:hAnsi="宋体" w:hint="default"/>
              </w:rPr>
              <w:t>的，本</w:t>
            </w:r>
            <w:r>
              <w:rPr>
                <w:color w:val="000000"/>
                <w:position w:val="0"/>
                <w:sz w:val="21"/>
                <w:szCs w:val="21"/>
                <w:rFonts w:ascii="宋体" w:eastAsia="宋体" w:hAnsi="宋体" w:hint="default"/>
              </w:rPr>
              <w:t>次测试</w:t>
            </w:r>
            <w:r>
              <w:rPr>
                <w:color w:val="000000"/>
                <w:position w:val="0"/>
                <w:sz w:val="21"/>
                <w:szCs w:val="21"/>
                <w:rFonts w:ascii="宋体" w:eastAsia="宋体" w:hAnsi="宋体" w:hint="default"/>
              </w:rPr>
              <w:t>记0分</w:t>
            </w:r>
            <w:r>
              <w:rPr>
                <w:color w:val="000000"/>
                <w:position w:val="0"/>
                <w:sz w:val="21"/>
                <w:szCs w:val="21"/>
                <w:rFonts w:ascii="宋体" w:eastAsia="宋体" w:hAnsi="宋体" w:hint="default"/>
              </w:rPr>
              <w:t>。</w:t>
            </w:r>
          </w:p>
        </w:tc>
      </w:tr>
      <w:tr>
        <w:trPr>
          <w:trHeight w:hRule="atleast" w:val="811"/>
          <w:hidden w:val="0"/>
        </w:trPr>
        <w:tc>
          <w:tcPr>
            <w:tcW w:type="dxa" w:w="1196"/>
            <w:vAlign w:val="center"/>
            <w:vMerge/>
          </w:tcPr>
          <w:p/>
        </w:tc>
        <w:tc>
          <w:tcPr>
            <w:tcW w:type="dxa" w:w="138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“6S”规范</w:t>
            </w:r>
          </w:p>
        </w:tc>
        <w:tc>
          <w:tcPr>
            <w:tcW w:type="dxa" w:w="4709"/>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w:t>
            </w:r>
            <w:r>
              <w:rPr>
                <w:color w:val="000000"/>
                <w:position w:val="0"/>
                <w:sz w:val="21"/>
                <w:szCs w:val="21"/>
                <w:rFonts w:ascii="宋体" w:eastAsia="宋体" w:hAnsi="宋体" w:hint="default"/>
              </w:rPr>
              <w:t>放不整齐扣2分；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w:t>
            </w:r>
            <w:r>
              <w:rPr>
                <w:color w:val="000000"/>
                <w:position w:val="0"/>
                <w:sz w:val="21"/>
                <w:szCs w:val="21"/>
                <w:rFonts w:ascii="宋体" w:eastAsia="宋体" w:hAnsi="宋体" w:hint="default"/>
              </w:rPr>
              <w:t>5分。</w:t>
            </w:r>
          </w:p>
        </w:tc>
        <w:tc>
          <w:tcPr>
            <w:tcW w:type="dxa" w:w="1065"/>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909"/>
            <w:vAlign w:val="center"/>
            <w:vMerge/>
          </w:tcPr>
          <w:p/>
        </w:tc>
      </w:tr>
      <w:tr>
        <w:trPr>
          <w:trHeight w:hRule="atleast" w:val="531"/>
          <w:hidden w:val="0"/>
        </w:trPr>
        <w:tc>
          <w:tcPr>
            <w:tcW w:type="dxa" w:w="1196"/>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380"/>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I/O分配表</w:t>
            </w:r>
          </w:p>
        </w:tc>
        <w:tc>
          <w:tcPr>
            <w:tcW w:type="dxa" w:w="4709"/>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输入输出地址遗漏或错误，缺少I/0分配表</w:t>
            </w:r>
            <w:r>
              <w:rPr>
                <w:color w:val="000000"/>
                <w:position w:val="0"/>
                <w:sz w:val="21"/>
                <w:szCs w:val="21"/>
                <w:rFonts w:ascii="宋体" w:eastAsia="宋体" w:hAnsi="宋体" w:hint="default"/>
              </w:rPr>
              <w:t>描述输入输出元件对应功能，每处扣2分。</w:t>
            </w:r>
          </w:p>
        </w:tc>
        <w:tc>
          <w:tcPr>
            <w:tcW w:type="dxa" w:w="1065"/>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909"/>
            <w:vAlign w:val="center"/>
            <w:vMerge/>
          </w:tcPr>
          <w:p/>
        </w:tc>
      </w:tr>
      <w:tr>
        <w:trPr>
          <w:trHeight w:hRule="atleast" w:val="814"/>
          <w:hidden w:val="0"/>
        </w:trPr>
        <w:tc>
          <w:tcPr>
            <w:tcW w:type="dxa" w:w="1196"/>
            <w:vAlign w:val="center"/>
            <w:vMerge/>
          </w:tcPr>
          <w:p/>
        </w:tc>
        <w:tc>
          <w:tcPr>
            <w:tcW w:type="dxa" w:w="138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I/O接线图</w:t>
            </w:r>
          </w:p>
        </w:tc>
        <w:tc>
          <w:tcPr>
            <w:tcW w:type="dxa" w:w="4709"/>
            <w:vAlign w:val="center"/>
          </w:tcPr>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（1）接线图绘制错误，每处扣2分； </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（2）接线图绘制不规范，每处扣1分。</w:t>
            </w:r>
          </w:p>
        </w:tc>
        <w:tc>
          <w:tcPr>
            <w:tcW w:type="dxa" w:w="1065"/>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909"/>
            <w:vAlign w:val="center"/>
            <w:vMerge/>
          </w:tcPr>
          <w:p/>
        </w:tc>
      </w:tr>
      <w:tr>
        <w:trPr>
          <w:trHeight w:hRule="atleast" w:val="130"/>
          <w:hidden w:val="0"/>
        </w:trPr>
        <w:tc>
          <w:tcPr>
            <w:tcW w:type="dxa" w:w="1196"/>
            <w:vAlign w:val="center"/>
            <w:vMerge/>
          </w:tcPr>
          <w:p/>
        </w:tc>
        <w:tc>
          <w:tcPr>
            <w:tcW w:type="dxa" w:w="138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安装与接线</w:t>
            </w:r>
          </w:p>
        </w:tc>
        <w:tc>
          <w:tcPr>
            <w:tcW w:type="dxa" w:w="4709"/>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（1）未关闭电源开关，用手触摸电器线路或</w:t>
            </w:r>
            <w:r>
              <w:rPr>
                <w:color w:val="auto"/>
                <w:position w:val="0"/>
                <w:sz w:val="21"/>
                <w:szCs w:val="21"/>
                <w:rFonts w:ascii="宋体" w:eastAsia="宋体" w:hAnsi="宋体" w:hint="default"/>
              </w:rPr>
              <w:t>带电进行线路连接或改接，扣10分；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（2）损坏元件总成绩为0分；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（3）接线不规范造成导线损坏，每根扣5分</w:t>
            </w:r>
            <w:r>
              <w:rPr>
                <w:color w:val="auto"/>
                <w:position w:val="0"/>
                <w:sz w:val="21"/>
                <w:szCs w:val="21"/>
                <w:rFonts w:ascii="宋体" w:eastAsia="宋体" w:hAnsi="宋体" w:hint="default"/>
              </w:rPr>
              <w:t>；</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（4）不按I/O接线图接线，每处扣2分，少接</w:t>
            </w:r>
            <w:r>
              <w:rPr>
                <w:color w:val="auto"/>
                <w:position w:val="0"/>
                <w:sz w:val="21"/>
                <w:szCs w:val="21"/>
                <w:rFonts w:ascii="宋体" w:eastAsia="宋体" w:hAnsi="宋体" w:hint="default"/>
              </w:rPr>
              <w:t>线、多接线、接线错误，每处扣5分。</w:t>
            </w:r>
          </w:p>
        </w:tc>
        <w:tc>
          <w:tcPr>
            <w:tcW w:type="dxa" w:w="1065"/>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15分</w:t>
            </w:r>
          </w:p>
        </w:tc>
        <w:tc>
          <w:tcPr>
            <w:tcW w:type="dxa" w:w="909"/>
            <w:vAlign w:val="center"/>
            <w:vMerge/>
          </w:tcPr>
          <w:p/>
        </w:tc>
      </w:tr>
      <w:tr>
        <w:trPr>
          <w:trHeight w:hRule="atleast" w:val="130"/>
          <w:hidden w:val="0"/>
        </w:trPr>
        <w:tc>
          <w:tcPr>
            <w:tcW w:type="dxa" w:w="1196"/>
            <w:vAlign w:val="center"/>
            <w:vMerge/>
          </w:tcPr>
          <w:p/>
        </w:tc>
        <w:tc>
          <w:tcPr>
            <w:tcW w:type="dxa" w:w="138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系统程序设</w:t>
            </w:r>
            <w:r>
              <w:rPr>
                <w:color w:val="000000"/>
                <w:position w:val="0"/>
                <w:sz w:val="21"/>
                <w:szCs w:val="21"/>
                <w:rFonts w:ascii="宋体" w:eastAsia="宋体" w:hAnsi="宋体" w:hint="default"/>
              </w:rPr>
              <w:t>计</w:t>
            </w:r>
          </w:p>
        </w:tc>
        <w:tc>
          <w:tcPr>
            <w:tcW w:type="dxa" w:w="4709"/>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（1）不能根据系统要求编写程序，在不影响</w:t>
            </w:r>
            <w:r>
              <w:rPr>
                <w:color w:val="auto"/>
                <w:position w:val="0"/>
                <w:sz w:val="21"/>
                <w:szCs w:val="21"/>
                <w:rFonts w:ascii="宋体" w:eastAsia="宋体" w:hAnsi="宋体" w:hint="default"/>
              </w:rPr>
              <w:t xml:space="preserve">主体功能的情况下每处扣 3 分，主体功能不能实</w:t>
            </w:r>
            <w:r>
              <w:rPr>
                <w:color w:val="auto"/>
                <w:position w:val="0"/>
                <w:sz w:val="21"/>
                <w:szCs w:val="21"/>
                <w:rFonts w:ascii="宋体" w:eastAsia="宋体" w:hAnsi="宋体" w:hint="default"/>
              </w:rPr>
              <w:t>现的扣20分；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（2）不能正确使用软件编写、调试、下载、</w:t>
            </w:r>
            <w:r>
              <w:rPr>
                <w:color w:val="auto"/>
                <w:position w:val="0"/>
                <w:sz w:val="21"/>
                <w:szCs w:val="21"/>
                <w:rFonts w:ascii="宋体" w:eastAsia="宋体" w:hAnsi="宋体" w:hint="default"/>
              </w:rPr>
              <w:t xml:space="preserve">监控程序，扣5分；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（3）程序功能不正确，每处扣3分。</w:t>
            </w:r>
          </w:p>
        </w:tc>
        <w:tc>
          <w:tcPr>
            <w:tcW w:type="dxa" w:w="1065"/>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25分</w:t>
            </w:r>
          </w:p>
        </w:tc>
        <w:tc>
          <w:tcPr>
            <w:tcW w:type="dxa" w:w="909"/>
            <w:vAlign w:val="center"/>
            <w:vMerge/>
          </w:tcPr>
          <w:p/>
        </w:tc>
      </w:tr>
      <w:tr>
        <w:trPr>
          <w:trHeight w:hRule="atleast" w:val="130"/>
          <w:hidden w:val="0"/>
        </w:trPr>
        <w:tc>
          <w:tcPr>
            <w:tcW w:type="dxa" w:w="1196"/>
            <w:vAlign w:val="center"/>
            <w:vMerge/>
          </w:tcPr>
          <w:p/>
        </w:tc>
        <w:tc>
          <w:tcPr>
            <w:tcW w:type="dxa" w:w="138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功能实现</w:t>
            </w:r>
          </w:p>
        </w:tc>
        <w:tc>
          <w:tcPr>
            <w:tcW w:type="dxa" w:w="4709"/>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（1）调试时熔断器熔断每次扣总成绩10分；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（2）功能缺失或错误，按比例扣分。</w:t>
            </w:r>
          </w:p>
        </w:tc>
        <w:tc>
          <w:tcPr>
            <w:tcW w:type="dxa" w:w="1065"/>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909"/>
            <w:vAlign w:val="center"/>
            <w:vMerge/>
          </w:tcPr>
          <w:p/>
        </w:tc>
      </w:tr>
    </w:tbl>
    <w:p>
      <w:pPr>
        <w:numPr>
          <w:ilvl w:val="0"/>
          <w:numId w:val="0"/>
        </w:numPr>
        <w:jc w:val="left"/>
        <w:spacing w:lineRule="auto" w:line="264" w:before="0" w:after="161"/>
        <w:ind w:right="0" w:left="0" w:firstLine="420"/>
        <w:rPr>
          <w:b w:val="1"/>
          <w:color w:val="000000"/>
          <w:position w:val="0"/>
          <w:sz w:val="24"/>
          <w:szCs w:val="24"/>
          <w:rFonts w:ascii="宋体" w:eastAsia="宋体" w:hAnsi="宋体" w:hint="default"/>
        </w:rPr>
        <w:autoSpaceDE w:val="1"/>
        <w:autoSpaceDN w:val="1"/>
      </w:pPr>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60" w:name="_Toc13588090"/>
      <w:r>
        <w:rPr>
          <w:b w:val="1"/>
          <w:color w:val="000000"/>
          <w:position w:val="0"/>
          <w:sz w:val="24"/>
          <w:szCs w:val="24"/>
          <w:rFonts w:ascii="宋体" w:eastAsia="宋体" w:hAnsi="宋体" w:hint="default"/>
        </w:rPr>
        <w:t>试题H2-2-4：抢答器控制系统设计</w:t>
      </w:r>
      <w:bookmarkEnd w:id="60"/>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某企业承担了某抢答比赛抢答器系统的设计，系统初始化上电后或开始抢答前，主持人</w:t>
      </w:r>
      <w:r>
        <w:rPr>
          <w:color w:val="000000"/>
          <w:position w:val="0"/>
          <w:sz w:val="24"/>
          <w:szCs w:val="24"/>
          <w:rFonts w:ascii="宋体" w:eastAsia="宋体" w:hAnsi="宋体" w:hint="default"/>
        </w:rPr>
        <w:t>先点击“开始”按钮，各队人员才可以开始抢答，即各队抢答按键有效；抢答过程中，1-4</w:t>
      </w:r>
      <w:r>
        <w:rPr>
          <w:color w:val="000000"/>
          <w:position w:val="0"/>
          <w:sz w:val="24"/>
          <w:szCs w:val="24"/>
          <w:rFonts w:ascii="宋体" w:eastAsia="宋体" w:hAnsi="宋体" w:hint="default"/>
        </w:rPr>
        <w:t>中的任何一队抢答成功后，该队的指示灯点亮，LED显示系统显示当前抢答成功的队号，并</w:t>
      </w:r>
      <w:r>
        <w:rPr>
          <w:color w:val="000000"/>
          <w:position w:val="0"/>
          <w:sz w:val="24"/>
          <w:szCs w:val="24"/>
          <w:rFonts w:ascii="宋体" w:eastAsia="宋体" w:hAnsi="宋体" w:hint="default"/>
        </w:rPr>
        <w:t>且其他队的人员继续抢答无效；抢答答题完成后，主持人确认此次抢答答题完毕，按下“复</w:t>
      </w:r>
      <w:r>
        <w:rPr>
          <w:color w:val="000000"/>
          <w:position w:val="0"/>
          <w:sz w:val="24"/>
          <w:szCs w:val="24"/>
          <w:rFonts w:ascii="宋体" w:eastAsia="宋体" w:hAnsi="宋体" w:hint="default"/>
        </w:rPr>
        <w:t>位”按钮。开始新一轮的抢答。抢答器示意图如图H2-2-4所示，数码管输出显示逻辑如表</w:t>
      </w:r>
      <w:r>
        <w:rPr>
          <w:color w:val="000000"/>
          <w:position w:val="0"/>
          <w:sz w:val="24"/>
          <w:szCs w:val="24"/>
          <w:rFonts w:ascii="宋体" w:eastAsia="宋体" w:hAnsi="宋体" w:hint="default"/>
        </w:rPr>
        <w:t>H2-2-4-1所示。</w:t>
      </w:r>
    </w:p>
    <w:p>
      <w:pPr>
        <w:numPr>
          <w:ilvl w:val="0"/>
          <w:numId w:val="0"/>
        </w:numPr>
        <w:jc w:val="center"/>
        <w:spacing w:lineRule="exact" w:line="48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图H2-2-4 抢答器示意图</w:t>
      </w:r>
    </w:p>
    <w:p>
      <w:pPr>
        <w:numPr>
          <w:ilvl w:val="0"/>
          <w:numId w:val="0"/>
        </w:numPr>
        <w:jc w:val="center"/>
        <w:spacing w:lineRule="auto" w:line="264" w:before="0" w:after="161"/>
        <w:ind w:right="0" w:left="0" w:firstLine="0"/>
        <w:rPr>
          <w:color w:val="000000"/>
          <w:position w:val="0"/>
          <w:sz w:val="21"/>
          <w:szCs w:val="21"/>
          <w:rFonts w:ascii="宋体" w:eastAsia="宋体" w:hAnsi="宋体" w:hint="default"/>
        </w:rPr>
        <w:autoSpaceDE w:val="1"/>
        <w:autoSpaceDN w:val="1"/>
      </w:pPr>
      <w:r>
        <w:rPr>
          <w:sz w:val="20"/>
        </w:rPr>
        <w:drawing>
          <wp:inline distT="0" distB="0" distL="0" distR="0">
            <wp:extent cx="2541905" cy="1866900"/>
            <wp:effectExtent l="0" t="0" r="0" b="0"/>
            <wp:docPr id="32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Users/Administrator/AppData/Roaming/JisuOffice/ETemp/25172_7667832/image3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542540" cy="1867535"/>
                    </a:xfrm>
                    <a:prstGeom prst="rect"/>
                    <a:noFill/>
                    <a:ln cap="flat"/>
                  </pic:spPr>
                </pic:pic>
              </a:graphicData>
            </a:graphic>
          </wp:inline>
        </w:drawing>
      </w:r>
    </w:p>
    <w:p>
      <w:pPr>
        <w:numPr>
          <w:ilvl w:val="0"/>
          <w:numId w:val="0"/>
        </w:numPr>
        <w:jc w:val="center"/>
        <w:spacing w:lineRule="auto" w:line="264" w:before="0" w:after="161"/>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表H2-2-3-1 数码管输出显示逻辑</w:t>
      </w:r>
    </w:p>
    <w:tbl>
      <w:tblID w:val="0"/>
      <w:tblPr>
        <w:tblStyle w:val="PO38"/>
        <w:tblCellMar>
          <w:left w:w="108" w:type="dxa"/>
          <w:top w:w="0" w:type="dxa"/>
          <w:right w:w="108" w:type="dxa"/>
          <w:bottom w:w="0" w:type="dxa"/>
        </w:tblCellMar>
        <w:tblW w:w="0" w:type="auto"/>
        <w:jc w:val="center"/>
        <w:tblLook w:val="0004A0" w:firstRow="1" w:lastRow="0" w:firstColumn="1" w:lastColumn="0" w:noHBand="0" w:noVBand="1"/>
        <w:tblLayout w:type="auto"/>
      </w:tblPr>
      <w:tblGrid>
        <w:gridCol w:w="2769"/>
        <w:gridCol w:w="2769"/>
      </w:tblGrid>
      <w:tr>
        <w:trPr>
          <w:trHeight w:hRule="atleast" w:val="334"/>
          <w:hidden w:val="0"/>
        </w:trPr>
        <w:tc>
          <w:tcPr>
            <w:tcW w:type="dxa" w:w="27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输入 DCBA</w:t>
            </w:r>
          </w:p>
        </w:tc>
        <w:tc>
          <w:tcPr>
            <w:tcW w:type="dxa" w:w="27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数码管输出显示</w:t>
            </w:r>
          </w:p>
        </w:tc>
      </w:tr>
      <w:tr>
        <w:trPr>
          <w:trHeight w:hRule="atleast" w:val="334"/>
          <w:hidden w:val="0"/>
        </w:trPr>
        <w:tc>
          <w:tcPr>
            <w:tcW w:type="dxa" w:w="27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0000</w:t>
            </w:r>
          </w:p>
        </w:tc>
        <w:tc>
          <w:tcPr>
            <w:tcW w:type="dxa" w:w="27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w:t>
            </w:r>
          </w:p>
        </w:tc>
      </w:tr>
      <w:tr>
        <w:trPr>
          <w:trHeight w:hRule="atleast" w:val="334"/>
          <w:hidden w:val="0"/>
        </w:trPr>
        <w:tc>
          <w:tcPr>
            <w:tcW w:type="dxa" w:w="27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0001</w:t>
            </w:r>
          </w:p>
        </w:tc>
        <w:tc>
          <w:tcPr>
            <w:tcW w:type="dxa" w:w="27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w:t>
            </w:r>
          </w:p>
        </w:tc>
      </w:tr>
      <w:tr>
        <w:trPr>
          <w:trHeight w:hRule="atleast" w:val="334"/>
          <w:hidden w:val="0"/>
        </w:trPr>
        <w:tc>
          <w:tcPr>
            <w:tcW w:type="dxa" w:w="27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0010</w:t>
            </w:r>
          </w:p>
        </w:tc>
        <w:tc>
          <w:tcPr>
            <w:tcW w:type="dxa" w:w="27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w:t>
            </w:r>
          </w:p>
        </w:tc>
      </w:tr>
      <w:tr>
        <w:trPr>
          <w:trHeight w:hRule="atleast" w:val="334"/>
          <w:hidden w:val="0"/>
        </w:trPr>
        <w:tc>
          <w:tcPr>
            <w:tcW w:type="dxa" w:w="27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0011</w:t>
            </w:r>
          </w:p>
        </w:tc>
        <w:tc>
          <w:tcPr>
            <w:tcW w:type="dxa" w:w="27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w:t>
            </w:r>
          </w:p>
        </w:tc>
      </w:tr>
      <w:tr>
        <w:trPr>
          <w:trHeight w:hRule="atleast" w:val="334"/>
          <w:hidden w:val="0"/>
        </w:trPr>
        <w:tc>
          <w:tcPr>
            <w:tcW w:type="dxa" w:w="27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0100</w:t>
            </w:r>
          </w:p>
        </w:tc>
        <w:tc>
          <w:tcPr>
            <w:tcW w:type="dxa" w:w="27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w:t>
            </w:r>
          </w:p>
        </w:tc>
      </w:tr>
      <w:tr>
        <w:trPr>
          <w:trHeight w:hRule="atleast" w:val="327"/>
          <w:hidden w:val="0"/>
        </w:trPr>
        <w:tc>
          <w:tcPr>
            <w:tcW w:type="dxa" w:w="27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0101</w:t>
            </w:r>
          </w:p>
        </w:tc>
        <w:tc>
          <w:tcPr>
            <w:tcW w:type="dxa" w:w="27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w:t>
            </w:r>
          </w:p>
        </w:tc>
      </w:tr>
      <w:tr>
        <w:trPr>
          <w:trHeight w:hRule="atleast" w:val="334"/>
          <w:hidden w:val="0"/>
        </w:trPr>
        <w:tc>
          <w:tcPr>
            <w:tcW w:type="dxa" w:w="27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0110</w:t>
            </w:r>
          </w:p>
        </w:tc>
        <w:tc>
          <w:tcPr>
            <w:tcW w:type="dxa" w:w="27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w:t>
            </w:r>
          </w:p>
        </w:tc>
      </w:tr>
      <w:tr>
        <w:trPr>
          <w:trHeight w:hRule="atleast" w:val="334"/>
          <w:hidden w:val="0"/>
        </w:trPr>
        <w:tc>
          <w:tcPr>
            <w:tcW w:type="dxa" w:w="27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0111</w:t>
            </w:r>
          </w:p>
        </w:tc>
        <w:tc>
          <w:tcPr>
            <w:tcW w:type="dxa" w:w="27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7</w:t>
            </w:r>
          </w:p>
        </w:tc>
      </w:tr>
      <w:tr>
        <w:trPr>
          <w:trHeight w:hRule="atleast" w:val="334"/>
          <w:hidden w:val="0"/>
        </w:trPr>
        <w:tc>
          <w:tcPr>
            <w:tcW w:type="dxa" w:w="27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1000</w:t>
            </w:r>
          </w:p>
        </w:tc>
        <w:tc>
          <w:tcPr>
            <w:tcW w:type="dxa" w:w="27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w:t>
            </w:r>
          </w:p>
        </w:tc>
      </w:tr>
      <w:tr>
        <w:trPr>
          <w:trHeight w:hRule="atleast" w:val="334"/>
          <w:hidden w:val="0"/>
        </w:trPr>
        <w:tc>
          <w:tcPr>
            <w:tcW w:type="dxa" w:w="27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1001</w:t>
            </w:r>
          </w:p>
        </w:tc>
        <w:tc>
          <w:tcPr>
            <w:tcW w:type="dxa" w:w="27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9</w:t>
            </w: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考核内容：</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1）按控制要求完成I/O口地址分配表的编写； </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2）完成PLC控制系统硬件接线图的绘制； </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3）完成PLC的I/O口的连线； </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4）按控制要求编写程序并调试控制程序； </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5）通电调试可以利用发光二极管进行模拟调试或利用考点现有的实训设备调试。</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可编程控制系统设计项目实施条件见表H2-2-4-2。</w:t>
      </w:r>
    </w:p>
    <w:p>
      <w:pPr>
        <w:numPr>
          <w:ilvl w:val="0"/>
          <w:numId w:val="0"/>
        </w:numPr>
        <w:jc w:val="center"/>
        <w:spacing w:lineRule="exact" w:line="480" w:before="0" w:after="0"/>
        <w:ind w:right="0" w:left="0" w:firstLine="48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表H2-2-4-2可编程控制系统设计项目实施条件</w:t>
      </w:r>
    </w:p>
    <w:tbl>
      <w:tblID w:val="0"/>
      <w:tblPr>
        <w:tblCellMar>
          <w:left w:w="108" w:type="dxa"/>
          <w:top w:w="145" w:type="dxa"/>
          <w:right w:w="83" w:type="dxa"/>
          <w:bottom w:w="0" w:type="dxa"/>
        </w:tblCellMar>
        <w:tblW w:w="8071" w:type="dxa"/>
        <w:jc w:val="center"/>
        <w:tblLook w:val="0004A0" w:firstRow="1" w:lastRow="0" w:firstColumn="1" w:lastColumn="0" w:noHBand="0" w:noVBand="1"/>
        <w:tblLayout w:type="fixed"/>
      </w:tblPr>
      <w:tblGrid>
        <w:gridCol w:w="1980"/>
        <w:gridCol w:w="4665"/>
        <w:gridCol w:w="1426"/>
      </w:tblGrid>
      <w:tr>
        <w:trPr>
          <w:trHeight w:hRule="atleast" w:val="554"/>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27"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基本实施条件</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28"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242"/>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场地</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left="70"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可编程控制系统技术改造工位30个，每个</w:t>
            </w:r>
            <w:r>
              <w:rPr>
                <w:color w:val="000000"/>
                <w:position w:val="0"/>
                <w:sz w:val="21"/>
                <w:szCs w:val="21"/>
                <w:rFonts w:ascii="宋体" w:eastAsia="宋体" w:hAnsi="宋体" w:hint="default"/>
              </w:rPr>
              <w:t>装接工位配有220V、380V三相电源插座，照明</w:t>
            </w:r>
            <w:r>
              <w:rPr>
                <w:color w:val="000000"/>
                <w:position w:val="0"/>
                <w:sz w:val="21"/>
                <w:szCs w:val="21"/>
                <w:rFonts w:ascii="宋体" w:eastAsia="宋体" w:hAnsi="宋体" w:hint="default"/>
              </w:rPr>
              <w:t>通风良好。</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936"/>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PLC实训台（配备三菱FX2n系列主机，安装</w:t>
            </w:r>
            <w:r>
              <w:rPr>
                <w:color w:val="000000"/>
                <w:position w:val="0"/>
                <w:sz w:val="21"/>
                <w:szCs w:val="21"/>
                <w:rFonts w:ascii="宋体" w:eastAsia="宋体" w:hAnsi="宋体" w:hint="default"/>
              </w:rPr>
              <w:t xml:space="preserve">有编程软件(Gx Developer)的电脑，连接导线若</w:t>
            </w:r>
            <w:r>
              <w:rPr>
                <w:color w:val="000000"/>
                <w:position w:val="0"/>
                <w:sz w:val="21"/>
                <w:szCs w:val="21"/>
                <w:rFonts w:ascii="宋体" w:eastAsia="宋体" w:hAnsi="宋体" w:hint="default"/>
              </w:rPr>
              <w:t>干。</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left="6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根据需求选</w:t>
            </w:r>
            <w:r>
              <w:rPr>
                <w:color w:val="000000"/>
                <w:position w:val="0"/>
                <w:sz w:val="21"/>
                <w:szCs w:val="21"/>
                <w:rFonts w:ascii="宋体" w:eastAsia="宋体" w:hAnsi="宋体" w:hint="default"/>
              </w:rPr>
              <w:t>备</w:t>
            </w:r>
          </w:p>
        </w:tc>
      </w:tr>
      <w:tr>
        <w:trPr>
          <w:trHeight w:hRule="atleast" w:val="612"/>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工具</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27"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万用表30只；常用电工工具（剥线钳、十</w:t>
            </w:r>
            <w:r>
              <w:rPr>
                <w:color w:val="000000"/>
                <w:position w:val="0"/>
                <w:sz w:val="21"/>
                <w:szCs w:val="21"/>
                <w:rFonts w:ascii="宋体" w:eastAsia="宋体" w:hAnsi="宋体" w:hint="default"/>
              </w:rPr>
              <w:t>字起等）30套。</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1255"/>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left="175" w:right="112"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测评专家</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每6名考生配备一名测评专家，且不少于3</w:t>
            </w:r>
            <w:r>
              <w:rPr>
                <w:color w:val="000000"/>
                <w:position w:val="0"/>
                <w:sz w:val="21"/>
                <w:szCs w:val="21"/>
                <w:rFonts w:ascii="宋体" w:eastAsia="宋体" w:hAnsi="宋体" w:hint="default"/>
              </w:rPr>
              <w:t>名测评专家。辅助人员与考生配比为1∶20，且</w:t>
            </w:r>
            <w:r>
              <w:rPr>
                <w:color w:val="000000"/>
                <w:position w:val="0"/>
                <w:sz w:val="21"/>
                <w:szCs w:val="21"/>
                <w:rFonts w:ascii="宋体" w:eastAsia="宋体" w:hAnsi="宋体" w:hint="default"/>
              </w:rPr>
              <w:t>不少于2名辅助人员。测评专家要求具备至少一</w:t>
            </w:r>
            <w:r>
              <w:rPr>
                <w:color w:val="000000"/>
                <w:position w:val="0"/>
                <w:sz w:val="21"/>
                <w:szCs w:val="21"/>
                <w:rFonts w:ascii="宋体" w:eastAsia="宋体" w:hAnsi="宋体" w:hint="default"/>
              </w:rPr>
              <w:t>年以上可编程控制系统技术改造工作经验。</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auto" w:line="259"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bl>
    <w:p>
      <w:pPr>
        <w:numPr>
          <w:ilvl w:val="0"/>
          <w:numId w:val="0"/>
        </w:numPr>
        <w:jc w:val="left"/>
        <w:spacing w:lineRule="exact" w:line="480" w:before="0" w:after="0"/>
        <w:ind w:right="0" w:left="0" w:firstLine="420"/>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60分钟。</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可编程控制系统技术改造项目评分标准见表H2-2-4-3。</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表H2-2-4-3可编程控制系统设计项目评分标准</w:t>
      </w:r>
    </w:p>
    <w:tbl>
      <w:tblID w:val="0"/>
      <w:tblPr>
        <w:tblStyle w:val="PO38"/>
        <w:tblCellMar>
          <w:left w:w="108" w:type="dxa"/>
          <w:top w:w="0" w:type="dxa"/>
          <w:right w:w="108" w:type="dxa"/>
          <w:bottom w:w="0" w:type="dxa"/>
        </w:tblCellMar>
        <w:tblW w:w="9224" w:type="dxa"/>
        <w:jc w:val="center"/>
        <w:tblLook w:val="0004A0" w:firstRow="1" w:lastRow="0" w:firstColumn="1" w:lastColumn="0" w:noHBand="0" w:noVBand="1"/>
        <w:tblLayout w:type="fixed"/>
      </w:tblPr>
      <w:tblGrid>
        <w:gridCol w:w="1192"/>
        <w:gridCol w:w="1374"/>
        <w:gridCol w:w="4691"/>
        <w:gridCol w:w="1061"/>
        <w:gridCol w:w="906"/>
      </w:tblGrid>
      <w:tr>
        <w:trPr>
          <w:trHeight w:hRule="atleast" w:val="395"/>
          <w:hidden w:val="0"/>
        </w:trPr>
        <w:tc>
          <w:tcPr>
            <w:tcW w:type="dxa" w:w="1192"/>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37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469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106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90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1282"/>
          <w:hidden w:val="0"/>
        </w:trPr>
        <w:tc>
          <w:tcPr>
            <w:tcW w:type="dxa" w:w="1192"/>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37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4691"/>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w:t>
            </w:r>
            <w:r>
              <w:rPr>
                <w:color w:val="000000"/>
                <w:position w:val="0"/>
                <w:sz w:val="21"/>
                <w:szCs w:val="21"/>
                <w:rFonts w:ascii="宋体" w:eastAsia="宋体" w:hAnsi="宋体" w:hint="default"/>
              </w:rPr>
              <w:t>表、材料每项扣2分；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（2）正确选用电工工具和仪表，工具和仪</w:t>
            </w:r>
            <w:r>
              <w:rPr>
                <w:color w:val="000000"/>
                <w:position w:val="0"/>
                <w:sz w:val="21"/>
                <w:szCs w:val="21"/>
                <w:rFonts w:ascii="宋体" w:eastAsia="宋体" w:hAnsi="宋体" w:hint="default"/>
              </w:rPr>
              <w:t>表选择不当、检测过程错误、使用方法不正确、</w:t>
            </w:r>
            <w:r>
              <w:rPr>
                <w:color w:val="000000"/>
                <w:position w:val="0"/>
                <w:sz w:val="21"/>
                <w:szCs w:val="21"/>
                <w:rFonts w:ascii="宋体" w:eastAsia="宋体" w:hAnsi="宋体" w:hint="default"/>
              </w:rPr>
              <w:t>使用过程造成损伤每项扣3分；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w:t>
            </w:r>
            <w:r>
              <w:rPr>
                <w:color w:val="000000"/>
                <w:position w:val="0"/>
                <w:sz w:val="21"/>
                <w:szCs w:val="21"/>
                <w:rFonts w:ascii="宋体" w:eastAsia="宋体" w:hAnsi="宋体" w:hint="default"/>
              </w:rPr>
              <w:t>的活动、不服从考场安排等情况（酌情扣10分</w:t>
            </w:r>
            <w:r>
              <w:rPr>
                <w:color w:val="000000"/>
                <w:position w:val="0"/>
                <w:sz w:val="21"/>
                <w:szCs w:val="21"/>
                <w:rFonts w:ascii="宋体" w:eastAsia="宋体" w:hAnsi="宋体" w:hint="default"/>
              </w:rPr>
              <w:t>以内）。</w:t>
            </w:r>
          </w:p>
        </w:tc>
        <w:tc>
          <w:tcPr>
            <w:tcW w:type="dxa" w:w="1061"/>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906"/>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设备损</w:t>
            </w:r>
            <w:r>
              <w:rPr>
                <w:color w:val="000000"/>
                <w:position w:val="0"/>
                <w:sz w:val="21"/>
                <w:szCs w:val="21"/>
                <w:rFonts w:ascii="宋体" w:eastAsia="宋体" w:hAnsi="宋体" w:hint="default"/>
              </w:rPr>
              <w:t>坏等安</w:t>
            </w:r>
            <w:r>
              <w:rPr>
                <w:color w:val="000000"/>
                <w:position w:val="0"/>
                <w:sz w:val="21"/>
                <w:szCs w:val="21"/>
                <w:rFonts w:ascii="宋体" w:eastAsia="宋体" w:hAnsi="宋体" w:hint="default"/>
              </w:rPr>
              <w:t>全事故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违反考</w:t>
            </w:r>
            <w:r>
              <w:rPr>
                <w:color w:val="000000"/>
                <w:position w:val="0"/>
                <w:sz w:val="21"/>
                <w:szCs w:val="21"/>
                <w:rFonts w:ascii="宋体" w:eastAsia="宋体" w:hAnsi="宋体" w:hint="default"/>
              </w:rPr>
              <w:t>场纪律</w:t>
            </w:r>
            <w:r>
              <w:rPr>
                <w:color w:val="000000"/>
                <w:position w:val="0"/>
                <w:sz w:val="21"/>
                <w:szCs w:val="21"/>
                <w:rFonts w:ascii="宋体" w:eastAsia="宋体" w:hAnsi="宋体" w:hint="default"/>
              </w:rPr>
              <w:t>造成恶</w:t>
            </w:r>
            <w:r>
              <w:rPr>
                <w:color w:val="000000"/>
                <w:position w:val="0"/>
                <w:sz w:val="21"/>
                <w:szCs w:val="21"/>
                <w:rFonts w:ascii="宋体" w:eastAsia="宋体" w:hAnsi="宋体" w:hint="default"/>
              </w:rPr>
              <w:t>劣影响</w:t>
            </w:r>
            <w:r>
              <w:rPr>
                <w:color w:val="000000"/>
                <w:position w:val="0"/>
                <w:sz w:val="21"/>
                <w:szCs w:val="21"/>
                <w:rFonts w:ascii="宋体" w:eastAsia="宋体" w:hAnsi="宋体" w:hint="default"/>
              </w:rPr>
              <w:t>的，本</w:t>
            </w:r>
            <w:r>
              <w:rPr>
                <w:color w:val="000000"/>
                <w:position w:val="0"/>
                <w:sz w:val="21"/>
                <w:szCs w:val="21"/>
                <w:rFonts w:ascii="宋体" w:eastAsia="宋体" w:hAnsi="宋体" w:hint="default"/>
              </w:rPr>
              <w:t>次测试</w:t>
            </w:r>
            <w:r>
              <w:rPr>
                <w:color w:val="000000"/>
                <w:position w:val="0"/>
                <w:sz w:val="21"/>
                <w:szCs w:val="21"/>
                <w:rFonts w:ascii="宋体" w:eastAsia="宋体" w:hAnsi="宋体" w:hint="default"/>
              </w:rPr>
              <w:t>记0分</w:t>
            </w:r>
            <w:r>
              <w:rPr>
                <w:color w:val="000000"/>
                <w:position w:val="0"/>
                <w:sz w:val="21"/>
                <w:szCs w:val="21"/>
                <w:rFonts w:ascii="宋体" w:eastAsia="宋体" w:hAnsi="宋体" w:hint="default"/>
              </w:rPr>
              <w:t>。</w:t>
            </w:r>
          </w:p>
        </w:tc>
      </w:tr>
      <w:tr>
        <w:trPr>
          <w:trHeight w:hRule="atleast" w:val="792"/>
          <w:hidden w:val="0"/>
        </w:trPr>
        <w:tc>
          <w:tcPr>
            <w:tcW w:type="dxa" w:w="1192"/>
            <w:vAlign w:val="center"/>
            <w:vMerge/>
          </w:tcPr>
          <w:p/>
        </w:tc>
        <w:tc>
          <w:tcPr>
            <w:tcW w:type="dxa" w:w="137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“6S”规范</w:t>
            </w:r>
          </w:p>
        </w:tc>
        <w:tc>
          <w:tcPr>
            <w:tcW w:type="dxa" w:w="4691"/>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w:t>
            </w:r>
            <w:r>
              <w:rPr>
                <w:color w:val="000000"/>
                <w:position w:val="0"/>
                <w:sz w:val="21"/>
                <w:szCs w:val="21"/>
                <w:rFonts w:ascii="宋体" w:eastAsia="宋体" w:hAnsi="宋体" w:hint="default"/>
              </w:rPr>
              <w:t>放不整齐扣2分；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w:t>
            </w:r>
            <w:r>
              <w:rPr>
                <w:color w:val="000000"/>
                <w:position w:val="0"/>
                <w:sz w:val="21"/>
                <w:szCs w:val="21"/>
                <w:rFonts w:ascii="宋体" w:eastAsia="宋体" w:hAnsi="宋体" w:hint="default"/>
              </w:rPr>
              <w:t>5分。</w:t>
            </w:r>
          </w:p>
        </w:tc>
        <w:tc>
          <w:tcPr>
            <w:tcW w:type="dxa" w:w="1061"/>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906"/>
            <w:vAlign w:val="center"/>
            <w:vMerge/>
          </w:tcPr>
          <w:p/>
        </w:tc>
      </w:tr>
      <w:tr>
        <w:trPr>
          <w:trHeight w:hRule="atleast" w:val="519"/>
          <w:hidden w:val="0"/>
        </w:trPr>
        <w:tc>
          <w:tcPr>
            <w:tcW w:type="dxa" w:w="1192"/>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374"/>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I/O分配表</w:t>
            </w:r>
          </w:p>
        </w:tc>
        <w:tc>
          <w:tcPr>
            <w:tcW w:type="dxa" w:w="4691"/>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输入输出地址遗漏或错误，缺少I/0分配表</w:t>
            </w:r>
            <w:r>
              <w:rPr>
                <w:color w:val="000000"/>
                <w:position w:val="0"/>
                <w:sz w:val="21"/>
                <w:szCs w:val="21"/>
                <w:rFonts w:ascii="宋体" w:eastAsia="宋体" w:hAnsi="宋体" w:hint="default"/>
              </w:rPr>
              <w:t>描述输入输出元件对应功能，每处扣2分。</w:t>
            </w:r>
          </w:p>
        </w:tc>
        <w:tc>
          <w:tcPr>
            <w:tcW w:type="dxa" w:w="1061"/>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906"/>
            <w:vAlign w:val="center"/>
            <w:vMerge/>
          </w:tcPr>
          <w:p/>
        </w:tc>
      </w:tr>
      <w:tr>
        <w:trPr>
          <w:trHeight w:hRule="atleast" w:val="795"/>
          <w:hidden w:val="0"/>
        </w:trPr>
        <w:tc>
          <w:tcPr>
            <w:tcW w:type="dxa" w:w="1192"/>
            <w:vAlign w:val="center"/>
            <w:vMerge/>
          </w:tcPr>
          <w:p/>
        </w:tc>
        <w:tc>
          <w:tcPr>
            <w:tcW w:type="dxa" w:w="137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I/O接线图</w:t>
            </w:r>
          </w:p>
        </w:tc>
        <w:tc>
          <w:tcPr>
            <w:tcW w:type="dxa" w:w="4691"/>
            <w:vAlign w:val="center"/>
          </w:tcPr>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（1）接线图绘制错误，每处扣2分； </w:t>
            </w:r>
          </w:p>
          <w:p>
            <w:pPr>
              <w:numPr>
                <w:ilvl w:val="0"/>
                <w:numId w:val="0"/>
              </w:numPr>
              <w:jc w:val="left"/>
              <w:spacing w:lineRule="exact" w:line="360" w:before="0" w:after="0"/>
              <w:ind w:left="8"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（2）接线图绘制不规范，每处扣1分。</w:t>
            </w:r>
          </w:p>
        </w:tc>
        <w:tc>
          <w:tcPr>
            <w:tcW w:type="dxa" w:w="1061"/>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906"/>
            <w:vAlign w:val="center"/>
            <w:vMerge/>
          </w:tcPr>
          <w:p/>
        </w:tc>
      </w:tr>
      <w:tr>
        <w:trPr>
          <w:trHeight w:hRule="atleast" w:val="127"/>
          <w:hidden w:val="0"/>
        </w:trPr>
        <w:tc>
          <w:tcPr>
            <w:tcW w:type="dxa" w:w="1192"/>
            <w:vAlign w:val="center"/>
            <w:vMerge/>
          </w:tcPr>
          <w:p/>
        </w:tc>
        <w:tc>
          <w:tcPr>
            <w:tcW w:type="dxa" w:w="137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安装与接线</w:t>
            </w:r>
          </w:p>
        </w:tc>
        <w:tc>
          <w:tcPr>
            <w:tcW w:type="dxa" w:w="4691"/>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（1）未关闭电源开关，用手触摸电器线路</w:t>
            </w:r>
            <w:r>
              <w:rPr>
                <w:color w:val="auto"/>
                <w:position w:val="0"/>
                <w:sz w:val="21"/>
                <w:szCs w:val="21"/>
                <w:rFonts w:ascii="宋体" w:eastAsia="宋体" w:hAnsi="宋体" w:hint="default"/>
              </w:rPr>
              <w:t>或带电进行线路连接或改接，扣10分；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（2）损坏元件总成绩为0分；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（3）接线不规范造成导线损坏，每根扣5分</w:t>
            </w:r>
            <w:r>
              <w:rPr>
                <w:color w:val="auto"/>
                <w:position w:val="0"/>
                <w:sz w:val="21"/>
                <w:szCs w:val="21"/>
                <w:rFonts w:ascii="宋体" w:eastAsia="宋体" w:hAnsi="宋体" w:hint="default"/>
              </w:rPr>
              <w:t>；</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（4）不按I/O接线图接线，每处扣2分，少</w:t>
            </w:r>
            <w:r>
              <w:rPr>
                <w:color w:val="auto"/>
                <w:position w:val="0"/>
                <w:sz w:val="21"/>
                <w:szCs w:val="21"/>
                <w:rFonts w:ascii="宋体" w:eastAsia="宋体" w:hAnsi="宋体" w:hint="default"/>
              </w:rPr>
              <w:t>接线、多接线、接线错误，每处扣5分。</w:t>
            </w:r>
          </w:p>
        </w:tc>
        <w:tc>
          <w:tcPr>
            <w:tcW w:type="dxa" w:w="1061"/>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15分</w:t>
            </w:r>
          </w:p>
        </w:tc>
        <w:tc>
          <w:tcPr>
            <w:tcW w:type="dxa" w:w="906"/>
            <w:vAlign w:val="center"/>
            <w:vMerge/>
          </w:tcPr>
          <w:p/>
        </w:tc>
      </w:tr>
      <w:tr>
        <w:trPr>
          <w:trHeight w:hRule="atleast" w:val="127"/>
          <w:hidden w:val="0"/>
        </w:trPr>
        <w:tc>
          <w:tcPr>
            <w:tcW w:type="dxa" w:w="1192"/>
            <w:vAlign w:val="center"/>
            <w:vMerge/>
          </w:tcPr>
          <w:p/>
        </w:tc>
        <w:tc>
          <w:tcPr>
            <w:tcW w:type="dxa" w:w="137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系统程序设</w:t>
            </w:r>
            <w:r>
              <w:rPr>
                <w:color w:val="000000"/>
                <w:position w:val="0"/>
                <w:sz w:val="21"/>
                <w:szCs w:val="21"/>
                <w:rFonts w:ascii="宋体" w:eastAsia="宋体" w:hAnsi="宋体" w:hint="default"/>
              </w:rPr>
              <w:t>计</w:t>
            </w:r>
          </w:p>
        </w:tc>
        <w:tc>
          <w:tcPr>
            <w:tcW w:type="dxa" w:w="4691"/>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（1）不能根据系统要求编写程序，在不影</w:t>
            </w:r>
            <w:r>
              <w:rPr>
                <w:color w:val="auto"/>
                <w:position w:val="0"/>
                <w:sz w:val="21"/>
                <w:szCs w:val="21"/>
                <w:rFonts w:ascii="宋体" w:eastAsia="宋体" w:hAnsi="宋体" w:hint="default"/>
              </w:rPr>
              <w:t xml:space="preserve">响主体功能的情况下每处扣 3 分，主体功能不</w:t>
            </w:r>
            <w:r>
              <w:rPr>
                <w:color w:val="auto"/>
                <w:position w:val="0"/>
                <w:sz w:val="21"/>
                <w:szCs w:val="21"/>
                <w:rFonts w:ascii="宋体" w:eastAsia="宋体" w:hAnsi="宋体" w:hint="default"/>
              </w:rPr>
              <w:t>能实现的扣20分；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（2）不能正确使用软件编写、调试、下</w:t>
            </w:r>
            <w:r>
              <w:rPr>
                <w:color w:val="auto"/>
                <w:position w:val="0"/>
                <w:sz w:val="21"/>
                <w:szCs w:val="21"/>
                <w:rFonts w:ascii="宋体" w:eastAsia="宋体" w:hAnsi="宋体" w:hint="default"/>
              </w:rPr>
              <w:t xml:space="preserve">载、监控程序，扣5分； </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（3）程序功能不正确，每处扣3分。</w:t>
            </w:r>
          </w:p>
        </w:tc>
        <w:tc>
          <w:tcPr>
            <w:tcW w:type="dxa" w:w="1061"/>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25分</w:t>
            </w:r>
          </w:p>
        </w:tc>
        <w:tc>
          <w:tcPr>
            <w:tcW w:type="dxa" w:w="906"/>
            <w:vAlign w:val="center"/>
            <w:vMerge/>
          </w:tcPr>
          <w:p/>
        </w:tc>
      </w:tr>
      <w:tr>
        <w:trPr>
          <w:trHeight w:hRule="atleast" w:val="127"/>
          <w:hidden w:val="0"/>
        </w:trPr>
        <w:tc>
          <w:tcPr>
            <w:tcW w:type="dxa" w:w="1192"/>
            <w:vAlign w:val="center"/>
            <w:vMerge/>
          </w:tcPr>
          <w:p/>
        </w:tc>
        <w:tc>
          <w:tcPr>
            <w:tcW w:type="dxa" w:w="137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功能实现</w:t>
            </w:r>
          </w:p>
        </w:tc>
        <w:tc>
          <w:tcPr>
            <w:tcW w:type="dxa" w:w="4691"/>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（1）调试时熔断器熔断每次扣总成绩10分</w:t>
            </w:r>
            <w:r>
              <w:rPr>
                <w:color w:val="auto"/>
                <w:position w:val="0"/>
                <w:sz w:val="21"/>
                <w:szCs w:val="21"/>
                <w:rFonts w:ascii="宋体" w:eastAsia="宋体" w:hAnsi="宋体" w:hint="default"/>
              </w:rPr>
              <w:t>；</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（2）功能缺失或错误，按比例扣分。</w:t>
            </w:r>
          </w:p>
        </w:tc>
        <w:tc>
          <w:tcPr>
            <w:tcW w:type="dxa" w:w="1061"/>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906"/>
            <w:vAlign w:val="center"/>
            <w:vMerge/>
          </w:tcPr>
          <w:p/>
        </w:tc>
      </w:tr>
    </w:tbl>
    <w:p>
      <w:pPr>
        <w:pStyle w:val="PO8"/>
        <w:numPr>
          <w:ilvl w:val="0"/>
          <w:numId w:val="0"/>
        </w:numPr>
        <w:jc w:val="left"/>
        <w:spacing w:lineRule="exact" w:line="480" w:before="0" w:after="0"/>
        <w:ind w:right="0" w:left="10" w:hanging="10"/>
        <w:rPr>
          <w:b w:val="1"/>
          <w:color w:val="000000"/>
          <w:position w:val="0"/>
          <w:sz w:val="28"/>
          <w:szCs w:val="28"/>
          <w:rFonts w:ascii="宋体" w:eastAsia="宋体" w:hAnsi="宋体" w:hint="default"/>
        </w:rPr>
        <w:outlineLvl w:val="1"/>
        <w:autoSpaceDE w:val="1"/>
        <w:autoSpaceDN w:val="1"/>
      </w:pPr>
      <w:bookmarkStart w:id="61" w:name="_Toc13588091"/>
      <w:r>
        <w:rPr>
          <w:b w:val="1"/>
          <w:color w:val="000000"/>
          <w:position w:val="0"/>
          <w:sz w:val="28"/>
          <w:szCs w:val="28"/>
          <w:rFonts w:ascii="宋体" w:eastAsia="宋体" w:hAnsi="宋体" w:hint="default"/>
        </w:rPr>
        <w:t xml:space="preserve">模块三 楼宇自动化系统工程安装与调试</w:t>
      </w:r>
      <w:bookmarkEnd w:id="61"/>
    </w:p>
    <w:p>
      <w:pPr>
        <w:pStyle w:val="PO8"/>
        <w:numPr>
          <w:ilvl w:val="0"/>
          <w:numId w:val="0"/>
        </w:numPr>
        <w:jc w:val="left"/>
        <w:spacing w:lineRule="exact" w:line="480" w:before="0" w:after="0"/>
        <w:ind w:right="0" w:left="10" w:hanging="10"/>
        <w:rPr>
          <w:b w:val="1"/>
          <w:color w:val="000000"/>
          <w:position w:val="0"/>
          <w:sz w:val="24"/>
          <w:szCs w:val="24"/>
          <w:rFonts w:ascii="宋体" w:eastAsia="宋体" w:hAnsi="宋体" w:hint="default"/>
        </w:rPr>
        <w:outlineLvl w:val="1"/>
        <w:autoSpaceDE w:val="1"/>
        <w:autoSpaceDN w:val="1"/>
      </w:pPr>
      <w:bookmarkStart w:id="62" w:name="_Toc13588092"/>
      <w:r>
        <w:rPr>
          <w:b w:val="1"/>
          <w:color w:val="000000"/>
          <w:position w:val="0"/>
          <w:sz w:val="24"/>
          <w:szCs w:val="24"/>
          <w:rFonts w:ascii="宋体" w:eastAsia="宋体" w:hAnsi="宋体" w:hint="default"/>
        </w:rPr>
        <w:t>项目1.智能家居系统安装与调试</w:t>
      </w:r>
      <w:bookmarkEnd w:id="62"/>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63" w:name="_Toc13588093"/>
      <w:r>
        <w:rPr>
          <w:b w:val="1"/>
          <w:color w:val="000000"/>
          <w:position w:val="0"/>
          <w:sz w:val="24"/>
          <w:szCs w:val="24"/>
          <w:rFonts w:ascii="宋体" w:eastAsia="宋体" w:hAnsi="宋体" w:hint="default"/>
        </w:rPr>
        <w:t>试题H3-1-1：智能家居控制主机的安装与调试</w:t>
      </w:r>
      <w:bookmarkEnd w:id="63"/>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某业主为了给自己提供一个舒适、安全、方便高效的生活环境，要求在自家安装一套智</w:t>
      </w:r>
      <w:r>
        <w:rPr>
          <w:color w:val="000000"/>
          <w:position w:val="0"/>
          <w:sz w:val="24"/>
          <w:szCs w:val="24"/>
          <w:rFonts w:ascii="宋体" w:eastAsia="宋体" w:hAnsi="宋体" w:hint="default"/>
        </w:rPr>
        <w:t>能家居系统。现要求对智能家居控制主机进行现场的安装接线调试，并将需要安装的元器件</w:t>
      </w:r>
      <w:r>
        <w:rPr>
          <w:color w:val="000000"/>
          <w:position w:val="0"/>
          <w:sz w:val="24"/>
          <w:szCs w:val="24"/>
          <w:rFonts w:ascii="宋体" w:eastAsia="宋体" w:hAnsi="宋体" w:hint="default"/>
        </w:rPr>
        <w:t>安装在指定区域上。</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1）画出智能家居控制主机的接线图及端子说明；</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2）对智能家居控制主机与智能照明控制模块、智能窗帘、智能插座进行安装与接线，要</w:t>
      </w:r>
      <w:r>
        <w:rPr>
          <w:color w:val="000000"/>
          <w:position w:val="0"/>
          <w:sz w:val="24"/>
          <w:szCs w:val="24"/>
          <w:rFonts w:ascii="宋体" w:eastAsia="宋体" w:hAnsi="宋体" w:hint="default"/>
        </w:rPr>
        <w:t>求安装美观牢固，接线规范，并做好标识；</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3）对安装好的智能家居控制主机与智能照明控制模块、智能窗帘、智能插座进行功能设</w:t>
      </w:r>
      <w:r>
        <w:rPr>
          <w:color w:val="000000"/>
          <w:position w:val="0"/>
          <w:sz w:val="24"/>
          <w:szCs w:val="24"/>
          <w:rFonts w:ascii="宋体" w:eastAsia="宋体" w:hAnsi="宋体" w:hint="default"/>
        </w:rPr>
        <w:t>置和调试控制；</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4）安装智能家居平台手机APP管理软件，设置智能家居控制主机IP为192.168.1.2，</w:t>
      </w:r>
      <w:r>
        <w:rPr>
          <w:color w:val="000000"/>
          <w:position w:val="0"/>
          <w:sz w:val="24"/>
          <w:szCs w:val="24"/>
          <w:rFonts w:ascii="宋体" w:eastAsia="宋体" w:hAnsi="宋体" w:hint="default"/>
        </w:rPr>
        <w:t>要求连接网络控制主机IP不能与路由器IP冲突，通过APP实现照明、窗帘、插座开关控制。</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智能家居系统安装与调试项目实施条件见表H3-1-1-1。</w:t>
      </w:r>
    </w:p>
    <w:p>
      <w:pPr>
        <w:numPr>
          <w:ilvl w:val="0"/>
          <w:numId w:val="0"/>
        </w:numPr>
        <w:jc w:val="center"/>
        <w:spacing w:lineRule="exact" w:line="480" w:before="0" w:after="0"/>
        <w:ind w:right="0" w:left="0" w:firstLine="48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表H3-1-1-1智能家居系统安装与调试项目实施条件</w:t>
      </w:r>
    </w:p>
    <w:tbl>
      <w:tblID w:val="0"/>
      <w:tblPr>
        <w:tblCellMar>
          <w:left w:w="108" w:type="dxa"/>
          <w:top w:w="145" w:type="dxa"/>
          <w:right w:w="83" w:type="dxa"/>
          <w:bottom w:w="0" w:type="dxa"/>
        </w:tblCellMar>
        <w:tblW w:w="8785" w:type="dxa"/>
        <w:jc w:val="center"/>
        <w:tblLook w:val="0004A0" w:firstRow="1" w:lastRow="0" w:firstColumn="1" w:lastColumn="0" w:noHBand="0" w:noVBand="1"/>
        <w:tblLayout w:type="fixed"/>
      </w:tblPr>
      <w:tblGrid>
        <w:gridCol w:w="1555"/>
        <w:gridCol w:w="6095"/>
        <w:gridCol w:w="1135"/>
      </w:tblGrid>
      <w:tr>
        <w:trPr>
          <w:trHeight w:hRule="atleast" w:val="18"/>
          <w:hidden w:val="0"/>
        </w:trPr>
        <w:tc>
          <w:tcPr>
            <w:tcW w:type="dxa" w:w="155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w:t>
            </w:r>
          </w:p>
        </w:tc>
        <w:tc>
          <w:tcPr>
            <w:tcW w:type="dxa" w:w="609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27"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基本实施条件</w:t>
            </w:r>
          </w:p>
        </w:tc>
        <w:tc>
          <w:tcPr>
            <w:tcW w:type="dxa" w:w="113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28"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242"/>
          <w:hidden w:val="0"/>
        </w:trPr>
        <w:tc>
          <w:tcPr>
            <w:tcW w:type="dxa" w:w="155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场地</w:t>
            </w:r>
          </w:p>
        </w:tc>
        <w:tc>
          <w:tcPr>
            <w:tcW w:type="dxa" w:w="609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left="70"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模拟安装间一间。</w:t>
            </w:r>
          </w:p>
        </w:tc>
        <w:tc>
          <w:tcPr>
            <w:tcW w:type="dxa" w:w="113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641"/>
          <w:hidden w:val="0"/>
        </w:trPr>
        <w:tc>
          <w:tcPr>
            <w:tcW w:type="dxa" w:w="155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p>
        </w:tc>
        <w:tc>
          <w:tcPr>
            <w:tcW w:type="dxa" w:w="609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电脑、智能家居控制主机、家居照明控制系统、智能窗帘系</w:t>
            </w:r>
            <w:r>
              <w:rPr>
                <w:color w:val="000000"/>
                <w:position w:val="0"/>
                <w:sz w:val="21"/>
                <w:szCs w:val="21"/>
                <w:rFonts w:ascii="宋体" w:eastAsia="宋体" w:hAnsi="宋体" w:hint="default"/>
              </w:rPr>
              <w:t>统、智能插座、网络跳线等。</w:t>
            </w:r>
          </w:p>
        </w:tc>
        <w:tc>
          <w:tcPr>
            <w:tcW w:type="dxa" w:w="113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6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根据需求</w:t>
            </w:r>
            <w:r>
              <w:rPr>
                <w:color w:val="000000"/>
                <w:position w:val="0"/>
                <w:sz w:val="21"/>
                <w:szCs w:val="21"/>
                <w:rFonts w:ascii="宋体" w:eastAsia="宋体" w:hAnsi="宋体" w:hint="default"/>
              </w:rPr>
              <w:t>选备</w:t>
            </w:r>
          </w:p>
        </w:tc>
      </w:tr>
      <w:tr>
        <w:trPr>
          <w:trHeight w:hRule="atleast" w:val="327"/>
          <w:hidden w:val="0"/>
        </w:trPr>
        <w:tc>
          <w:tcPr>
            <w:tcW w:type="dxa" w:w="155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工具</w:t>
            </w:r>
          </w:p>
        </w:tc>
        <w:tc>
          <w:tcPr>
            <w:tcW w:type="dxa" w:w="609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27"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万用表30只；常用电工工具（剥线钳、十字起等）30套。</w:t>
            </w:r>
          </w:p>
        </w:tc>
        <w:tc>
          <w:tcPr>
            <w:tcW w:type="dxa" w:w="113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865"/>
          <w:hidden w:val="0"/>
        </w:trPr>
        <w:tc>
          <w:tcPr>
            <w:tcW w:type="dxa" w:w="155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175" w:right="112"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测评专家</w:t>
            </w:r>
          </w:p>
        </w:tc>
        <w:tc>
          <w:tcPr>
            <w:tcW w:type="dxa" w:w="609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每6名考生配备一名测评专家，且不少于3名测评专家。辅</w:t>
            </w:r>
            <w:r>
              <w:rPr>
                <w:color w:val="000000"/>
                <w:position w:val="0"/>
                <w:sz w:val="21"/>
                <w:szCs w:val="21"/>
                <w:rFonts w:ascii="宋体" w:eastAsia="宋体" w:hAnsi="宋体" w:hint="default"/>
              </w:rPr>
              <w:t>助人员与考生配比为1∶20，且不少于2名辅助人员。测评专家</w:t>
            </w:r>
            <w:r>
              <w:rPr>
                <w:color w:val="000000"/>
                <w:position w:val="0"/>
                <w:sz w:val="21"/>
                <w:szCs w:val="21"/>
                <w:rFonts w:ascii="宋体" w:eastAsia="宋体" w:hAnsi="宋体" w:hint="default"/>
              </w:rPr>
              <w:t>要求具备至少一年以上可编程控制系统技术改造工作经验。</w:t>
            </w:r>
          </w:p>
        </w:tc>
        <w:tc>
          <w:tcPr>
            <w:tcW w:type="dxa" w:w="113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90分钟。</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智能家居系统安装与调试项目评分标准见表H3-1-1-2。</w:t>
      </w: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表H3-1-1-2智能家居系统安装与调试项目评分标准</w:t>
      </w:r>
    </w:p>
    <w:tbl>
      <w:tblID w:val="0"/>
      <w:tblPr>
        <w:tblStyle w:val="PO38"/>
        <w:tblCellMar>
          <w:left w:w="108" w:type="dxa"/>
          <w:top w:w="0" w:type="dxa"/>
          <w:right w:w="108" w:type="dxa"/>
          <w:bottom w:w="0" w:type="dxa"/>
        </w:tblCellMar>
        <w:tblW w:w="9115" w:type="dxa"/>
        <w:jc w:val="center"/>
        <w:tblLook w:val="0004A0" w:firstRow="1" w:lastRow="0" w:firstColumn="1" w:lastColumn="0" w:noHBand="0" w:noVBand="1"/>
        <w:tblLayout w:type="fixed"/>
      </w:tblPr>
      <w:tblGrid>
        <w:gridCol w:w="1120"/>
        <w:gridCol w:w="1138"/>
        <w:gridCol w:w="5407"/>
        <w:gridCol w:w="755"/>
        <w:gridCol w:w="695"/>
      </w:tblGrid>
      <w:tr>
        <w:trPr>
          <w:trHeight w:hRule="atleast" w:val="386"/>
          <w:hidden w:val="0"/>
        </w:trPr>
        <w:tc>
          <w:tcPr>
            <w:tcW w:type="dxa" w:w="112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13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40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755"/>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695"/>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1259"/>
          <w:hidden w:val="0"/>
        </w:trPr>
        <w:tc>
          <w:tcPr>
            <w:tcW w:type="dxa" w:w="1120"/>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13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407"/>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（1）清点及检测器件，没有清点工具、仪表、材料</w:t>
            </w:r>
            <w:r>
              <w:rPr>
                <w:color w:val="000000"/>
                <w:position w:val="0"/>
                <w:sz w:val="21"/>
                <w:szCs w:val="21"/>
                <w:rFonts w:ascii="宋体" w:eastAsia="宋体" w:hAnsi="宋体" w:hint="default"/>
              </w:rPr>
              <w:t>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（2）正确选用电工工具和仪表，工具和仪表选择不</w:t>
            </w:r>
            <w:r>
              <w:rPr>
                <w:color w:val="000000"/>
                <w:position w:val="0"/>
                <w:sz w:val="21"/>
                <w:szCs w:val="21"/>
                <w:rFonts w:ascii="宋体" w:eastAsia="宋体" w:hAnsi="宋体" w:hint="default"/>
              </w:rPr>
              <w:t>当、检测过程错误、使用方法不正确、使用过程造成损</w:t>
            </w:r>
            <w:r>
              <w:rPr>
                <w:color w:val="000000"/>
                <w:position w:val="0"/>
                <w:sz w:val="21"/>
                <w:szCs w:val="21"/>
                <w:rFonts w:ascii="宋体" w:eastAsia="宋体" w:hAnsi="宋体" w:hint="default"/>
              </w:rPr>
              <w:t>伤每项扣3分；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（3）考试迟到、考核过程中做与考试无关的活动、</w:t>
            </w:r>
            <w:r>
              <w:rPr>
                <w:color w:val="000000"/>
                <w:position w:val="0"/>
                <w:sz w:val="21"/>
                <w:szCs w:val="21"/>
                <w:rFonts w:ascii="宋体" w:eastAsia="宋体" w:hAnsi="宋体" w:hint="default"/>
              </w:rPr>
              <w:t>不服从考场安排等情况（酌情扣10分以内）。</w:t>
            </w:r>
          </w:p>
        </w:tc>
        <w:tc>
          <w:tcPr>
            <w:tcW w:type="dxa" w:w="755"/>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695"/>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w:t>
            </w:r>
            <w:r>
              <w:rPr>
                <w:color w:val="000000"/>
                <w:position w:val="0"/>
                <w:sz w:val="21"/>
                <w:szCs w:val="21"/>
                <w:rFonts w:ascii="宋体" w:eastAsia="宋体" w:hAnsi="宋体" w:hint="default"/>
              </w:rPr>
              <w:t>分。</w:t>
            </w:r>
          </w:p>
        </w:tc>
      </w:tr>
      <w:tr>
        <w:trPr>
          <w:trHeight w:hRule="atleast" w:val="777"/>
          <w:hidden w:val="0"/>
        </w:trPr>
        <w:tc>
          <w:tcPr>
            <w:tcW w:type="dxa" w:w="1120"/>
            <w:vAlign w:val="center"/>
            <w:vMerge/>
          </w:tcPr>
          <w:p/>
        </w:tc>
        <w:tc>
          <w:tcPr>
            <w:tcW w:type="dxa" w:w="113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w:t>
            </w:r>
            <w:r>
              <w:rPr>
                <w:color w:val="000000"/>
                <w:position w:val="0"/>
                <w:sz w:val="21"/>
                <w:szCs w:val="21"/>
                <w:rFonts w:ascii="宋体" w:eastAsia="宋体" w:hAnsi="宋体" w:hint="default"/>
              </w:rPr>
              <w:t>范</w:t>
            </w:r>
          </w:p>
        </w:tc>
        <w:tc>
          <w:tcPr>
            <w:tcW w:type="dxa" w:w="5407"/>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（2）操作过程中及作业完成后，工具等摆放不整齐</w:t>
            </w:r>
            <w:r>
              <w:rPr>
                <w:color w:val="000000"/>
                <w:position w:val="0"/>
                <w:sz w:val="21"/>
                <w:szCs w:val="21"/>
                <w:rFonts w:ascii="宋体" w:eastAsia="宋体" w:hAnsi="宋体" w:hint="default"/>
              </w:rPr>
              <w:t>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p>
        </w:tc>
        <w:tc>
          <w:tcPr>
            <w:tcW w:type="dxa" w:w="755"/>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695"/>
            <w:vAlign w:val="center"/>
            <w:vMerge/>
          </w:tcPr>
          <w:p/>
        </w:tc>
      </w:tr>
      <w:tr>
        <w:trPr>
          <w:trHeight w:hRule="atleast" w:val="509"/>
          <w:hidden w:val="0"/>
        </w:trPr>
        <w:tc>
          <w:tcPr>
            <w:tcW w:type="dxa" w:w="1120"/>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138"/>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智能家居</w:t>
            </w:r>
            <w:r>
              <w:rPr>
                <w:color w:val="000000"/>
                <w:position w:val="0"/>
                <w:sz w:val="21"/>
                <w:szCs w:val="21"/>
                <w:rFonts w:ascii="宋体" w:eastAsia="宋体" w:hAnsi="宋体" w:hint="default"/>
              </w:rPr>
              <w:t>控制接线</w:t>
            </w:r>
            <w:r>
              <w:rPr>
                <w:color w:val="000000"/>
                <w:position w:val="0"/>
                <w:sz w:val="21"/>
                <w:szCs w:val="21"/>
                <w:rFonts w:ascii="宋体" w:eastAsia="宋体" w:hAnsi="宋体" w:hint="default"/>
              </w:rPr>
              <w:t>图绘制</w:t>
            </w:r>
          </w:p>
        </w:tc>
        <w:tc>
          <w:tcPr>
            <w:tcW w:type="dxa" w:w="5407"/>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（1）标注出设备主要端子说明，每少一个扣2分，</w:t>
            </w:r>
            <w:r>
              <w:rPr>
                <w:color w:val="000000"/>
                <w:position w:val="0"/>
                <w:sz w:val="21"/>
                <w:szCs w:val="21"/>
                <w:rFonts w:ascii="宋体" w:eastAsia="宋体" w:hAnsi="宋体" w:hint="default"/>
              </w:rPr>
              <w:t>扣完为止；</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（2）画出设备端子的接线图，每少一处扣2分，扣</w:t>
            </w:r>
            <w:r>
              <w:rPr>
                <w:color w:val="000000"/>
                <w:position w:val="0"/>
                <w:sz w:val="21"/>
                <w:szCs w:val="21"/>
                <w:rFonts w:ascii="宋体" w:eastAsia="宋体" w:hAnsi="宋体" w:hint="default"/>
              </w:rPr>
              <w:t>完为止。</w:t>
            </w:r>
          </w:p>
        </w:tc>
        <w:tc>
          <w:tcPr>
            <w:tcW w:type="dxa" w:w="755"/>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695"/>
            <w:vAlign w:val="center"/>
            <w:vMerge/>
          </w:tcPr>
          <w:p/>
        </w:tc>
      </w:tr>
      <w:tr>
        <w:trPr>
          <w:trHeight w:hRule="atleast" w:val="781"/>
          <w:hidden w:val="0"/>
        </w:trPr>
        <w:tc>
          <w:tcPr>
            <w:tcW w:type="dxa" w:w="1120"/>
            <w:vAlign w:val="center"/>
            <w:vMerge/>
          </w:tcPr>
          <w:p/>
        </w:tc>
        <w:tc>
          <w:tcPr>
            <w:tcW w:type="dxa" w:w="1138"/>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智能家居</w:t>
            </w:r>
            <w:r>
              <w:rPr>
                <w:color w:val="000000"/>
                <w:position w:val="0"/>
                <w:sz w:val="21"/>
                <w:szCs w:val="21"/>
                <w:rFonts w:ascii="宋体" w:eastAsia="宋体" w:hAnsi="宋体" w:hint="default"/>
              </w:rPr>
              <w:t>控制主机</w:t>
            </w:r>
            <w:r>
              <w:rPr>
                <w:color w:val="000000"/>
                <w:position w:val="0"/>
                <w:sz w:val="21"/>
                <w:szCs w:val="21"/>
                <w:rFonts w:ascii="宋体" w:eastAsia="宋体" w:hAnsi="宋体" w:hint="default"/>
              </w:rPr>
              <w:t>的安装</w:t>
            </w:r>
          </w:p>
        </w:tc>
        <w:tc>
          <w:tcPr>
            <w:tcW w:type="dxa" w:w="5407"/>
            <w:vAlign w:val="center"/>
          </w:tcPr>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（1）选择正确的安装工具（5分）（可酌情扣分，</w:t>
            </w:r>
            <w:r>
              <w:rPr>
                <w:color w:val="000000"/>
                <w:position w:val="0"/>
                <w:sz w:val="21"/>
                <w:szCs w:val="21"/>
                <w:rFonts w:ascii="宋体" w:eastAsia="宋体" w:hAnsi="宋体" w:hint="default"/>
              </w:rPr>
              <w:t>扣完为止）；</w:t>
            </w:r>
          </w:p>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（2）智能家居控制主机、智能照明控制模块、智能</w:t>
            </w:r>
            <w:r>
              <w:rPr>
                <w:color w:val="000000"/>
                <w:position w:val="0"/>
                <w:sz w:val="21"/>
                <w:szCs w:val="21"/>
                <w:rFonts w:ascii="宋体" w:eastAsia="宋体" w:hAnsi="宋体" w:hint="default"/>
              </w:rPr>
              <w:t>窗帘、智能插座安装美观牢固（5分）（可酌情扣分，</w:t>
            </w:r>
            <w:r>
              <w:rPr>
                <w:color w:val="000000"/>
                <w:position w:val="0"/>
                <w:sz w:val="21"/>
                <w:szCs w:val="21"/>
                <w:rFonts w:ascii="宋体" w:eastAsia="宋体" w:hAnsi="宋体" w:hint="default"/>
              </w:rPr>
              <w:t>扣完为止）；</w:t>
            </w:r>
          </w:p>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（3）接线应满足工艺要求，标识应该正确清楚，编</w:t>
            </w:r>
            <w:r>
              <w:rPr>
                <w:color w:val="000000"/>
                <w:position w:val="0"/>
                <w:sz w:val="21"/>
                <w:szCs w:val="21"/>
                <w:rFonts w:ascii="宋体" w:eastAsia="宋体" w:hAnsi="宋体" w:hint="default"/>
              </w:rPr>
              <w:t>制的线路标识对照表正确（10分）（可酌情扣分，扣完</w:t>
            </w:r>
            <w:r>
              <w:rPr>
                <w:color w:val="000000"/>
                <w:position w:val="0"/>
                <w:sz w:val="21"/>
                <w:szCs w:val="21"/>
                <w:rFonts w:ascii="宋体" w:eastAsia="宋体" w:hAnsi="宋体" w:hint="default"/>
              </w:rPr>
              <w:t>为止）。</w:t>
            </w:r>
          </w:p>
        </w:tc>
        <w:tc>
          <w:tcPr>
            <w:tcW w:type="dxa" w:w="755"/>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695"/>
            <w:vAlign w:val="center"/>
            <w:vMerge/>
          </w:tcPr>
          <w:p/>
        </w:tc>
      </w:tr>
      <w:tr>
        <w:trPr>
          <w:trHeight w:hRule="atleast" w:val="125"/>
          <w:hidden w:val="0"/>
        </w:trPr>
        <w:tc>
          <w:tcPr>
            <w:tcW w:type="dxa" w:w="1120"/>
            <w:vAlign w:val="center"/>
            <w:vMerge/>
          </w:tcPr>
          <w:p/>
        </w:tc>
        <w:tc>
          <w:tcPr>
            <w:tcW w:type="dxa" w:w="1138"/>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智能家居</w:t>
            </w:r>
            <w:r>
              <w:rPr>
                <w:color w:val="000000"/>
                <w:position w:val="0"/>
                <w:sz w:val="21"/>
                <w:szCs w:val="21"/>
                <w:rFonts w:ascii="宋体" w:eastAsia="宋体" w:hAnsi="宋体" w:hint="default"/>
              </w:rPr>
              <w:t>控制主机</w:t>
            </w:r>
            <w:r>
              <w:rPr>
                <w:color w:val="000000"/>
                <w:position w:val="0"/>
                <w:sz w:val="21"/>
                <w:szCs w:val="21"/>
                <w:rFonts w:ascii="宋体" w:eastAsia="宋体" w:hAnsi="宋体" w:hint="default"/>
              </w:rPr>
              <w:t>的调试</w:t>
            </w:r>
          </w:p>
        </w:tc>
        <w:tc>
          <w:tcPr>
            <w:tcW w:type="dxa" w:w="5407"/>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（1）安装管理软件（10分），安装不成功不得分；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（2）设置智能家居控制主机IP（10分）；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（3）连接网络控制主机IP不与路由器IP冲突（10</w:t>
            </w:r>
            <w:r>
              <w:rPr>
                <w:color w:val="auto"/>
                <w:position w:val="0"/>
                <w:sz w:val="21"/>
                <w:szCs w:val="21"/>
                <w:rFonts w:ascii="宋体" w:eastAsia="宋体" w:hAnsi="宋体" w:hint="default"/>
              </w:rPr>
              <w:t>分）；</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（4）通过APP能够控制照明、窗帘、插座（10分）</w:t>
            </w:r>
            <w:r>
              <w:rPr>
                <w:color w:val="auto"/>
                <w:position w:val="0"/>
                <w:sz w:val="21"/>
                <w:szCs w:val="21"/>
                <w:rFonts w:ascii="宋体" w:eastAsia="宋体" w:hAnsi="宋体" w:hint="default"/>
              </w:rPr>
              <w:t>。</w:t>
            </w:r>
          </w:p>
        </w:tc>
        <w:tc>
          <w:tcPr>
            <w:tcW w:type="dxa" w:w="755"/>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40分</w:t>
            </w:r>
          </w:p>
        </w:tc>
        <w:tc>
          <w:tcPr>
            <w:tcW w:type="dxa" w:w="695"/>
            <w:vAlign w:val="center"/>
            <w:vMerge/>
          </w:tcPr>
          <w:p/>
        </w:tc>
      </w:tr>
    </w:tbl>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64" w:name="_Toc13588094"/>
      <w:r>
        <w:rPr>
          <w:b w:val="1"/>
          <w:color w:val="000000"/>
          <w:position w:val="0"/>
          <w:sz w:val="24"/>
          <w:szCs w:val="24"/>
          <w:rFonts w:ascii="宋体" w:eastAsia="宋体" w:hAnsi="宋体" w:hint="default"/>
        </w:rPr>
        <w:t>试题H3-1-2：智能家居照明控制系统的安装与调试</w:t>
      </w:r>
      <w:bookmarkEnd w:id="64"/>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某业主为了给自己提供一个舒适、安全、方便高效的生活环境，要求在自家安装一套智</w:t>
      </w:r>
      <w:r>
        <w:rPr>
          <w:color w:val="000000"/>
          <w:position w:val="0"/>
          <w:sz w:val="24"/>
          <w:szCs w:val="24"/>
          <w:rFonts w:ascii="宋体" w:eastAsia="宋体" w:hAnsi="宋体" w:hint="default"/>
        </w:rPr>
        <w:t>能家居系统。现要求对智能家居家居照明控制系统进行现场的安装接线调试，并将需要安装</w:t>
      </w:r>
      <w:r>
        <w:rPr>
          <w:color w:val="000000"/>
          <w:position w:val="0"/>
          <w:sz w:val="24"/>
          <w:szCs w:val="24"/>
          <w:rFonts w:ascii="宋体" w:eastAsia="宋体" w:hAnsi="宋体" w:hint="default"/>
        </w:rPr>
        <w:t>的元器件安装在指定区域上。</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1）画出智能家居照明控制系统的接线图及端子说明；</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2）对智能家居控制主机与智能照明控制系统进行安装与接线，要求安装美观牢固，接线</w:t>
      </w:r>
      <w:r>
        <w:rPr>
          <w:color w:val="000000"/>
          <w:position w:val="0"/>
          <w:sz w:val="24"/>
          <w:szCs w:val="24"/>
          <w:rFonts w:ascii="宋体" w:eastAsia="宋体" w:hAnsi="宋体" w:hint="default"/>
        </w:rPr>
        <w:t>规范，并做好标识；</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3）将安装好的家居照明系统与智能家居控制主机进行设置调试控制。要求：</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1 \* GB3</w:instrText>
      </w:r>
      <w:r>
        <w:fldChar w:fldCharType="separate"/>
      </w:r>
      <w:r>
        <w:rPr>
          <w:color w:val="000000"/>
          <w:position w:val="0"/>
          <w:sz w:val="24"/>
          <w:szCs w:val="24"/>
          <w:rFonts w:ascii="宋体" w:eastAsia="宋体" w:hAnsi="宋体" w:hint="default"/>
        </w:rPr>
        <w:t>①</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设置智能开关地址码，实现与智能控制主机的组网连接；</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2 \* GB3</w:instrText>
      </w:r>
      <w:r>
        <w:fldChar w:fldCharType="separate"/>
      </w:r>
      <w:r>
        <w:rPr>
          <w:color w:val="000000"/>
          <w:position w:val="0"/>
          <w:sz w:val="24"/>
          <w:szCs w:val="24"/>
          <w:rFonts w:ascii="宋体" w:eastAsia="宋体" w:hAnsi="宋体" w:hint="default"/>
        </w:rPr>
        <w:t>②</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设置就地控制、多点控制、遥控控制、远程控制照明设备的开关；</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3 \* GB3</w:instrText>
      </w:r>
      <w:r>
        <w:fldChar w:fldCharType="separate"/>
      </w:r>
      <w:r>
        <w:rPr>
          <w:color w:val="000000"/>
          <w:position w:val="0"/>
          <w:sz w:val="24"/>
          <w:szCs w:val="24"/>
          <w:rFonts w:ascii="宋体" w:eastAsia="宋体" w:hAnsi="宋体" w:hint="default"/>
        </w:rPr>
        <w:t>③</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设置定时开关照明设备，要求每天的00:00-17:00定时关闭灯，17:00-00:00开启灯。</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智能家居系统安装与调试项目实施条件见表H3-1-2-1。</w:t>
      </w:r>
    </w:p>
    <w:p>
      <w:pPr>
        <w:numPr>
          <w:ilvl w:val="0"/>
          <w:numId w:val="0"/>
        </w:numPr>
        <w:jc w:val="center"/>
        <w:spacing w:lineRule="exact" w:line="480" w:before="0" w:after="0"/>
        <w:ind w:right="0" w:left="0" w:firstLine="48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表H3-1-2-1智能家居系统安装与调试项目实施条件</w:t>
      </w:r>
    </w:p>
    <w:tbl>
      <w:tblID w:val="0"/>
      <w:tblPr>
        <w:tblCellMar>
          <w:left w:w="108" w:type="dxa"/>
          <w:top w:w="145" w:type="dxa"/>
          <w:right w:w="83" w:type="dxa"/>
          <w:bottom w:w="0" w:type="dxa"/>
        </w:tblCellMar>
        <w:tblW w:w="8071" w:type="dxa"/>
        <w:jc w:val="center"/>
        <w:tblLook w:val="0004A0" w:firstRow="1" w:lastRow="0" w:firstColumn="1" w:lastColumn="0" w:noHBand="0" w:noVBand="1"/>
        <w:tblLayout w:type="fixed"/>
      </w:tblPr>
      <w:tblGrid>
        <w:gridCol w:w="1980"/>
        <w:gridCol w:w="4665"/>
        <w:gridCol w:w="1426"/>
      </w:tblGrid>
      <w:tr>
        <w:trPr>
          <w:trHeight w:hRule="atleast" w:val="18"/>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27"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基本实施条件</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28"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242"/>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场地</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left="70"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模拟安装间一间。</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641"/>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电脑、智能家居控制主机、日光灯、智能开</w:t>
            </w:r>
            <w:r>
              <w:rPr>
                <w:color w:val="000000"/>
                <w:position w:val="0"/>
                <w:sz w:val="21"/>
                <w:szCs w:val="21"/>
                <w:rFonts w:ascii="宋体" w:eastAsia="宋体" w:hAnsi="宋体" w:hint="default"/>
              </w:rPr>
              <w:t>关、BV1*1.0线缆等。</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6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根据需求选</w:t>
            </w:r>
            <w:r>
              <w:rPr>
                <w:color w:val="000000"/>
                <w:position w:val="0"/>
                <w:sz w:val="21"/>
                <w:szCs w:val="21"/>
                <w:rFonts w:ascii="宋体" w:eastAsia="宋体" w:hAnsi="宋体" w:hint="default"/>
              </w:rPr>
              <w:t>备</w:t>
            </w:r>
          </w:p>
        </w:tc>
      </w:tr>
      <w:tr>
        <w:trPr>
          <w:trHeight w:hRule="atleast" w:val="327"/>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工具</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27"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万用表30只；常用电工工具（剥线钳、十</w:t>
            </w:r>
            <w:r>
              <w:rPr>
                <w:color w:val="000000"/>
                <w:position w:val="0"/>
                <w:sz w:val="21"/>
                <w:szCs w:val="21"/>
                <w:rFonts w:ascii="宋体" w:eastAsia="宋体" w:hAnsi="宋体" w:hint="default"/>
              </w:rPr>
              <w:t>字起等）30套。</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865"/>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175" w:right="112"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测评专家</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每6名考生配备一名测评专家，且不少于3</w:t>
            </w:r>
            <w:r>
              <w:rPr>
                <w:color w:val="000000"/>
                <w:position w:val="0"/>
                <w:sz w:val="21"/>
                <w:szCs w:val="21"/>
                <w:rFonts w:ascii="宋体" w:eastAsia="宋体" w:hAnsi="宋体" w:hint="default"/>
              </w:rPr>
              <w:t>名测评专家。辅助人员与考生配比为1∶20，且</w:t>
            </w:r>
            <w:r>
              <w:rPr>
                <w:color w:val="000000"/>
                <w:position w:val="0"/>
                <w:sz w:val="21"/>
                <w:szCs w:val="21"/>
                <w:rFonts w:ascii="宋体" w:eastAsia="宋体" w:hAnsi="宋体" w:hint="default"/>
              </w:rPr>
              <w:t>不少于2名辅助人员。测评专家要求具备至少一</w:t>
            </w:r>
            <w:r>
              <w:rPr>
                <w:color w:val="000000"/>
                <w:position w:val="0"/>
                <w:sz w:val="21"/>
                <w:szCs w:val="21"/>
                <w:rFonts w:ascii="宋体" w:eastAsia="宋体" w:hAnsi="宋体" w:hint="default"/>
              </w:rPr>
              <w:t>年以上可编程控制系统技术改造工作经验。</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90分钟。</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智能家居系统安装与调试项目评分标准见表H3-1-2-2。</w:t>
      </w: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表H3-1-2-2智能家居系统安装与调试项目评分标准</w:t>
      </w:r>
    </w:p>
    <w:tbl>
      <w:tblID w:val="0"/>
      <w:tblPr>
        <w:tblStyle w:val="PO38"/>
        <w:tblCellMar>
          <w:left w:w="108" w:type="dxa"/>
          <w:top w:w="0" w:type="dxa"/>
          <w:right w:w="108" w:type="dxa"/>
          <w:bottom w:w="0" w:type="dxa"/>
        </w:tblCellMar>
        <w:tblW w:w="9368" w:type="dxa"/>
        <w:jc w:val="center"/>
        <w:tblLook w:val="0004A0" w:firstRow="1" w:lastRow="0" w:firstColumn="1" w:lastColumn="0" w:noHBand="0" w:noVBand="1"/>
        <w:tblLayout w:type="fixed"/>
      </w:tblPr>
      <w:tblGrid>
        <w:gridCol w:w="1152"/>
        <w:gridCol w:w="1169"/>
        <w:gridCol w:w="5555"/>
        <w:gridCol w:w="776"/>
        <w:gridCol w:w="716"/>
      </w:tblGrid>
      <w:tr>
        <w:trPr>
          <w:trHeight w:hRule="atleast" w:val="399"/>
          <w:hidden w:val="0"/>
        </w:trPr>
        <w:tc>
          <w:tcPr>
            <w:tcW w:type="dxa" w:w="1152"/>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16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555"/>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77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71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1299"/>
          <w:hidden w:val="0"/>
        </w:trPr>
        <w:tc>
          <w:tcPr>
            <w:tcW w:type="dxa" w:w="1152"/>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16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555"/>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（1）清点及检测器件，没有清点工具、仪表、材料</w:t>
            </w:r>
            <w:r>
              <w:rPr>
                <w:color w:val="000000"/>
                <w:position w:val="0"/>
                <w:sz w:val="21"/>
                <w:szCs w:val="21"/>
                <w:rFonts w:ascii="宋体" w:eastAsia="宋体" w:hAnsi="宋体" w:hint="default"/>
              </w:rPr>
              <w:t>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（2）正确选用电工工具和仪表，工具和仪表选择不</w:t>
            </w:r>
            <w:r>
              <w:rPr>
                <w:color w:val="000000"/>
                <w:position w:val="0"/>
                <w:sz w:val="21"/>
                <w:szCs w:val="21"/>
                <w:rFonts w:ascii="宋体" w:eastAsia="宋体" w:hAnsi="宋体" w:hint="default"/>
              </w:rPr>
              <w:t>当、检测过程错误、使用方法不正确、使用过程造成损伤</w:t>
            </w:r>
            <w:r>
              <w:rPr>
                <w:color w:val="000000"/>
                <w:position w:val="0"/>
                <w:sz w:val="21"/>
                <w:szCs w:val="21"/>
                <w:rFonts w:ascii="宋体" w:eastAsia="宋体" w:hAnsi="宋体" w:hint="default"/>
              </w:rPr>
              <w:t>每项扣3分；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（3）考试迟到、考核过程中做与考试无关的活动、</w:t>
            </w:r>
            <w:r>
              <w:rPr>
                <w:color w:val="000000"/>
                <w:position w:val="0"/>
                <w:sz w:val="21"/>
                <w:szCs w:val="21"/>
                <w:rFonts w:ascii="宋体" w:eastAsia="宋体" w:hAnsi="宋体" w:hint="default"/>
              </w:rPr>
              <w:t>不服从考场安排等情况（酌情扣10分以内）。</w:t>
            </w:r>
          </w:p>
        </w:tc>
        <w:tc>
          <w:tcPr>
            <w:tcW w:type="dxa" w:w="776"/>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16"/>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w:t>
            </w:r>
            <w:r>
              <w:rPr>
                <w:color w:val="000000"/>
                <w:position w:val="0"/>
                <w:sz w:val="21"/>
                <w:szCs w:val="21"/>
                <w:rFonts w:ascii="宋体" w:eastAsia="宋体" w:hAnsi="宋体" w:hint="default"/>
              </w:rPr>
              <w:t>分。</w:t>
            </w:r>
          </w:p>
        </w:tc>
      </w:tr>
      <w:tr>
        <w:trPr>
          <w:trHeight w:hRule="atleast" w:val="802"/>
          <w:hidden w:val="0"/>
        </w:trPr>
        <w:tc>
          <w:tcPr>
            <w:tcW w:type="dxa" w:w="1152"/>
            <w:vAlign w:val="center"/>
            <w:vMerge/>
          </w:tcPr>
          <w:p/>
        </w:tc>
        <w:tc>
          <w:tcPr>
            <w:tcW w:type="dxa" w:w="116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w:t>
            </w:r>
            <w:r>
              <w:rPr>
                <w:color w:val="000000"/>
                <w:position w:val="0"/>
                <w:sz w:val="21"/>
                <w:szCs w:val="21"/>
                <w:rFonts w:ascii="宋体" w:eastAsia="宋体" w:hAnsi="宋体" w:hint="default"/>
              </w:rPr>
              <w:t>范</w:t>
            </w:r>
          </w:p>
        </w:tc>
        <w:tc>
          <w:tcPr>
            <w:tcW w:type="dxa" w:w="5555"/>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（2）操作过程中及作业完成后，工具等摆放不整齐</w:t>
            </w:r>
            <w:r>
              <w:rPr>
                <w:color w:val="000000"/>
                <w:position w:val="0"/>
                <w:sz w:val="21"/>
                <w:szCs w:val="21"/>
                <w:rFonts w:ascii="宋体" w:eastAsia="宋体" w:hAnsi="宋体" w:hint="default"/>
              </w:rPr>
              <w:t>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p>
        </w:tc>
        <w:tc>
          <w:tcPr>
            <w:tcW w:type="dxa" w:w="776"/>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16"/>
            <w:vAlign w:val="center"/>
            <w:vMerge/>
          </w:tcPr>
          <w:p/>
        </w:tc>
      </w:tr>
      <w:tr>
        <w:trPr>
          <w:trHeight w:hRule="atleast" w:val="525"/>
          <w:hidden w:val="0"/>
        </w:trPr>
        <w:tc>
          <w:tcPr>
            <w:tcW w:type="dxa" w:w="1152"/>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169"/>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家居照明</w:t>
            </w:r>
            <w:r>
              <w:rPr>
                <w:color w:val="000000"/>
                <w:position w:val="0"/>
                <w:sz w:val="21"/>
                <w:szCs w:val="21"/>
                <w:rFonts w:ascii="宋体" w:eastAsia="宋体" w:hAnsi="宋体" w:hint="default"/>
              </w:rPr>
              <w:t>控制系统</w:t>
            </w:r>
            <w:r>
              <w:rPr>
                <w:color w:val="000000"/>
                <w:position w:val="0"/>
                <w:sz w:val="21"/>
                <w:szCs w:val="21"/>
                <w:rFonts w:ascii="宋体" w:eastAsia="宋体" w:hAnsi="宋体" w:hint="default"/>
              </w:rPr>
              <w:t>接线图绘</w:t>
            </w:r>
            <w:r>
              <w:rPr>
                <w:color w:val="000000"/>
                <w:position w:val="0"/>
                <w:sz w:val="21"/>
                <w:szCs w:val="21"/>
                <w:rFonts w:ascii="宋体" w:eastAsia="宋体" w:hAnsi="宋体" w:hint="default"/>
              </w:rPr>
              <w:t>制</w:t>
            </w:r>
          </w:p>
        </w:tc>
        <w:tc>
          <w:tcPr>
            <w:tcW w:type="dxa" w:w="5555"/>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（1）标注出设备主要端子说明，每少一个扣2分，</w:t>
            </w:r>
            <w:r>
              <w:rPr>
                <w:color w:val="000000"/>
                <w:position w:val="0"/>
                <w:sz w:val="21"/>
                <w:szCs w:val="21"/>
                <w:rFonts w:ascii="宋体" w:eastAsia="宋体" w:hAnsi="宋体" w:hint="default"/>
              </w:rPr>
              <w:t>扣完为止；</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（2）画出设备端子的接线图，每少一处扣2分，扣</w:t>
            </w:r>
            <w:r>
              <w:rPr>
                <w:color w:val="000000"/>
                <w:position w:val="0"/>
                <w:sz w:val="21"/>
                <w:szCs w:val="21"/>
                <w:rFonts w:ascii="宋体" w:eastAsia="宋体" w:hAnsi="宋体" w:hint="default"/>
              </w:rPr>
              <w:t>完为止。</w:t>
            </w:r>
          </w:p>
        </w:tc>
        <w:tc>
          <w:tcPr>
            <w:tcW w:type="dxa" w:w="776"/>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16"/>
            <w:vAlign w:val="center"/>
            <w:vMerge/>
          </w:tcPr>
          <w:p/>
        </w:tc>
      </w:tr>
      <w:tr>
        <w:trPr>
          <w:trHeight w:hRule="atleast" w:val="806"/>
          <w:hidden w:val="0"/>
        </w:trPr>
        <w:tc>
          <w:tcPr>
            <w:tcW w:type="dxa" w:w="1152"/>
            <w:vAlign w:val="center"/>
            <w:vMerge/>
          </w:tcPr>
          <w:p/>
        </w:tc>
        <w:tc>
          <w:tcPr>
            <w:tcW w:type="dxa" w:w="1169"/>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家居照明</w:t>
            </w:r>
            <w:r>
              <w:rPr>
                <w:color w:val="000000"/>
                <w:position w:val="0"/>
                <w:sz w:val="21"/>
                <w:szCs w:val="21"/>
                <w:rFonts w:ascii="宋体" w:eastAsia="宋体" w:hAnsi="宋体" w:hint="default"/>
              </w:rPr>
              <w:t>控制系统</w:t>
            </w:r>
            <w:r>
              <w:rPr>
                <w:color w:val="000000"/>
                <w:position w:val="0"/>
                <w:sz w:val="21"/>
                <w:szCs w:val="21"/>
                <w:rFonts w:ascii="宋体" w:eastAsia="宋体" w:hAnsi="宋体" w:hint="default"/>
              </w:rPr>
              <w:t>的安装</w:t>
            </w:r>
          </w:p>
        </w:tc>
        <w:tc>
          <w:tcPr>
            <w:tcW w:type="dxa" w:w="5555"/>
            <w:vAlign w:val="center"/>
          </w:tcPr>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（1）选择正确的安装工具（5分）（可酌情扣分，扣</w:t>
            </w:r>
            <w:r>
              <w:rPr>
                <w:color w:val="000000"/>
                <w:position w:val="0"/>
                <w:sz w:val="21"/>
                <w:szCs w:val="21"/>
                <w:rFonts w:ascii="宋体" w:eastAsia="宋体" w:hAnsi="宋体" w:hint="default"/>
              </w:rPr>
              <w:t>完为止）；</w:t>
            </w:r>
          </w:p>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（2）智能家居控制主机、智能照明控制模块安装美</w:t>
            </w:r>
            <w:r>
              <w:rPr>
                <w:color w:val="000000"/>
                <w:position w:val="0"/>
                <w:sz w:val="21"/>
                <w:szCs w:val="21"/>
                <w:rFonts w:ascii="宋体" w:eastAsia="宋体" w:hAnsi="宋体" w:hint="default"/>
              </w:rPr>
              <w:t>观牢固（5分）（可酌情扣分，扣完为止）；</w:t>
            </w:r>
          </w:p>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（3）接线应满足工艺要求，标识应该正确清楚，编</w:t>
            </w:r>
            <w:r>
              <w:rPr>
                <w:color w:val="000000"/>
                <w:position w:val="0"/>
                <w:sz w:val="21"/>
                <w:szCs w:val="21"/>
                <w:rFonts w:ascii="宋体" w:eastAsia="宋体" w:hAnsi="宋体" w:hint="default"/>
              </w:rPr>
              <w:t>制的线路标识对照表正确（10分）（可酌情扣分，扣完为</w:t>
            </w:r>
            <w:r>
              <w:rPr>
                <w:color w:val="000000"/>
                <w:position w:val="0"/>
                <w:sz w:val="21"/>
                <w:szCs w:val="21"/>
                <w:rFonts w:ascii="宋体" w:eastAsia="宋体" w:hAnsi="宋体" w:hint="default"/>
              </w:rPr>
              <w:t>止）。</w:t>
            </w:r>
          </w:p>
        </w:tc>
        <w:tc>
          <w:tcPr>
            <w:tcW w:type="dxa" w:w="776"/>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16"/>
            <w:vAlign w:val="center"/>
            <w:vMerge/>
          </w:tcPr>
          <w:p/>
        </w:tc>
      </w:tr>
      <w:tr>
        <w:trPr>
          <w:trHeight w:hRule="atleast" w:val="129"/>
          <w:hidden w:val="0"/>
        </w:trPr>
        <w:tc>
          <w:tcPr>
            <w:tcW w:type="dxa" w:w="1152"/>
            <w:vAlign w:val="center"/>
            <w:vMerge/>
          </w:tcPr>
          <w:p/>
        </w:tc>
        <w:tc>
          <w:tcPr>
            <w:tcW w:type="dxa" w:w="1169"/>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家居照明</w:t>
            </w:r>
            <w:r>
              <w:rPr>
                <w:color w:val="000000"/>
                <w:position w:val="0"/>
                <w:sz w:val="21"/>
                <w:szCs w:val="21"/>
                <w:rFonts w:ascii="宋体" w:eastAsia="宋体" w:hAnsi="宋体" w:hint="default"/>
              </w:rPr>
              <w:t>控制系统</w:t>
            </w:r>
            <w:r>
              <w:rPr>
                <w:color w:val="000000"/>
                <w:position w:val="0"/>
                <w:sz w:val="21"/>
                <w:szCs w:val="21"/>
                <w:rFonts w:ascii="宋体" w:eastAsia="宋体" w:hAnsi="宋体" w:hint="default"/>
              </w:rPr>
              <w:t>调试</w:t>
            </w:r>
          </w:p>
        </w:tc>
        <w:tc>
          <w:tcPr>
            <w:tcW w:type="dxa" w:w="5555"/>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（1）设置智能开关地址码（10分）；</w:t>
            </w:r>
          </w:p>
          <w:p>
            <w:pPr>
              <w:pStyle w:val="PO159"/>
              <w:numPr>
                <w:ilvl w:val="0"/>
                <w:numId w:val="0"/>
              </w:numPr>
              <w:jc w:val="left"/>
              <w:spacing w:lineRule="exact" w:line="360" w:before="0" w:after="0"/>
              <w:ind w:right="-28" w:left="0" w:firstLine="420"/>
              <w:rPr>
                <w:color w:val="auto"/>
                <w:position w:val="0"/>
                <w:sz w:val="22"/>
                <w:szCs w:val="22"/>
                <w:rFonts w:ascii="宋体" w:eastAsia="宋体" w:hAnsi="宋体" w:hint="default"/>
              </w:rPr>
              <w:autoSpaceDE w:val="0"/>
              <w:autoSpaceDN w:val="0"/>
            </w:pPr>
            <w:r>
              <w:rPr>
                <w:color w:val="auto"/>
                <w:position w:val="0"/>
                <w:sz w:val="21"/>
                <w:szCs w:val="21"/>
                <w:rFonts w:ascii="宋体" w:eastAsia="宋体" w:hAnsi="宋体" w:hint="default"/>
              </w:rPr>
              <w:t>（2）实现就地控制、多点控制、遥控控制、远程控制</w:t>
            </w:r>
            <w:r>
              <w:rPr>
                <w:color w:val="auto"/>
                <w:position w:val="0"/>
                <w:sz w:val="21"/>
                <w:szCs w:val="21"/>
                <w:rFonts w:ascii="宋体" w:eastAsia="宋体" w:hAnsi="宋体" w:hint="default"/>
              </w:rPr>
              <w:t>照明设备的开关（20分）</w:t>
            </w:r>
            <w:r>
              <w:rPr>
                <w:color w:val="auto"/>
                <w:position w:val="0"/>
                <w:sz w:val="22"/>
                <w:szCs w:val="22"/>
                <w:rFonts w:ascii="宋体" w:eastAsia="宋体" w:hAnsi="宋体" w:hint="default"/>
              </w:rPr>
              <w:t>（可酌情扣分，扣完为止）；</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2"/>
                <w:szCs w:val="22"/>
                <w:rFonts w:ascii="宋体" w:eastAsia="宋体" w:hAnsi="宋体" w:hint="default"/>
              </w:rPr>
              <w:t>（3）设置定时开关照明正确（10分）。</w:t>
            </w:r>
          </w:p>
        </w:tc>
        <w:tc>
          <w:tcPr>
            <w:tcW w:type="dxa" w:w="776"/>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40分</w:t>
            </w:r>
          </w:p>
        </w:tc>
        <w:tc>
          <w:tcPr>
            <w:tcW w:type="dxa" w:w="716"/>
            <w:vAlign w:val="center"/>
            <w:vMerge/>
          </w:tcP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pStyle w:val="PO9"/>
        <w:numPr>
          <w:ilvl w:val="0"/>
          <w:numId w:val="0"/>
        </w:numPr>
        <w:jc w:val="left"/>
        <w:spacing w:lineRule="exact" w:line="480" w:before="0" w:after="0"/>
        <w:ind w:right="0" w:left="11" w:hanging="11"/>
        <w:rPr>
          <w:b w:val="0"/>
          <w:color w:val="000000"/>
          <w:position w:val="0"/>
          <w:sz w:val="24"/>
          <w:szCs w:val="24"/>
          <w:rFonts w:ascii="宋体" w:eastAsia="宋体" w:hAnsi="宋体" w:hint="default"/>
        </w:rPr>
        <w:outlineLvl w:val="2"/>
        <w:autoSpaceDE w:val="1"/>
        <w:autoSpaceDN w:val="1"/>
      </w:pPr>
      <w:bookmarkStart w:id="65" w:name="_Toc13588095"/>
      <w:r>
        <w:rPr>
          <w:b w:val="1"/>
          <w:color w:val="000000"/>
          <w:position w:val="0"/>
          <w:sz w:val="24"/>
          <w:szCs w:val="24"/>
          <w:rFonts w:ascii="宋体" w:eastAsia="宋体" w:hAnsi="宋体" w:hint="default"/>
        </w:rPr>
        <w:t>试题H3-1-3：智能窗帘系统的安装与调试</w:t>
      </w:r>
      <w:bookmarkEnd w:id="65"/>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某业主为了给自己提供一个舒适、安全、方便高效的生活环境，要求在自家安装一套智</w:t>
      </w:r>
      <w:r>
        <w:rPr>
          <w:color w:val="000000"/>
          <w:position w:val="0"/>
          <w:sz w:val="24"/>
          <w:szCs w:val="24"/>
          <w:rFonts w:ascii="宋体" w:eastAsia="宋体" w:hAnsi="宋体" w:hint="default"/>
        </w:rPr>
        <w:t>能家居系统。现要求对智能家居家居照明控制系统进行现场的安装接线调试，并将需要安装</w:t>
      </w:r>
      <w:r>
        <w:rPr>
          <w:color w:val="000000"/>
          <w:position w:val="0"/>
          <w:sz w:val="24"/>
          <w:szCs w:val="24"/>
          <w:rFonts w:ascii="宋体" w:eastAsia="宋体" w:hAnsi="宋体" w:hint="default"/>
        </w:rPr>
        <w:t>的元器件安装在指定区域上。</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1）画出智能窗帘控制系统的接线图及端子说明；</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2）对智能家居控制主机与智能家居智能窗帘系统进行安装与接线，要求安装美观牢固，</w:t>
      </w:r>
      <w:r>
        <w:rPr>
          <w:color w:val="000000"/>
          <w:position w:val="0"/>
          <w:sz w:val="24"/>
          <w:szCs w:val="24"/>
          <w:rFonts w:ascii="宋体" w:eastAsia="宋体" w:hAnsi="宋体" w:hint="default"/>
        </w:rPr>
        <w:t>接线规范，并做好标识；</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3）将安装好的智能窗帘系统与智能家居控制主机进行设置调试控制。要求：</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1 \* GB3</w:instrText>
      </w:r>
      <w:r>
        <w:fldChar w:fldCharType="separate"/>
      </w:r>
      <w:r>
        <w:rPr>
          <w:color w:val="000000"/>
          <w:position w:val="0"/>
          <w:sz w:val="24"/>
          <w:szCs w:val="24"/>
          <w:rFonts w:ascii="宋体" w:eastAsia="宋体" w:hAnsi="宋体" w:hint="default"/>
        </w:rPr>
        <w:t>①</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设置智能开关地址码，实现与智能控制主机的组网连接；</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2 \* GB3</w:instrText>
      </w:r>
      <w:r>
        <w:fldChar w:fldCharType="separate"/>
      </w:r>
      <w:r>
        <w:rPr>
          <w:color w:val="000000"/>
          <w:position w:val="0"/>
          <w:sz w:val="24"/>
          <w:szCs w:val="24"/>
          <w:rFonts w:ascii="宋体" w:eastAsia="宋体" w:hAnsi="宋体" w:hint="default"/>
        </w:rPr>
        <w:t>②</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设置就地控制、多点控制、遥控控制、远程控制窗帘的开关；</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3 \* GB3</w:instrText>
      </w:r>
      <w:r>
        <w:fldChar w:fldCharType="separate"/>
      </w:r>
      <w:r>
        <w:rPr>
          <w:color w:val="000000"/>
          <w:position w:val="0"/>
          <w:sz w:val="24"/>
          <w:szCs w:val="24"/>
          <w:rFonts w:ascii="宋体" w:eastAsia="宋体" w:hAnsi="宋体" w:hint="default"/>
        </w:rPr>
        <w:t>③</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设置定时、温度和光度控制窗帘的开关，要求每天的08:00-12:00自动打开窗帘，温</w:t>
      </w:r>
      <w:r>
        <w:rPr>
          <w:color w:val="000000"/>
          <w:position w:val="0"/>
          <w:sz w:val="24"/>
          <w:szCs w:val="24"/>
          <w:rFonts w:ascii="宋体" w:eastAsia="宋体" w:hAnsi="宋体" w:hint="default"/>
        </w:rPr>
        <w:t>度达到26度时自动打开窗帘，天亮后自动打开窗帘。</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智能家居系统安装与调试项目实施条件见表H3-1-3-1。</w:t>
      </w:r>
    </w:p>
    <w:p>
      <w:pPr>
        <w:numPr>
          <w:ilvl w:val="0"/>
          <w:numId w:val="0"/>
        </w:numPr>
        <w:jc w:val="center"/>
        <w:spacing w:lineRule="exact" w:line="480" w:before="0" w:after="0"/>
        <w:ind w:right="0" w:left="0" w:firstLine="48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表H3-1-3-1智能家居系统安装与调试项目实施条件</w:t>
      </w:r>
    </w:p>
    <w:tbl>
      <w:tblID w:val="0"/>
      <w:tblPr>
        <w:tblCellMar>
          <w:left w:w="108" w:type="dxa"/>
          <w:top w:w="145" w:type="dxa"/>
          <w:right w:w="83" w:type="dxa"/>
          <w:bottom w:w="0" w:type="dxa"/>
        </w:tblCellMar>
        <w:tblW w:w="8071" w:type="dxa"/>
        <w:jc w:val="center"/>
        <w:tblLook w:val="0004A0" w:firstRow="1" w:lastRow="0" w:firstColumn="1" w:lastColumn="0" w:noHBand="0" w:noVBand="1"/>
        <w:tblLayout w:type="fixed"/>
      </w:tblPr>
      <w:tblGrid>
        <w:gridCol w:w="1980"/>
        <w:gridCol w:w="4665"/>
        <w:gridCol w:w="1426"/>
      </w:tblGrid>
      <w:tr>
        <w:trPr>
          <w:trHeight w:hRule="atleast" w:val="18"/>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27"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基本实施条件</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28"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242"/>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场地</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left="70"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模拟安装间一间。</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641"/>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电脑、智能家居控制主机、智能窗帘电动</w:t>
            </w:r>
            <w:r>
              <w:rPr>
                <w:color w:val="000000"/>
                <w:position w:val="0"/>
                <w:sz w:val="21"/>
                <w:szCs w:val="21"/>
                <w:rFonts w:ascii="宋体" w:eastAsia="宋体" w:hAnsi="宋体" w:hint="default"/>
              </w:rPr>
              <w:t>机、智能开关、BV1*1.0线缆等。</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6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根据需求选</w:t>
            </w:r>
            <w:r>
              <w:rPr>
                <w:color w:val="000000"/>
                <w:position w:val="0"/>
                <w:sz w:val="21"/>
                <w:szCs w:val="21"/>
                <w:rFonts w:ascii="宋体" w:eastAsia="宋体" w:hAnsi="宋体" w:hint="default"/>
              </w:rPr>
              <w:t>备</w:t>
            </w:r>
          </w:p>
        </w:tc>
      </w:tr>
      <w:tr>
        <w:trPr>
          <w:trHeight w:hRule="atleast" w:val="327"/>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工具</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27"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万用表30只；常用电工工具（剥线钳、十</w:t>
            </w:r>
            <w:r>
              <w:rPr>
                <w:color w:val="000000"/>
                <w:position w:val="0"/>
                <w:sz w:val="21"/>
                <w:szCs w:val="21"/>
                <w:rFonts w:ascii="宋体" w:eastAsia="宋体" w:hAnsi="宋体" w:hint="default"/>
              </w:rPr>
              <w:t>字起等）30套。</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865"/>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175" w:right="112"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测评专家</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每6名考生配备一名测评专家，且不少于3</w:t>
            </w:r>
            <w:r>
              <w:rPr>
                <w:color w:val="000000"/>
                <w:position w:val="0"/>
                <w:sz w:val="21"/>
                <w:szCs w:val="21"/>
                <w:rFonts w:ascii="宋体" w:eastAsia="宋体" w:hAnsi="宋体" w:hint="default"/>
              </w:rPr>
              <w:t>名测评专家。辅助人员与考生配比为1∶20，且</w:t>
            </w:r>
            <w:r>
              <w:rPr>
                <w:color w:val="000000"/>
                <w:position w:val="0"/>
                <w:sz w:val="21"/>
                <w:szCs w:val="21"/>
                <w:rFonts w:ascii="宋体" w:eastAsia="宋体" w:hAnsi="宋体" w:hint="default"/>
              </w:rPr>
              <w:t>不少于2名辅助人员。测评专家要求具备至少一</w:t>
            </w:r>
            <w:r>
              <w:rPr>
                <w:color w:val="000000"/>
                <w:position w:val="0"/>
                <w:sz w:val="21"/>
                <w:szCs w:val="21"/>
                <w:rFonts w:ascii="宋体" w:eastAsia="宋体" w:hAnsi="宋体" w:hint="default"/>
              </w:rPr>
              <w:t>年以上可编程控制系统技术改造工作经验。</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90分钟。</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智能家居系统安装与调试项目评分标准见表H3-1-3-2。</w:t>
      </w: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表H3-1-3-2智能家居系统安装与调试项目评分标准</w:t>
      </w:r>
    </w:p>
    <w:tbl>
      <w:tblID w:val="0"/>
      <w:tblPr>
        <w:tblStyle w:val="PO38"/>
        <w:tblCellMar>
          <w:left w:w="108" w:type="dxa"/>
          <w:top w:w="0" w:type="dxa"/>
          <w:right w:w="108" w:type="dxa"/>
          <w:bottom w:w="0" w:type="dxa"/>
        </w:tblCellMar>
        <w:tblW w:w="9323" w:type="dxa"/>
        <w:jc w:val="center"/>
        <w:tblLook w:val="0004A0" w:firstRow="1" w:lastRow="0" w:firstColumn="1" w:lastColumn="0" w:noHBand="0" w:noVBand="1"/>
        <w:tblLayout w:type="fixed"/>
      </w:tblPr>
      <w:tblGrid>
        <w:gridCol w:w="1148"/>
        <w:gridCol w:w="1164"/>
        <w:gridCol w:w="5529"/>
        <w:gridCol w:w="770"/>
        <w:gridCol w:w="712"/>
      </w:tblGrid>
      <w:tr>
        <w:trPr>
          <w:trHeight w:hRule="atleast" w:val="398"/>
          <w:hidden w:val="0"/>
        </w:trPr>
        <w:tc>
          <w:tcPr>
            <w:tcW w:type="dxa" w:w="114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16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52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77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712"/>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1293"/>
          <w:hidden w:val="0"/>
        </w:trPr>
        <w:tc>
          <w:tcPr>
            <w:tcW w:type="dxa" w:w="1148"/>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16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529"/>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（1）清点及检测器件，没有清点工具、仪表、材料</w:t>
            </w:r>
            <w:r>
              <w:rPr>
                <w:color w:val="000000"/>
                <w:position w:val="0"/>
                <w:sz w:val="21"/>
                <w:szCs w:val="21"/>
                <w:rFonts w:ascii="宋体" w:eastAsia="宋体" w:hAnsi="宋体" w:hint="default"/>
              </w:rPr>
              <w:t>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（2）正确选用电工工具和仪表，工具和仪表选择不</w:t>
            </w:r>
            <w:r>
              <w:rPr>
                <w:color w:val="000000"/>
                <w:position w:val="0"/>
                <w:sz w:val="21"/>
                <w:szCs w:val="21"/>
                <w:rFonts w:ascii="宋体" w:eastAsia="宋体" w:hAnsi="宋体" w:hint="default"/>
              </w:rPr>
              <w:t>当、检测过程错误、使用方法不正确、使用过程造成损伤</w:t>
            </w:r>
            <w:r>
              <w:rPr>
                <w:color w:val="000000"/>
                <w:position w:val="0"/>
                <w:sz w:val="21"/>
                <w:szCs w:val="21"/>
                <w:rFonts w:ascii="宋体" w:eastAsia="宋体" w:hAnsi="宋体" w:hint="default"/>
              </w:rPr>
              <w:t>每项扣3分；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（3）考试迟到、考核过程中做与考试无关的活动、</w:t>
            </w:r>
            <w:r>
              <w:rPr>
                <w:color w:val="000000"/>
                <w:position w:val="0"/>
                <w:sz w:val="21"/>
                <w:szCs w:val="21"/>
                <w:rFonts w:ascii="宋体" w:eastAsia="宋体" w:hAnsi="宋体" w:hint="default"/>
              </w:rPr>
              <w:t>不服从考场安排等情况（酌情扣10分以内）。</w:t>
            </w:r>
          </w:p>
        </w:tc>
        <w:tc>
          <w:tcPr>
            <w:tcW w:type="dxa" w:w="77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12"/>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w:t>
            </w:r>
            <w:r>
              <w:rPr>
                <w:color w:val="000000"/>
                <w:position w:val="0"/>
                <w:sz w:val="21"/>
                <w:szCs w:val="21"/>
                <w:rFonts w:ascii="宋体" w:eastAsia="宋体" w:hAnsi="宋体" w:hint="default"/>
              </w:rPr>
              <w:t>分。</w:t>
            </w:r>
          </w:p>
        </w:tc>
      </w:tr>
      <w:tr>
        <w:trPr>
          <w:trHeight w:hRule="atleast" w:val="799"/>
          <w:hidden w:val="0"/>
        </w:trPr>
        <w:tc>
          <w:tcPr>
            <w:tcW w:type="dxa" w:w="1148"/>
            <w:vAlign w:val="center"/>
            <w:vMerge/>
          </w:tcPr>
          <w:p/>
        </w:tc>
        <w:tc>
          <w:tcPr>
            <w:tcW w:type="dxa" w:w="116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w:t>
            </w:r>
            <w:r>
              <w:rPr>
                <w:color w:val="000000"/>
                <w:position w:val="0"/>
                <w:sz w:val="21"/>
                <w:szCs w:val="21"/>
                <w:rFonts w:ascii="宋体" w:eastAsia="宋体" w:hAnsi="宋体" w:hint="default"/>
              </w:rPr>
              <w:t>范</w:t>
            </w:r>
          </w:p>
        </w:tc>
        <w:tc>
          <w:tcPr>
            <w:tcW w:type="dxa" w:w="5529"/>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（2）操作过程中及作业完成后，工具等摆放不整齐</w:t>
            </w:r>
            <w:r>
              <w:rPr>
                <w:color w:val="000000"/>
                <w:position w:val="0"/>
                <w:sz w:val="21"/>
                <w:szCs w:val="21"/>
                <w:rFonts w:ascii="宋体" w:eastAsia="宋体" w:hAnsi="宋体" w:hint="default"/>
              </w:rPr>
              <w:t>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p>
        </w:tc>
        <w:tc>
          <w:tcPr>
            <w:tcW w:type="dxa" w:w="77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12"/>
            <w:vAlign w:val="center"/>
            <w:vMerge/>
          </w:tcPr>
          <w:p/>
        </w:tc>
      </w:tr>
      <w:tr>
        <w:trPr>
          <w:trHeight w:hRule="atleast" w:val="522"/>
          <w:hidden w:val="0"/>
        </w:trPr>
        <w:tc>
          <w:tcPr>
            <w:tcW w:type="dxa" w:w="1148"/>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164"/>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智能窗帘</w:t>
            </w:r>
            <w:r>
              <w:rPr>
                <w:color w:val="000000"/>
                <w:position w:val="0"/>
                <w:sz w:val="21"/>
                <w:szCs w:val="21"/>
                <w:rFonts w:ascii="宋体" w:eastAsia="宋体" w:hAnsi="宋体" w:hint="default"/>
              </w:rPr>
              <w:t>系统的接</w:t>
            </w:r>
            <w:r>
              <w:rPr>
                <w:color w:val="000000"/>
                <w:position w:val="0"/>
                <w:sz w:val="21"/>
                <w:szCs w:val="21"/>
                <w:rFonts w:ascii="宋体" w:eastAsia="宋体" w:hAnsi="宋体" w:hint="default"/>
              </w:rPr>
              <w:t>线图绘制</w:t>
            </w:r>
          </w:p>
        </w:tc>
        <w:tc>
          <w:tcPr>
            <w:tcW w:type="dxa" w:w="5529"/>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（1）标注出设备主要端子说明，每少一个扣2分，</w:t>
            </w:r>
            <w:r>
              <w:rPr>
                <w:color w:val="000000"/>
                <w:position w:val="0"/>
                <w:sz w:val="21"/>
                <w:szCs w:val="21"/>
                <w:rFonts w:ascii="宋体" w:eastAsia="宋体" w:hAnsi="宋体" w:hint="default"/>
              </w:rPr>
              <w:t>扣完为止；</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（2）画出设备端子的接线图，每少一处扣2分，扣</w:t>
            </w:r>
            <w:r>
              <w:rPr>
                <w:color w:val="000000"/>
                <w:position w:val="0"/>
                <w:sz w:val="21"/>
                <w:szCs w:val="21"/>
                <w:rFonts w:ascii="宋体" w:eastAsia="宋体" w:hAnsi="宋体" w:hint="default"/>
              </w:rPr>
              <w:t>完为止。</w:t>
            </w:r>
          </w:p>
        </w:tc>
        <w:tc>
          <w:tcPr>
            <w:tcW w:type="dxa" w:w="77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12"/>
            <w:vAlign w:val="center"/>
            <w:vMerge/>
          </w:tcPr>
          <w:p/>
        </w:tc>
      </w:tr>
      <w:tr>
        <w:trPr>
          <w:trHeight w:hRule="atleast" w:val="802"/>
          <w:hidden w:val="0"/>
        </w:trPr>
        <w:tc>
          <w:tcPr>
            <w:tcW w:type="dxa" w:w="1148"/>
            <w:vAlign w:val="center"/>
            <w:vMerge/>
          </w:tcPr>
          <w:p/>
        </w:tc>
        <w:tc>
          <w:tcPr>
            <w:tcW w:type="dxa" w:w="1164"/>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智能窗帘</w:t>
            </w:r>
            <w:r>
              <w:rPr>
                <w:color w:val="000000"/>
                <w:position w:val="0"/>
                <w:sz w:val="21"/>
                <w:szCs w:val="21"/>
                <w:rFonts w:ascii="宋体" w:eastAsia="宋体" w:hAnsi="宋体" w:hint="default"/>
              </w:rPr>
              <w:t>系统的安</w:t>
            </w:r>
            <w:r>
              <w:rPr>
                <w:color w:val="000000"/>
                <w:position w:val="0"/>
                <w:sz w:val="21"/>
                <w:szCs w:val="21"/>
                <w:rFonts w:ascii="宋体" w:eastAsia="宋体" w:hAnsi="宋体" w:hint="default"/>
              </w:rPr>
              <w:t>装</w:t>
            </w:r>
          </w:p>
        </w:tc>
        <w:tc>
          <w:tcPr>
            <w:tcW w:type="dxa" w:w="5529"/>
            <w:vAlign w:val="center"/>
          </w:tcPr>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（1）选择正确的安装工具（5分）（可酌情扣分，扣</w:t>
            </w:r>
            <w:r>
              <w:rPr>
                <w:color w:val="000000"/>
                <w:position w:val="0"/>
                <w:sz w:val="21"/>
                <w:szCs w:val="21"/>
                <w:rFonts w:ascii="宋体" w:eastAsia="宋体" w:hAnsi="宋体" w:hint="default"/>
              </w:rPr>
              <w:t>完为止）；</w:t>
            </w:r>
          </w:p>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（2）智能家居控制主机、智能窗帘系统安装美观牢</w:t>
            </w:r>
            <w:r>
              <w:rPr>
                <w:color w:val="000000"/>
                <w:position w:val="0"/>
                <w:sz w:val="21"/>
                <w:szCs w:val="21"/>
                <w:rFonts w:ascii="宋体" w:eastAsia="宋体" w:hAnsi="宋体" w:hint="default"/>
              </w:rPr>
              <w:t>固（5分）（可酌情扣分，扣完为止）；</w:t>
            </w:r>
          </w:p>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（3）接线应满足工艺要求，标识应该正确清楚，编</w:t>
            </w:r>
            <w:r>
              <w:rPr>
                <w:color w:val="000000"/>
                <w:position w:val="0"/>
                <w:sz w:val="21"/>
                <w:szCs w:val="21"/>
                <w:rFonts w:ascii="宋体" w:eastAsia="宋体" w:hAnsi="宋体" w:hint="default"/>
              </w:rPr>
              <w:t>制的线路标识对照表正确（10分）（可酌情扣分，扣完为</w:t>
            </w:r>
            <w:r>
              <w:rPr>
                <w:color w:val="000000"/>
                <w:position w:val="0"/>
                <w:sz w:val="21"/>
                <w:szCs w:val="21"/>
                <w:rFonts w:ascii="宋体" w:eastAsia="宋体" w:hAnsi="宋体" w:hint="default"/>
              </w:rPr>
              <w:t>止）。</w:t>
            </w:r>
          </w:p>
        </w:tc>
        <w:tc>
          <w:tcPr>
            <w:tcW w:type="dxa" w:w="77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12"/>
            <w:vAlign w:val="center"/>
            <w:vMerge/>
          </w:tcPr>
          <w:p/>
        </w:tc>
      </w:tr>
      <w:tr>
        <w:trPr>
          <w:trHeight w:hRule="atleast" w:val="128"/>
          <w:hidden w:val="0"/>
        </w:trPr>
        <w:tc>
          <w:tcPr>
            <w:tcW w:type="dxa" w:w="1148"/>
            <w:vAlign w:val="center"/>
            <w:vMerge/>
          </w:tcPr>
          <w:p/>
        </w:tc>
        <w:tc>
          <w:tcPr>
            <w:tcW w:type="dxa" w:w="1164"/>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智能窗帘</w:t>
            </w:r>
            <w:r>
              <w:rPr>
                <w:color w:val="000000"/>
                <w:position w:val="0"/>
                <w:sz w:val="21"/>
                <w:szCs w:val="21"/>
                <w:rFonts w:ascii="宋体" w:eastAsia="宋体" w:hAnsi="宋体" w:hint="default"/>
              </w:rPr>
              <w:t>系统的调</w:t>
            </w:r>
            <w:r>
              <w:rPr>
                <w:color w:val="000000"/>
                <w:position w:val="0"/>
                <w:sz w:val="21"/>
                <w:szCs w:val="21"/>
                <w:rFonts w:ascii="宋体" w:eastAsia="宋体" w:hAnsi="宋体" w:hint="default"/>
              </w:rPr>
              <w:t>试</w:t>
            </w:r>
          </w:p>
        </w:tc>
        <w:tc>
          <w:tcPr>
            <w:tcW w:type="dxa" w:w="5529"/>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（1）设置智能开关地址码并与主机组网正确（10</w:t>
            </w:r>
            <w:r>
              <w:rPr>
                <w:color w:val="auto"/>
                <w:position w:val="0"/>
                <w:sz w:val="21"/>
                <w:szCs w:val="21"/>
                <w:rFonts w:ascii="宋体" w:eastAsia="宋体" w:hAnsi="宋体" w:hint="default"/>
              </w:rPr>
              <w:t>分）；</w:t>
            </w:r>
          </w:p>
          <w:p>
            <w:pPr>
              <w:pStyle w:val="PO159"/>
              <w:numPr>
                <w:ilvl w:val="0"/>
                <w:numId w:val="0"/>
              </w:numPr>
              <w:jc w:val="left"/>
              <w:spacing w:lineRule="exact" w:line="360" w:before="0" w:after="0"/>
              <w:ind w:right="-28" w:left="0" w:firstLine="420"/>
              <w:rPr>
                <w:color w:val="auto"/>
                <w:position w:val="0"/>
                <w:sz w:val="22"/>
                <w:szCs w:val="22"/>
                <w:rFonts w:ascii="宋体" w:eastAsia="宋体" w:hAnsi="宋体" w:hint="default"/>
              </w:rPr>
              <w:autoSpaceDE w:val="0"/>
              <w:autoSpaceDN w:val="0"/>
            </w:pPr>
            <w:r>
              <w:rPr>
                <w:color w:val="auto"/>
                <w:position w:val="0"/>
                <w:sz w:val="21"/>
                <w:szCs w:val="21"/>
                <w:rFonts w:ascii="宋体" w:eastAsia="宋体" w:hAnsi="宋体" w:hint="default"/>
              </w:rPr>
              <w:t>（2）实现就地控制、多点控制、遥控控制、远程控</w:t>
            </w:r>
            <w:r>
              <w:rPr>
                <w:color w:val="auto"/>
                <w:position w:val="0"/>
                <w:sz w:val="21"/>
                <w:szCs w:val="21"/>
                <w:rFonts w:ascii="宋体" w:eastAsia="宋体" w:hAnsi="宋体" w:hint="default"/>
              </w:rPr>
              <w:t>制照明设备的开关（20分）</w:t>
            </w:r>
            <w:r>
              <w:rPr>
                <w:color w:val="auto"/>
                <w:position w:val="0"/>
                <w:sz w:val="22"/>
                <w:szCs w:val="22"/>
                <w:rFonts w:ascii="宋体" w:eastAsia="宋体" w:hAnsi="宋体" w:hint="default"/>
              </w:rPr>
              <w:t>（可酌情扣分，扣完为止）</w:t>
            </w:r>
            <w:r>
              <w:rPr>
                <w:color w:val="auto"/>
                <w:position w:val="0"/>
                <w:sz w:val="22"/>
                <w:szCs w:val="22"/>
                <w:rFonts w:ascii="宋体" w:eastAsia="宋体" w:hAnsi="宋体" w:hint="default"/>
              </w:rPr>
              <w:t>；</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2"/>
                <w:szCs w:val="22"/>
                <w:rFonts w:ascii="宋体" w:eastAsia="宋体" w:hAnsi="宋体" w:hint="default"/>
              </w:rPr>
              <w:t>（3）可通过预设定时、温度和光度控制窗帘的开</w:t>
            </w:r>
            <w:r>
              <w:rPr>
                <w:color w:val="auto"/>
                <w:position w:val="0"/>
                <w:sz w:val="22"/>
                <w:szCs w:val="22"/>
                <w:rFonts w:ascii="宋体" w:eastAsia="宋体" w:hAnsi="宋体" w:hint="default"/>
              </w:rPr>
              <w:t>关（10分）（可酌情扣分，扣完为止）。</w:t>
            </w:r>
          </w:p>
        </w:tc>
        <w:tc>
          <w:tcPr>
            <w:tcW w:type="dxa" w:w="77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40分</w:t>
            </w:r>
          </w:p>
        </w:tc>
        <w:tc>
          <w:tcPr>
            <w:tcW w:type="dxa" w:w="712"/>
            <w:vAlign w:val="center"/>
            <w:vMerge/>
          </w:tcPr>
          <w:p/>
        </w:tc>
      </w:tr>
    </w:tbl>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66" w:name="_Toc13588096"/>
      <w:r>
        <w:rPr>
          <w:b w:val="1"/>
          <w:color w:val="000000"/>
          <w:position w:val="0"/>
          <w:sz w:val="24"/>
          <w:szCs w:val="24"/>
          <w:rFonts w:ascii="宋体" w:eastAsia="宋体" w:hAnsi="宋体" w:hint="default"/>
        </w:rPr>
        <w:t>试题H3-1-4：智能插座的安装与调试</w:t>
      </w:r>
      <w:bookmarkEnd w:id="66"/>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某业主为了给自己提供一个舒适、安全、方便高效的生活环境，要求在自家安装一套智</w:t>
      </w:r>
      <w:r>
        <w:rPr>
          <w:color w:val="000000"/>
          <w:position w:val="0"/>
          <w:sz w:val="24"/>
          <w:szCs w:val="24"/>
          <w:rFonts w:ascii="宋体" w:eastAsia="宋体" w:hAnsi="宋体" w:hint="default"/>
        </w:rPr>
        <w:t>能家居系统。现要求对智能插座进行现场的安装接线调试，并将需要安装的元器件安装在指</w:t>
      </w:r>
      <w:r>
        <w:rPr>
          <w:color w:val="000000"/>
          <w:position w:val="0"/>
          <w:sz w:val="24"/>
          <w:szCs w:val="24"/>
          <w:rFonts w:ascii="宋体" w:eastAsia="宋体" w:hAnsi="宋体" w:hint="default"/>
        </w:rPr>
        <w:t>定区域上。</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1）画出智能插座的接线图及端子说明；</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2）对智能家居控制主机与智能插座进行安装与接线，要求安装美观牢固，接线规范，并</w:t>
      </w:r>
      <w:r>
        <w:rPr>
          <w:color w:val="000000"/>
          <w:position w:val="0"/>
          <w:sz w:val="24"/>
          <w:szCs w:val="24"/>
          <w:rFonts w:ascii="宋体" w:eastAsia="宋体" w:hAnsi="宋体" w:hint="default"/>
        </w:rPr>
        <w:t>做好标识；</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3）将安装好的智能插座与智能家居控制主机进行设置调试控制。要求：</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1 \* GB3</w:instrText>
      </w:r>
      <w:r>
        <w:fldChar w:fldCharType="separate"/>
      </w:r>
      <w:r>
        <w:rPr>
          <w:color w:val="000000"/>
          <w:position w:val="0"/>
          <w:sz w:val="24"/>
          <w:szCs w:val="24"/>
          <w:rFonts w:ascii="宋体" w:eastAsia="宋体" w:hAnsi="宋体" w:hint="default"/>
        </w:rPr>
        <w:t>①</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设置智能开关地址码，实现与智能控制主机的组网连接；</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2 \* GB3</w:instrText>
      </w:r>
      <w:r>
        <w:fldChar w:fldCharType="separate"/>
      </w:r>
      <w:r>
        <w:rPr>
          <w:color w:val="000000"/>
          <w:position w:val="0"/>
          <w:sz w:val="24"/>
          <w:szCs w:val="24"/>
          <w:rFonts w:ascii="宋体" w:eastAsia="宋体" w:hAnsi="宋体" w:hint="default"/>
        </w:rPr>
        <w:t>②</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实现定时（每天的24:00自动断电，每天的6:00自动通电）、手动、远程控制智能插</w:t>
      </w:r>
      <w:r>
        <w:rPr>
          <w:color w:val="000000"/>
          <w:position w:val="0"/>
          <w:sz w:val="24"/>
          <w:szCs w:val="24"/>
          <w:rFonts w:ascii="宋体" w:eastAsia="宋体" w:hAnsi="宋体" w:hint="default"/>
        </w:rPr>
        <w:t>座的通断电功能；</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3 \* GB3</w:instrText>
      </w:r>
      <w:r>
        <w:fldChar w:fldCharType="separate"/>
      </w:r>
      <w:r>
        <w:rPr>
          <w:color w:val="000000"/>
          <w:position w:val="0"/>
          <w:sz w:val="24"/>
          <w:szCs w:val="24"/>
          <w:rFonts w:ascii="宋体" w:eastAsia="宋体" w:hAnsi="宋体" w:hint="default"/>
        </w:rPr>
        <w:t>③</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 xml:space="preserve">实现智能插座计量功能。 </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智能家居系统安装与调试项目实施条件见表H3-1-4-1。</w:t>
      </w:r>
    </w:p>
    <w:p>
      <w:pPr>
        <w:numPr>
          <w:ilvl w:val="0"/>
          <w:numId w:val="0"/>
        </w:numPr>
        <w:jc w:val="center"/>
        <w:spacing w:lineRule="exact" w:line="480" w:before="0" w:after="0"/>
        <w:ind w:right="0" w:left="0" w:firstLine="482"/>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表H3-1-4-1智能家居系统安装与调试项目实施条件</w:t>
      </w:r>
    </w:p>
    <w:tbl>
      <w:tblID w:val="0"/>
      <w:tblPr>
        <w:tblCellMar>
          <w:left w:w="108" w:type="dxa"/>
          <w:top w:w="145" w:type="dxa"/>
          <w:right w:w="83" w:type="dxa"/>
          <w:bottom w:w="0" w:type="dxa"/>
        </w:tblCellMar>
        <w:tblW w:w="8071" w:type="dxa"/>
        <w:jc w:val="center"/>
        <w:tblLook w:val="0004A0" w:firstRow="1" w:lastRow="0" w:firstColumn="1" w:lastColumn="0" w:noHBand="0" w:noVBand="1"/>
        <w:tblLayout w:type="fixed"/>
      </w:tblPr>
      <w:tblGrid>
        <w:gridCol w:w="1980"/>
        <w:gridCol w:w="4665"/>
        <w:gridCol w:w="1426"/>
      </w:tblGrid>
      <w:tr>
        <w:trPr>
          <w:trHeight w:hRule="atleast" w:val="18"/>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2"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27"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基本实施条件</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28"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242"/>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场地</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left="70"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模拟安装间一间。</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641"/>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电脑、智能家居控制主机、智能插座等。</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62" w:righ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根据需求选</w:t>
            </w:r>
            <w:r>
              <w:rPr>
                <w:color w:val="000000"/>
                <w:position w:val="0"/>
                <w:sz w:val="21"/>
                <w:szCs w:val="21"/>
                <w:rFonts w:ascii="宋体" w:eastAsia="宋体" w:hAnsi="宋体" w:hint="default"/>
              </w:rPr>
              <w:t>备</w:t>
            </w:r>
          </w:p>
        </w:tc>
      </w:tr>
      <w:tr>
        <w:trPr>
          <w:trHeight w:hRule="atleast" w:val="327"/>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工具</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27"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万用表30只；常用电工工具（剥线钳、十</w:t>
            </w:r>
            <w:r>
              <w:rPr>
                <w:color w:val="000000"/>
                <w:position w:val="0"/>
                <w:sz w:val="21"/>
                <w:szCs w:val="21"/>
                <w:rFonts w:ascii="宋体" w:eastAsia="宋体" w:hAnsi="宋体" w:hint="default"/>
              </w:rPr>
              <w:t>字起等）30套。</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r>
        <w:trPr>
          <w:trHeight w:hRule="atleast" w:val="865"/>
          <w:hidden w:val="0"/>
        </w:trPr>
        <w:tc>
          <w:tcPr>
            <w:tcW w:type="dxa" w:w="1980"/>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left="175" w:right="112"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测评专家</w:t>
            </w:r>
          </w:p>
        </w:tc>
        <w:tc>
          <w:tcPr>
            <w:tcW w:type="dxa" w:w="4665"/>
            <w:vAlign w:val="center"/>
            <w:tcBorders>
              <w:bottom w:val="single" w:color="000000" w:sz="4"/>
              <w:left w:val="single" w:color="000000" w:sz="4"/>
              <w:right w:val="single" w:color="000000" w:sz="4"/>
              <w:top w:val="single" w:color="000000" w:sz="4"/>
            </w:tcBorders>
            <w:shd w:val="clear" w:color="000000"/>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每6名考生配备一名测评专家，且不少于3</w:t>
            </w:r>
            <w:r>
              <w:rPr>
                <w:color w:val="000000"/>
                <w:position w:val="0"/>
                <w:sz w:val="21"/>
                <w:szCs w:val="21"/>
                <w:rFonts w:ascii="宋体" w:eastAsia="宋体" w:hAnsi="宋体" w:hint="default"/>
              </w:rPr>
              <w:t>名测评专家。辅助人员与考生配比为1∶20，且</w:t>
            </w:r>
            <w:r>
              <w:rPr>
                <w:color w:val="000000"/>
                <w:position w:val="0"/>
                <w:sz w:val="21"/>
                <w:szCs w:val="21"/>
                <w:rFonts w:ascii="宋体" w:eastAsia="宋体" w:hAnsi="宋体" w:hint="default"/>
              </w:rPr>
              <w:t>不少于2名辅助人员。测评专家要求具备至少一</w:t>
            </w:r>
            <w:r>
              <w:rPr>
                <w:color w:val="000000"/>
                <w:position w:val="0"/>
                <w:sz w:val="21"/>
                <w:szCs w:val="21"/>
                <w:rFonts w:ascii="宋体" w:eastAsia="宋体" w:hAnsi="宋体" w:hint="default"/>
              </w:rPr>
              <w:t>年以上可编程控制系统技术改造工作经验。</w:t>
            </w:r>
          </w:p>
        </w:tc>
        <w:tc>
          <w:tcPr>
            <w:tcW w:type="dxa" w:w="1426"/>
            <w:vAlign w:val="center"/>
            <w:tcBorders>
              <w:bottom w:val="single" w:color="000000" w:sz="4"/>
              <w:left w:val="single" w:color="000000" w:sz="4"/>
              <w:right w:val="single" w:color="000000" w:sz="4"/>
              <w:top w:val="single" w:color="000000" w:sz="4"/>
            </w:tcBorders>
            <w:shd w:val="clear" w:color="000000"/>
          </w:tcPr>
          <w:p>
            <w:pPr>
              <w:numPr>
                <w:ilvl w:val="0"/>
                <w:numId w:val="0"/>
              </w:numPr>
              <w:jc w:val="center"/>
              <w:spacing w:lineRule="exact" w:line="360" w:before="0" w:after="0"/>
              <w:ind w:right="3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必备</w:t>
            </w: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90分钟。</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智能家居系统安装与调试项目评分标准见表H3-1-4-2。</w:t>
      </w: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表H3-1-4-2智能家居系统安装与调试项目评分标准</w:t>
      </w:r>
    </w:p>
    <w:tbl>
      <w:tblID w:val="0"/>
      <w:tblPr>
        <w:tblStyle w:val="PO38"/>
        <w:tblCellMar>
          <w:left w:w="108" w:type="dxa"/>
          <w:top w:w="0" w:type="dxa"/>
          <w:right w:w="108" w:type="dxa"/>
          <w:bottom w:w="0" w:type="dxa"/>
        </w:tblCellMar>
        <w:tblW w:w="9226" w:type="dxa"/>
        <w:jc w:val="center"/>
        <w:tblLook w:val="0004A0" w:firstRow="1" w:lastRow="0" w:firstColumn="1" w:lastColumn="0" w:noHBand="0" w:noVBand="1"/>
        <w:tblLayout w:type="fixed"/>
      </w:tblPr>
      <w:tblGrid>
        <w:gridCol w:w="1137"/>
        <w:gridCol w:w="1151"/>
        <w:gridCol w:w="5473"/>
        <w:gridCol w:w="764"/>
        <w:gridCol w:w="701"/>
      </w:tblGrid>
      <w:tr>
        <w:trPr>
          <w:trHeight w:hRule="atleast" w:val="377"/>
          <w:hidden w:val="0"/>
        </w:trPr>
        <w:tc>
          <w:tcPr>
            <w:tcW w:type="dxa" w:w="113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15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47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76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70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1227"/>
          <w:hidden w:val="0"/>
        </w:trPr>
        <w:tc>
          <w:tcPr>
            <w:tcW w:type="dxa" w:w="1137"/>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15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473"/>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（1）清点及检测器件，没有清点工具、仪表、材料</w:t>
            </w:r>
            <w:r>
              <w:rPr>
                <w:color w:val="000000"/>
                <w:position w:val="0"/>
                <w:sz w:val="21"/>
                <w:szCs w:val="21"/>
                <w:rFonts w:ascii="宋体" w:eastAsia="宋体" w:hAnsi="宋体" w:hint="default"/>
              </w:rPr>
              <w:t>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（2）正确选用电工工具和仪表，工具和仪表选择不</w:t>
            </w:r>
            <w:r>
              <w:rPr>
                <w:color w:val="000000"/>
                <w:position w:val="0"/>
                <w:sz w:val="21"/>
                <w:szCs w:val="21"/>
                <w:rFonts w:ascii="宋体" w:eastAsia="宋体" w:hAnsi="宋体" w:hint="default"/>
              </w:rPr>
              <w:t>当、检测过程错误、使用方法不正确、使用过程造成损伤</w:t>
            </w:r>
            <w:r>
              <w:rPr>
                <w:color w:val="000000"/>
                <w:position w:val="0"/>
                <w:sz w:val="21"/>
                <w:szCs w:val="21"/>
                <w:rFonts w:ascii="宋体" w:eastAsia="宋体" w:hAnsi="宋体" w:hint="default"/>
              </w:rPr>
              <w:t>每项扣3分；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（3）考试迟到、考核过程中做与考试无关的活动、</w:t>
            </w:r>
            <w:r>
              <w:rPr>
                <w:color w:val="000000"/>
                <w:position w:val="0"/>
                <w:sz w:val="21"/>
                <w:szCs w:val="21"/>
                <w:rFonts w:ascii="宋体" w:eastAsia="宋体" w:hAnsi="宋体" w:hint="default"/>
              </w:rPr>
              <w:t>不服从考场安排等情况（酌情扣10分以内）。</w:t>
            </w:r>
          </w:p>
        </w:tc>
        <w:tc>
          <w:tcPr>
            <w:tcW w:type="dxa" w:w="764"/>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01"/>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w:t>
            </w:r>
            <w:r>
              <w:rPr>
                <w:color w:val="000000"/>
                <w:position w:val="0"/>
                <w:sz w:val="21"/>
                <w:szCs w:val="21"/>
                <w:rFonts w:ascii="宋体" w:eastAsia="宋体" w:hAnsi="宋体" w:hint="default"/>
              </w:rPr>
              <w:t>分。</w:t>
            </w:r>
          </w:p>
        </w:tc>
      </w:tr>
      <w:tr>
        <w:trPr>
          <w:trHeight w:hRule="atleast" w:val="758"/>
          <w:hidden w:val="0"/>
        </w:trPr>
        <w:tc>
          <w:tcPr>
            <w:tcW w:type="dxa" w:w="1137"/>
            <w:vAlign w:val="center"/>
            <w:vMerge/>
          </w:tcPr>
          <w:p/>
        </w:tc>
        <w:tc>
          <w:tcPr>
            <w:tcW w:type="dxa" w:w="115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w:t>
            </w:r>
            <w:r>
              <w:rPr>
                <w:color w:val="000000"/>
                <w:position w:val="0"/>
                <w:sz w:val="21"/>
                <w:szCs w:val="21"/>
                <w:rFonts w:ascii="宋体" w:eastAsia="宋体" w:hAnsi="宋体" w:hint="default"/>
              </w:rPr>
              <w:t>范</w:t>
            </w:r>
          </w:p>
        </w:tc>
        <w:tc>
          <w:tcPr>
            <w:tcW w:type="dxa" w:w="5473"/>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（2）操作过程中及作业完成后，工具等摆放不整齐</w:t>
            </w:r>
            <w:r>
              <w:rPr>
                <w:color w:val="000000"/>
                <w:position w:val="0"/>
                <w:sz w:val="21"/>
                <w:szCs w:val="21"/>
                <w:rFonts w:ascii="宋体" w:eastAsia="宋体" w:hAnsi="宋体" w:hint="default"/>
              </w:rPr>
              <w:t>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p>
        </w:tc>
        <w:tc>
          <w:tcPr>
            <w:tcW w:type="dxa" w:w="764"/>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01"/>
            <w:vAlign w:val="center"/>
            <w:vMerge/>
          </w:tcPr>
          <w:p/>
        </w:tc>
      </w:tr>
      <w:tr>
        <w:trPr>
          <w:trHeight w:hRule="atleast" w:val="495"/>
          <w:hidden w:val="0"/>
        </w:trPr>
        <w:tc>
          <w:tcPr>
            <w:tcW w:type="dxa" w:w="1137"/>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151"/>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智能插座</w:t>
            </w:r>
            <w:r>
              <w:rPr>
                <w:color w:val="000000"/>
                <w:position w:val="0"/>
                <w:sz w:val="21"/>
                <w:szCs w:val="21"/>
                <w:rFonts w:ascii="宋体" w:eastAsia="宋体" w:hAnsi="宋体" w:hint="default"/>
              </w:rPr>
              <w:t>的接线图</w:t>
            </w:r>
            <w:r>
              <w:rPr>
                <w:color w:val="000000"/>
                <w:position w:val="0"/>
                <w:sz w:val="21"/>
                <w:szCs w:val="21"/>
                <w:rFonts w:ascii="宋体" w:eastAsia="宋体" w:hAnsi="宋体" w:hint="default"/>
              </w:rPr>
              <w:t>绘制</w:t>
            </w:r>
          </w:p>
        </w:tc>
        <w:tc>
          <w:tcPr>
            <w:tcW w:type="dxa" w:w="5473"/>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（1）标注出设备主要端子说明，每少一个扣2分，</w:t>
            </w:r>
            <w:r>
              <w:rPr>
                <w:color w:val="000000"/>
                <w:position w:val="0"/>
                <w:sz w:val="21"/>
                <w:szCs w:val="21"/>
                <w:rFonts w:ascii="宋体" w:eastAsia="宋体" w:hAnsi="宋体" w:hint="default"/>
              </w:rPr>
              <w:t>扣完为止；</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（2）画出设备端子的接线图，每少一处扣2分，扣</w:t>
            </w:r>
            <w:r>
              <w:rPr>
                <w:color w:val="000000"/>
                <w:position w:val="0"/>
                <w:sz w:val="21"/>
                <w:szCs w:val="21"/>
                <w:rFonts w:ascii="宋体" w:eastAsia="宋体" w:hAnsi="宋体" w:hint="default"/>
              </w:rPr>
              <w:t>完为止。</w:t>
            </w:r>
          </w:p>
        </w:tc>
        <w:tc>
          <w:tcPr>
            <w:tcW w:type="dxa" w:w="764"/>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01"/>
            <w:vAlign w:val="center"/>
            <w:vMerge/>
          </w:tcPr>
          <w:p/>
        </w:tc>
      </w:tr>
      <w:tr>
        <w:trPr>
          <w:trHeight w:hRule="atleast" w:val="761"/>
          <w:hidden w:val="0"/>
        </w:trPr>
        <w:tc>
          <w:tcPr>
            <w:tcW w:type="dxa" w:w="1137"/>
            <w:vAlign w:val="center"/>
            <w:vMerge/>
          </w:tcPr>
          <w:p/>
        </w:tc>
        <w:tc>
          <w:tcPr>
            <w:tcW w:type="dxa" w:w="1151"/>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智能插座</w:t>
            </w:r>
            <w:r>
              <w:rPr>
                <w:color w:val="000000"/>
                <w:position w:val="0"/>
                <w:sz w:val="21"/>
                <w:szCs w:val="21"/>
                <w:rFonts w:ascii="宋体" w:eastAsia="宋体" w:hAnsi="宋体" w:hint="default"/>
              </w:rPr>
              <w:t>的安装</w:t>
            </w:r>
          </w:p>
        </w:tc>
        <w:tc>
          <w:tcPr>
            <w:tcW w:type="dxa" w:w="5473"/>
            <w:vAlign w:val="center"/>
          </w:tcPr>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（1）选择正确的安装工具（5分）（可酌情扣分，</w:t>
            </w:r>
            <w:r>
              <w:rPr>
                <w:color w:val="000000"/>
                <w:position w:val="0"/>
                <w:sz w:val="21"/>
                <w:szCs w:val="21"/>
                <w:rFonts w:ascii="宋体" w:eastAsia="宋体" w:hAnsi="宋体" w:hint="default"/>
              </w:rPr>
              <w:t>扣完为止）；</w:t>
            </w:r>
          </w:p>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（2）智能家居控制主机、智能插座安装美观牢固</w:t>
            </w:r>
            <w:r>
              <w:rPr>
                <w:color w:val="000000"/>
                <w:position w:val="0"/>
                <w:sz w:val="21"/>
                <w:szCs w:val="21"/>
                <w:rFonts w:ascii="宋体" w:eastAsia="宋体" w:hAnsi="宋体" w:hint="default"/>
              </w:rPr>
              <w:t>（5分）（可酌情扣分，扣完为止）；</w:t>
            </w:r>
          </w:p>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（3）接线应满足工艺要求，标识应该正确清楚，编</w:t>
            </w:r>
            <w:r>
              <w:rPr>
                <w:color w:val="000000"/>
                <w:position w:val="0"/>
                <w:sz w:val="21"/>
                <w:szCs w:val="21"/>
                <w:rFonts w:ascii="宋体" w:eastAsia="宋体" w:hAnsi="宋体" w:hint="default"/>
              </w:rPr>
              <w:t>制的线路标识对照表正确（10分）（可酌情扣分，扣完</w:t>
            </w:r>
            <w:r>
              <w:rPr>
                <w:color w:val="000000"/>
                <w:position w:val="0"/>
                <w:sz w:val="21"/>
                <w:szCs w:val="21"/>
                <w:rFonts w:ascii="宋体" w:eastAsia="宋体" w:hAnsi="宋体" w:hint="default"/>
              </w:rPr>
              <w:t>为止）。</w:t>
            </w:r>
          </w:p>
        </w:tc>
        <w:tc>
          <w:tcPr>
            <w:tcW w:type="dxa" w:w="764"/>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01"/>
            <w:vAlign w:val="center"/>
            <w:vMerge/>
          </w:tcPr>
          <w:p/>
        </w:tc>
      </w:tr>
      <w:tr>
        <w:trPr>
          <w:trHeight w:hRule="atleast" w:val="122"/>
          <w:hidden w:val="0"/>
        </w:trPr>
        <w:tc>
          <w:tcPr>
            <w:tcW w:type="dxa" w:w="1137"/>
            <w:vAlign w:val="center"/>
            <w:vMerge/>
          </w:tcPr>
          <w:p/>
        </w:tc>
        <w:tc>
          <w:tcPr>
            <w:tcW w:type="dxa" w:w="1151"/>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智能插座</w:t>
            </w:r>
            <w:r>
              <w:rPr>
                <w:color w:val="000000"/>
                <w:position w:val="0"/>
                <w:sz w:val="21"/>
                <w:szCs w:val="21"/>
                <w:rFonts w:ascii="宋体" w:eastAsia="宋体" w:hAnsi="宋体" w:hint="default"/>
              </w:rPr>
              <w:t>的调试</w:t>
            </w:r>
          </w:p>
        </w:tc>
        <w:tc>
          <w:tcPr>
            <w:tcW w:type="dxa" w:w="5473"/>
            <w:vAlign w:val="center"/>
          </w:tcPr>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（1）设置智能开关地址码并与主机组网正确（10</w:t>
            </w:r>
            <w:r>
              <w:rPr>
                <w:color w:val="auto"/>
                <w:position w:val="0"/>
                <w:sz w:val="21"/>
                <w:szCs w:val="21"/>
                <w:rFonts w:ascii="宋体" w:eastAsia="宋体" w:hAnsi="宋体" w:hint="default"/>
              </w:rPr>
              <w:t>分）；</w:t>
            </w:r>
          </w:p>
          <w:p>
            <w:pPr>
              <w:pStyle w:val="PO159"/>
              <w:numPr>
                <w:ilvl w:val="0"/>
                <w:numId w:val="0"/>
              </w:numPr>
              <w:jc w:val="left"/>
              <w:spacing w:lineRule="exact" w:line="360" w:before="0" w:after="0"/>
              <w:ind w:right="-28" w:left="0" w:firstLine="420"/>
              <w:rPr>
                <w:color w:val="auto"/>
                <w:position w:val="0"/>
                <w:sz w:val="22"/>
                <w:szCs w:val="22"/>
                <w:rFonts w:ascii="宋体" w:eastAsia="宋体" w:hAnsi="宋体" w:hint="default"/>
              </w:rPr>
              <w:autoSpaceDE w:val="0"/>
              <w:autoSpaceDN w:val="0"/>
            </w:pPr>
            <w:r>
              <w:rPr>
                <w:color w:val="auto"/>
                <w:position w:val="0"/>
                <w:sz w:val="21"/>
                <w:szCs w:val="21"/>
                <w:rFonts w:ascii="宋体" w:eastAsia="宋体" w:hAnsi="宋体" w:hint="default"/>
              </w:rPr>
              <w:t>（2）实现定时、手动、远程控制智能插座的通断电</w:t>
            </w:r>
            <w:r>
              <w:rPr>
                <w:color w:val="auto"/>
                <w:position w:val="0"/>
                <w:sz w:val="21"/>
                <w:szCs w:val="21"/>
                <w:rFonts w:ascii="宋体" w:eastAsia="宋体" w:hAnsi="宋体" w:hint="default"/>
              </w:rPr>
              <w:t>功能（20分）</w:t>
            </w:r>
            <w:r>
              <w:rPr>
                <w:color w:val="auto"/>
                <w:position w:val="0"/>
                <w:sz w:val="22"/>
                <w:szCs w:val="22"/>
                <w:rFonts w:ascii="宋体" w:eastAsia="宋体" w:hAnsi="宋体" w:hint="default"/>
              </w:rPr>
              <w:t>（可酌情扣分，扣完为止）；</w:t>
            </w:r>
          </w:p>
          <w:p>
            <w:pPr>
              <w:pStyle w:val="PO159"/>
              <w:numPr>
                <w:ilvl w:val="0"/>
                <w:numId w:val="0"/>
              </w:numPr>
              <w:jc w:val="left"/>
              <w:spacing w:lineRule="exact" w:line="360" w:before="0" w:after="0"/>
              <w:ind w:right="-28" w:left="0" w:firstLine="420"/>
              <w:rPr>
                <w:color w:val="auto"/>
                <w:position w:val="0"/>
                <w:sz w:val="21"/>
                <w:szCs w:val="21"/>
                <w:rFonts w:ascii="宋体" w:eastAsia="宋体" w:hAnsi="宋体" w:hint="default"/>
              </w:rPr>
              <w:autoSpaceDE w:val="0"/>
              <w:autoSpaceDN w:val="0"/>
            </w:pPr>
            <w:r>
              <w:rPr>
                <w:color w:val="auto"/>
                <w:position w:val="0"/>
                <w:sz w:val="22"/>
                <w:szCs w:val="22"/>
                <w:rFonts w:ascii="宋体" w:eastAsia="宋体" w:hAnsi="宋体" w:hint="default"/>
              </w:rPr>
              <w:t>（3）可实现智能插座计量功能（10分）（可酌情</w:t>
            </w:r>
            <w:r>
              <w:rPr>
                <w:color w:val="auto"/>
                <w:position w:val="0"/>
                <w:sz w:val="22"/>
                <w:szCs w:val="22"/>
                <w:rFonts w:ascii="宋体" w:eastAsia="宋体" w:hAnsi="宋体" w:hint="default"/>
              </w:rPr>
              <w:t>扣分，扣完为止）。</w:t>
            </w:r>
          </w:p>
        </w:tc>
        <w:tc>
          <w:tcPr>
            <w:tcW w:type="dxa" w:w="764"/>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40分</w:t>
            </w:r>
          </w:p>
        </w:tc>
        <w:tc>
          <w:tcPr>
            <w:tcW w:type="dxa" w:w="701"/>
            <w:vAlign w:val="center"/>
            <w:vMerge/>
          </w:tcP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pStyle w:val="PO7"/>
        <w:numPr>
          <w:ilvl w:val="0"/>
          <w:numId w:val="0"/>
        </w:numPr>
        <w:jc w:val="left"/>
        <w:spacing w:lineRule="exact" w:line="480" w:before="0" w:after="0"/>
        <w:ind w:right="0" w:left="10" w:hanging="10"/>
        <w:rPr>
          <w:b w:val="1"/>
          <w:color w:val="000000"/>
          <w:position w:val="0"/>
          <w:sz w:val="32"/>
          <w:szCs w:val="32"/>
          <w:rFonts w:ascii="宋体" w:eastAsia="宋体" w:hAnsi="宋体" w:hint="default"/>
        </w:rPr>
        <w:outlineLvl w:val="0"/>
        <w:autoSpaceDE w:val="1"/>
        <w:autoSpaceDN w:val="1"/>
      </w:pPr>
      <w:bookmarkStart w:id="67" w:name="_Toc13588097"/>
      <w:r>
        <w:rPr>
          <w:b w:val="1"/>
          <w:color w:val="000000"/>
          <w:position w:val="0"/>
          <w:sz w:val="32"/>
          <w:szCs w:val="32"/>
          <w:rFonts w:ascii="宋体" w:eastAsia="宋体" w:hAnsi="宋体" w:hint="default"/>
        </w:rPr>
        <w:t>三、跨岗位综合技能</w:t>
      </w:r>
      <w:bookmarkEnd w:id="67"/>
    </w:p>
    <w:p>
      <w:pPr>
        <w:pStyle w:val="PO8"/>
        <w:numPr>
          <w:ilvl w:val="0"/>
          <w:numId w:val="0"/>
        </w:numPr>
        <w:jc w:val="left"/>
        <w:spacing w:lineRule="exact" w:line="480" w:before="0" w:after="0"/>
        <w:ind w:right="0" w:left="10" w:hanging="10"/>
        <w:rPr>
          <w:b w:val="1"/>
          <w:color w:val="000000"/>
          <w:position w:val="0"/>
          <w:sz w:val="28"/>
          <w:szCs w:val="28"/>
          <w:rFonts w:ascii="宋体" w:eastAsia="宋体" w:hAnsi="宋体" w:hint="default"/>
        </w:rPr>
        <w:outlineLvl w:val="1"/>
        <w:autoSpaceDE w:val="1"/>
        <w:autoSpaceDN w:val="1"/>
      </w:pPr>
      <w:bookmarkStart w:id="68" w:name="_Toc13588098"/>
      <w:r>
        <w:rPr>
          <w:b w:val="1"/>
          <w:color w:val="000000"/>
          <w:position w:val="0"/>
          <w:sz w:val="28"/>
          <w:szCs w:val="28"/>
          <w:rFonts w:ascii="宋体" w:eastAsia="宋体" w:hAnsi="宋体" w:hint="default"/>
        </w:rPr>
        <w:t xml:space="preserve">模块一 楼宇强弱电安装工程预算</w:t>
      </w:r>
      <w:bookmarkEnd w:id="68"/>
    </w:p>
    <w:p>
      <w:pPr>
        <w:pStyle w:val="PO8"/>
        <w:numPr>
          <w:ilvl w:val="0"/>
          <w:numId w:val="0"/>
        </w:numPr>
        <w:jc w:val="left"/>
        <w:spacing w:lineRule="exact" w:line="480" w:before="0" w:after="0"/>
        <w:ind w:right="0" w:left="10" w:hanging="10"/>
        <w:rPr>
          <w:b w:val="1"/>
          <w:color w:val="000000"/>
          <w:position w:val="0"/>
          <w:sz w:val="24"/>
          <w:szCs w:val="24"/>
          <w:rFonts w:ascii="宋体" w:eastAsia="宋体" w:hAnsi="宋体" w:hint="default"/>
        </w:rPr>
        <w:outlineLvl w:val="1"/>
        <w:autoSpaceDE w:val="1"/>
        <w:autoSpaceDN w:val="1"/>
      </w:pPr>
      <w:bookmarkStart w:id="69" w:name="_Toc13588099"/>
      <w:r>
        <w:rPr>
          <w:b w:val="1"/>
          <w:color w:val="000000"/>
          <w:position w:val="0"/>
          <w:sz w:val="24"/>
          <w:szCs w:val="24"/>
          <w:rFonts w:ascii="宋体" w:eastAsia="宋体" w:hAnsi="宋体" w:hint="default"/>
        </w:rPr>
        <w:t>项目1.安装工程量计算</w:t>
      </w:r>
      <w:bookmarkEnd w:id="69"/>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70" w:name="_Toc13588100"/>
      <w:r>
        <w:rPr>
          <w:b w:val="1"/>
          <w:color w:val="000000"/>
          <w:position w:val="0"/>
          <w:sz w:val="24"/>
          <w:szCs w:val="24"/>
          <w:rFonts w:ascii="宋体" w:eastAsia="宋体" w:hAnsi="宋体" w:hint="default"/>
        </w:rPr>
        <w:t>试题Z1-1-1：某单层办公室配电安装工程量计算</w:t>
      </w:r>
      <w:bookmarkEnd w:id="70"/>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对某单层办公室进行强电安装工程量预算，并使用办公软件形成电子表格文件进行考核</w:t>
      </w:r>
      <w:r>
        <w:rPr>
          <w:color w:val="000000"/>
          <w:position w:val="0"/>
          <w:sz w:val="24"/>
          <w:szCs w:val="24"/>
          <w:rFonts w:ascii="宋体" w:eastAsia="宋体" w:hAnsi="宋体" w:hint="default"/>
        </w:rPr>
        <w:t>成果提交。</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1）按图Z1-1-1所示尺寸计算该电气平面布置图中四间办公室合计的灯具、开关、插座</w:t>
      </w:r>
      <w:r>
        <w:rPr>
          <w:color w:val="000000"/>
          <w:position w:val="0"/>
          <w:sz w:val="24"/>
          <w:szCs w:val="24"/>
          <w:rFonts w:ascii="宋体" w:eastAsia="宋体" w:hAnsi="宋体" w:hint="default"/>
        </w:rPr>
        <w:t>及管、线工程数量。（图中尺寸单位均为mm，房间高度为3.6m，管线须有计算过程，计算结</w:t>
      </w:r>
      <w:r>
        <w:rPr>
          <w:color w:val="000000"/>
          <w:position w:val="0"/>
          <w:sz w:val="24"/>
          <w:szCs w:val="24"/>
          <w:rFonts w:ascii="宋体" w:eastAsia="宋体" w:hAnsi="宋体" w:hint="default"/>
        </w:rPr>
        <w:t>果长度单位应为m）</w:t>
      </w:r>
    </w:p>
    <w:p>
      <w:pPr>
        <w:numPr>
          <w:ilvl w:val="0"/>
          <w:numId w:val="0"/>
        </w:numPr>
        <w:jc w:val="center"/>
        <w:spacing w:lineRule="auto" w:line="264" w:before="0" w:after="161"/>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图Z1-1-1 某单层办公室强电布置平面图</w:t>
      </w:r>
    </w:p>
    <w:p>
      <w:pPr>
        <w:numPr>
          <w:ilvl w:val="0"/>
          <w:numId w:val="0"/>
        </w:numPr>
        <w:jc w:val="center"/>
        <w:spacing w:lineRule="auto" w:line="264" w:before="0" w:after="161"/>
        <w:ind w:right="0" w:left="0" w:firstLine="0"/>
        <w:rPr>
          <w:color w:val="000000"/>
          <w:position w:val="0"/>
          <w:sz w:val="21"/>
          <w:szCs w:val="21"/>
          <w:rFonts w:ascii="宋体" w:eastAsia="宋体" w:hAnsi="宋体" w:hint="default"/>
        </w:rPr>
        <w:autoSpaceDE w:val="1"/>
        <w:autoSpaceDN w:val="1"/>
      </w:pPr>
      <w:r>
        <w:rPr>
          <w:sz w:val="20"/>
        </w:rPr>
        <w:drawing>
          <wp:inline distT="0" distB="0" distL="0" distR="0">
            <wp:extent cx="3781425" cy="5813425"/>
            <wp:effectExtent l="17780" t="20320" r="21590" b="22225"/>
            <wp:docPr id="3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Users/Administrator/AppData/Roaming/JisuOffice/ETemp/25172_7667832/image31.jpg"/>
                    <pic:cNvPicPr>
                      <a:picLocks noChangeAspect="1" noChangeArrowheads="1"/>
                    </pic:cNvPicPr>
                  </pic:nvPicPr>
                  <pic:blipFill>
                    <a:blip r:embed="rId44">
                      <a:extLst>
                        <a:ext uri="{28A0092B-C50C-407E-A947-70E740481C1C}">
                          <a14:useLocalDpi xmlns:a14="http://schemas.microsoft.com/office/drawing/2010/main" val="0"/>
                        </a:ext>
                      </a:extLst>
                    </a:blip>
                    <a:srcRect r="1872"/>
                    <a:stretch>
                      <a:fillRect/>
                    </a:stretch>
                  </pic:blipFill>
                  <pic:spPr>
                    <a:xfrm rot="16200000">
                      <a:off x="0" y="0"/>
                      <a:ext cx="3782060" cy="5814060"/>
                    </a:xfrm>
                    <a:prstGeom prst="rect"/>
                    <a:ln w="19050" cap="flat" cmpd="sng">
                      <a:solidFill>
                        <a:schemeClr val="tx1"/>
                      </a:solidFill>
                      <a:prstDash val="solid"/>
                    </a:ln>
                  </pic:spPr>
                </pic:pic>
              </a:graphicData>
            </a:graphic>
          </wp:inline>
        </w:drawing>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2）用办公软件（WORD或WPS）自行创建如Z1-1-1-1表格，并将上述计算出的各项工程</w:t>
      </w:r>
      <w:r>
        <w:rPr>
          <w:color w:val="000000"/>
          <w:position w:val="0"/>
          <w:sz w:val="24"/>
          <w:szCs w:val="24"/>
          <w:rFonts w:ascii="宋体" w:eastAsia="宋体" w:hAnsi="宋体" w:hint="default"/>
        </w:rPr>
        <w:t>量（含管、线计算过程）填写在表格中。要求将表格文件以“电气安装工程预算编制+姓名”</w:t>
      </w:r>
      <w:r>
        <w:rPr>
          <w:color w:val="000000"/>
          <w:position w:val="0"/>
          <w:sz w:val="24"/>
          <w:szCs w:val="24"/>
          <w:rFonts w:ascii="宋体" w:eastAsia="宋体" w:hAnsi="宋体" w:hint="default"/>
        </w:rPr>
        <w:t>命名，保存在电脑桌面上。</w:t>
      </w:r>
    </w:p>
    <w:p>
      <w:pPr>
        <w:numPr>
          <w:ilvl w:val="0"/>
          <w:numId w:val="0"/>
        </w:numPr>
        <w:jc w:val="center"/>
        <w:spacing w:lineRule="exact" w:line="48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表Z1-1-1-1 分部分项工程量清单</w:t>
      </w:r>
    </w:p>
    <w:p>
      <w:pPr>
        <w:numPr>
          <w:ilvl w:val="0"/>
          <w:numId w:val="0"/>
        </w:numPr>
        <w:jc w:val="left"/>
        <w:spacing w:lineRule="exact" w:line="480" w:before="0" w:after="0"/>
        <w:ind w:left="10" w:right="0" w:firstLine="63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项目名称：某单层办公室强电安装工程</w:t>
      </w:r>
    </w:p>
    <w:tbl>
      <w:tblID w:val="0"/>
      <w:tblPr>
        <w:tblStyle w:val="PO38"/>
        <w:tblCellMar>
          <w:left w:w="108" w:type="dxa"/>
          <w:top w:w="0" w:type="dxa"/>
          <w:right w:w="108" w:type="dxa"/>
          <w:bottom w:w="0" w:type="dxa"/>
        </w:tblCellMar>
        <w:tblW w:w="8133" w:type="dxa"/>
        <w:jc w:val="center"/>
        <w:tblLook w:val="0004A0" w:firstRow="1" w:lastRow="0" w:firstColumn="1" w:lastColumn="0" w:noHBand="0" w:noVBand="1"/>
        <w:tblLayout w:type="fixed"/>
      </w:tblPr>
      <w:tblGrid>
        <w:gridCol w:w="704"/>
        <w:gridCol w:w="3119"/>
        <w:gridCol w:w="1275"/>
        <w:gridCol w:w="1157"/>
        <w:gridCol w:w="1878"/>
      </w:tblGrid>
      <w:tr>
        <w:trPr>
          <w:trHeight w:hRule="atleast" w:val="507"/>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序号</w:t>
            </w:r>
          </w:p>
        </w:tc>
        <w:tc>
          <w:tcPr>
            <w:tcW w:type="dxa" w:w="311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项目名称</w:t>
            </w:r>
          </w:p>
        </w:tc>
        <w:tc>
          <w:tcPr>
            <w:tcW w:type="dxa" w:w="127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计量单位</w:t>
            </w:r>
          </w:p>
        </w:tc>
        <w:tc>
          <w:tcPr>
            <w:tcW w:type="dxa" w:w="115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工程数量</w:t>
            </w:r>
          </w:p>
        </w:tc>
        <w:tc>
          <w:tcPr>
            <w:tcW w:type="dxa" w:w="187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计算公式及计算</w:t>
            </w:r>
            <w:r>
              <w:rPr>
                <w:color w:val="000000"/>
                <w:position w:val="0"/>
                <w:sz w:val="21"/>
                <w:szCs w:val="21"/>
                <w:rFonts w:ascii="宋体" w:eastAsia="宋体" w:hAnsi="宋体" w:hint="default"/>
              </w:rPr>
              <w:t>过程</w:t>
            </w:r>
          </w:p>
        </w:tc>
      </w:tr>
      <w:tr>
        <w:trPr>
          <w:trHeight w:hRule="atleast" w:val="507"/>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w:t>
            </w:r>
          </w:p>
        </w:tc>
        <w:tc>
          <w:tcPr>
            <w:tcW w:type="dxa" w:w="3119"/>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双管荧光灯（2*28W）</w:t>
            </w:r>
          </w:p>
        </w:tc>
        <w:tc>
          <w:tcPr>
            <w:tcW w:type="dxa" w:w="127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套</w:t>
            </w:r>
          </w:p>
        </w:tc>
        <w:tc>
          <w:tcPr>
            <w:tcW w:type="dxa" w:w="115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87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507"/>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w:t>
            </w:r>
          </w:p>
        </w:tc>
        <w:tc>
          <w:tcPr>
            <w:tcW w:type="dxa" w:w="3119"/>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暗装型单相二三极安全插座（</w:t>
            </w:r>
            <w:r>
              <w:rPr>
                <w:color w:val="000000"/>
                <w:position w:val="0"/>
                <w:sz w:val="21"/>
                <w:szCs w:val="21"/>
                <w:rFonts w:ascii="宋体" w:eastAsia="宋体" w:hAnsi="宋体" w:hint="default"/>
              </w:rPr>
              <w:t>220V，10A）</w:t>
            </w:r>
          </w:p>
        </w:tc>
        <w:tc>
          <w:tcPr>
            <w:tcW w:type="dxa" w:w="127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套</w:t>
            </w:r>
          </w:p>
        </w:tc>
        <w:tc>
          <w:tcPr>
            <w:tcW w:type="dxa" w:w="115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87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495"/>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w:t>
            </w:r>
          </w:p>
        </w:tc>
        <w:tc>
          <w:tcPr>
            <w:tcW w:type="dxa" w:w="3119"/>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暗装型双联单控开关（220V，</w:t>
            </w:r>
            <w:r>
              <w:rPr>
                <w:color w:val="000000"/>
                <w:position w:val="0"/>
                <w:sz w:val="21"/>
                <w:szCs w:val="21"/>
                <w:rFonts w:ascii="宋体" w:eastAsia="宋体" w:hAnsi="宋体" w:hint="default"/>
              </w:rPr>
              <w:t>10A）</w:t>
            </w:r>
          </w:p>
        </w:tc>
        <w:tc>
          <w:tcPr>
            <w:tcW w:type="dxa" w:w="127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套</w:t>
            </w:r>
          </w:p>
        </w:tc>
        <w:tc>
          <w:tcPr>
            <w:tcW w:type="dxa" w:w="115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87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507"/>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w:t>
            </w:r>
          </w:p>
        </w:tc>
        <w:tc>
          <w:tcPr>
            <w:tcW w:type="dxa" w:w="3119"/>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PVC16管</w:t>
            </w:r>
          </w:p>
        </w:tc>
        <w:tc>
          <w:tcPr>
            <w:tcW w:type="dxa" w:w="127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米</w:t>
            </w:r>
          </w:p>
        </w:tc>
        <w:tc>
          <w:tcPr>
            <w:tcW w:type="dxa" w:w="115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87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507"/>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w:t>
            </w:r>
          </w:p>
        </w:tc>
        <w:tc>
          <w:tcPr>
            <w:tcW w:type="dxa" w:w="3119"/>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PVC20管</w:t>
            </w:r>
          </w:p>
        </w:tc>
        <w:tc>
          <w:tcPr>
            <w:tcW w:type="dxa" w:w="127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米</w:t>
            </w:r>
          </w:p>
        </w:tc>
        <w:tc>
          <w:tcPr>
            <w:tcW w:type="dxa" w:w="115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87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507"/>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w:t>
            </w:r>
          </w:p>
        </w:tc>
        <w:tc>
          <w:tcPr>
            <w:tcW w:type="dxa" w:w="3119"/>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BV-2.5导线</w:t>
            </w:r>
          </w:p>
        </w:tc>
        <w:tc>
          <w:tcPr>
            <w:tcW w:type="dxa" w:w="127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米</w:t>
            </w:r>
          </w:p>
        </w:tc>
        <w:tc>
          <w:tcPr>
            <w:tcW w:type="dxa" w:w="115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87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507"/>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7</w:t>
            </w:r>
          </w:p>
        </w:tc>
        <w:tc>
          <w:tcPr>
            <w:tcW w:type="dxa" w:w="3119"/>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BV-4导线</w:t>
            </w:r>
          </w:p>
        </w:tc>
        <w:tc>
          <w:tcPr>
            <w:tcW w:type="dxa" w:w="127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米</w:t>
            </w:r>
          </w:p>
        </w:tc>
        <w:tc>
          <w:tcPr>
            <w:tcW w:type="dxa" w:w="115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87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考核场地：模拟安装间一间，工位20个，每个工位配置安装了办公软件的电脑一台。</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其他材料、工具：计算器、草稿纸。</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60分钟。</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安装工程量计算项目评分标准见表Z1-1-1-2。</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表Z1-1-1-2 安装工程量计算评分标准</w:t>
      </w:r>
    </w:p>
    <w:tbl>
      <w:tblID w:val="0"/>
      <w:tblPr>
        <w:tblStyle w:val="PO38"/>
        <w:tblCellMar>
          <w:left w:w="108" w:type="dxa"/>
          <w:top w:w="0" w:type="dxa"/>
          <w:right w:w="108" w:type="dxa"/>
          <w:bottom w:w="0" w:type="dxa"/>
        </w:tblCellMar>
        <w:tblW w:w="8796" w:type="dxa"/>
        <w:jc w:val="center"/>
        <w:tblLook w:val="0004A0" w:firstRow="1" w:lastRow="0" w:firstColumn="1" w:lastColumn="0" w:noHBand="0" w:noVBand="1"/>
        <w:tblLayout w:type="fixed"/>
      </w:tblPr>
      <w:tblGrid>
        <w:gridCol w:w="1053"/>
        <w:gridCol w:w="1196"/>
        <w:gridCol w:w="5137"/>
        <w:gridCol w:w="690"/>
        <w:gridCol w:w="720"/>
      </w:tblGrid>
      <w:tr>
        <w:trPr>
          <w:trHeight w:hRule="atleast" w:val="392"/>
          <w:hidden w:val="0"/>
        </w:trPr>
        <w:tc>
          <w:tcPr>
            <w:tcW w:type="dxa" w:w="105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w:t>
            </w:r>
            <w:r>
              <w:rPr>
                <w:color w:val="000000"/>
                <w:position w:val="0"/>
                <w:sz w:val="21"/>
                <w:szCs w:val="21"/>
                <w:rFonts w:ascii="宋体" w:eastAsia="宋体" w:hAnsi="宋体" w:hint="default"/>
              </w:rPr>
              <w:t>目</w:t>
            </w:r>
          </w:p>
        </w:tc>
        <w:tc>
          <w:tcPr>
            <w:tcW w:type="dxa" w:w="119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13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69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72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1281"/>
          <w:hidden w:val="0"/>
        </w:trPr>
        <w:tc>
          <w:tcPr>
            <w:tcW w:type="dxa" w:w="1053"/>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w:t>
            </w:r>
            <w:r>
              <w:rPr>
                <w:color w:val="000000"/>
                <w:position w:val="0"/>
                <w:sz w:val="21"/>
                <w:szCs w:val="21"/>
                <w:rFonts w:ascii="宋体" w:eastAsia="宋体" w:hAnsi="宋体" w:hint="default"/>
              </w:rPr>
              <w:t>养与操</w:t>
            </w:r>
            <w:r>
              <w:rPr>
                <w:color w:val="000000"/>
                <w:position w:val="0"/>
                <w:sz w:val="21"/>
                <w:szCs w:val="21"/>
                <w:rFonts w:ascii="宋体" w:eastAsia="宋体" w:hAnsi="宋体" w:hint="default"/>
              </w:rPr>
              <w:t>作规范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w:t>
            </w:r>
            <w:r>
              <w:rPr>
                <w:color w:val="000000"/>
                <w:position w:val="0"/>
                <w:sz w:val="21"/>
                <w:szCs w:val="21"/>
                <w:rFonts w:ascii="宋体" w:eastAsia="宋体" w:hAnsi="宋体" w:hint="default"/>
              </w:rPr>
              <w:t>分）</w:t>
            </w:r>
          </w:p>
        </w:tc>
        <w:tc>
          <w:tcPr>
            <w:tcW w:type="dxa" w:w="119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137"/>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w:t>
            </w:r>
            <w:r>
              <w:rPr>
                <w:color w:val="000000"/>
                <w:position w:val="0"/>
                <w:sz w:val="21"/>
                <w:szCs w:val="21"/>
                <w:rFonts w:ascii="宋体" w:eastAsia="宋体" w:hAnsi="宋体" w:hint="default"/>
              </w:rPr>
              <w:t>材料每项扣2分；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（2）正确选用工具和仪表，工具和仪表选择不</w:t>
            </w:r>
            <w:r>
              <w:rPr>
                <w:color w:val="000000"/>
                <w:position w:val="0"/>
                <w:sz w:val="21"/>
                <w:szCs w:val="21"/>
                <w:rFonts w:ascii="宋体" w:eastAsia="宋体" w:hAnsi="宋体" w:hint="default"/>
              </w:rPr>
              <w:t>当、检测过程错误、使用方法不正确、使用过程造成</w:t>
            </w:r>
            <w:r>
              <w:rPr>
                <w:color w:val="000000"/>
                <w:position w:val="0"/>
                <w:sz w:val="21"/>
                <w:szCs w:val="21"/>
                <w:rFonts w:ascii="宋体" w:eastAsia="宋体" w:hAnsi="宋体" w:hint="default"/>
              </w:rPr>
              <w:t>损伤每项扣3分；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w:t>
            </w:r>
            <w:r>
              <w:rPr>
                <w:color w:val="000000"/>
                <w:position w:val="0"/>
                <w:sz w:val="21"/>
                <w:szCs w:val="21"/>
                <w:rFonts w:ascii="宋体" w:eastAsia="宋体" w:hAnsi="宋体" w:hint="default"/>
              </w:rPr>
              <w:t>动、不服从考场安排等情况（酌情扣10分以内）。</w:t>
            </w:r>
          </w:p>
        </w:tc>
        <w:tc>
          <w:tcPr>
            <w:tcW w:type="dxa" w:w="69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20"/>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w:t>
            </w:r>
            <w:r>
              <w:rPr>
                <w:color w:val="000000"/>
                <w:position w:val="0"/>
                <w:sz w:val="21"/>
                <w:szCs w:val="21"/>
                <w:rFonts w:ascii="宋体" w:eastAsia="宋体" w:hAnsi="宋体" w:hint="default"/>
              </w:rPr>
              <w:t>分。</w:t>
            </w:r>
          </w:p>
        </w:tc>
      </w:tr>
      <w:tr>
        <w:trPr>
          <w:trHeight w:hRule="atleast" w:val="789"/>
          <w:hidden w:val="0"/>
        </w:trPr>
        <w:tc>
          <w:tcPr>
            <w:tcW w:type="dxa" w:w="1053"/>
            <w:vAlign w:val="center"/>
            <w:vMerge/>
          </w:tcPr>
          <w:p/>
        </w:tc>
        <w:tc>
          <w:tcPr>
            <w:tcW w:type="dxa" w:w="119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w:t>
            </w:r>
            <w:r>
              <w:rPr>
                <w:color w:val="000000"/>
                <w:position w:val="0"/>
                <w:sz w:val="21"/>
                <w:szCs w:val="21"/>
                <w:rFonts w:ascii="宋体" w:eastAsia="宋体" w:hAnsi="宋体" w:hint="default"/>
              </w:rPr>
              <w:t>范</w:t>
            </w:r>
          </w:p>
        </w:tc>
        <w:tc>
          <w:tcPr>
            <w:tcW w:type="dxa" w:w="5137"/>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w:t>
            </w:r>
            <w:r>
              <w:rPr>
                <w:color w:val="000000"/>
                <w:position w:val="0"/>
                <w:sz w:val="21"/>
                <w:szCs w:val="21"/>
                <w:rFonts w:ascii="宋体" w:eastAsia="宋体" w:hAnsi="宋体" w:hint="default"/>
              </w:rPr>
              <w:t>整齐扣2分；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p>
        </w:tc>
        <w:tc>
          <w:tcPr>
            <w:tcW w:type="dxa" w:w="69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20"/>
            <w:vAlign w:val="center"/>
            <w:vMerge/>
          </w:tcPr>
          <w:p/>
        </w:tc>
      </w:tr>
      <w:tr>
        <w:trPr>
          <w:trHeight w:hRule="atleast" w:val="514"/>
          <w:hidden w:val="0"/>
        </w:trPr>
        <w:tc>
          <w:tcPr>
            <w:tcW w:type="dxa" w:w="1053"/>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19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设备数量</w:t>
            </w:r>
            <w:r>
              <w:rPr>
                <w:color w:val="000000"/>
                <w:position w:val="0"/>
                <w:sz w:val="21"/>
                <w:szCs w:val="21"/>
                <w:rFonts w:ascii="宋体" w:eastAsia="宋体" w:hAnsi="宋体" w:hint="default"/>
              </w:rPr>
              <w:t>计算</w:t>
            </w:r>
          </w:p>
        </w:tc>
        <w:tc>
          <w:tcPr>
            <w:tcW w:type="dxa" w:w="5137"/>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（1）能识别电气安装工程施工图设备布置（5</w:t>
            </w:r>
            <w:r>
              <w:rPr>
                <w:color w:val="000000"/>
                <w:position w:val="0"/>
                <w:sz w:val="21"/>
                <w:szCs w:val="21"/>
                <w:rFonts w:ascii="宋体" w:eastAsia="宋体" w:hAnsi="宋体" w:hint="default"/>
              </w:rPr>
              <w:t>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（2）能根据平面图读取设备数量（5分）；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（3）能根据1间设备数量计算4间设备数量（</w:t>
            </w:r>
            <w:r>
              <w:rPr>
                <w:color w:val="000000"/>
                <w:position w:val="0"/>
                <w:sz w:val="21"/>
                <w:szCs w:val="21"/>
                <w:rFonts w:ascii="宋体" w:eastAsia="宋体" w:hAnsi="宋体" w:hint="default"/>
              </w:rPr>
              <w:t>10分）。</w:t>
            </w:r>
          </w:p>
        </w:tc>
        <w:tc>
          <w:tcPr>
            <w:tcW w:type="dxa" w:w="69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20"/>
            <w:vAlign w:val="center"/>
            <w:vMerge/>
          </w:tcPr>
          <w:p/>
        </w:tc>
      </w:tr>
      <w:tr>
        <w:trPr>
          <w:trHeight w:hRule="atleast" w:val="792"/>
          <w:hidden w:val="0"/>
        </w:trPr>
        <w:tc>
          <w:tcPr>
            <w:tcW w:type="dxa" w:w="1053"/>
            <w:vAlign w:val="center"/>
            <w:vMerge/>
          </w:tcPr>
          <w:p/>
        </w:tc>
        <w:tc>
          <w:tcPr>
            <w:tcW w:type="dxa" w:w="119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管线数量</w:t>
            </w:r>
            <w:r>
              <w:rPr>
                <w:color w:val="000000"/>
                <w:position w:val="0"/>
                <w:sz w:val="21"/>
                <w:szCs w:val="21"/>
                <w:rFonts w:ascii="宋体" w:eastAsia="宋体" w:hAnsi="宋体" w:hint="default"/>
              </w:rPr>
              <w:t>计算</w:t>
            </w:r>
          </w:p>
        </w:tc>
        <w:tc>
          <w:tcPr>
            <w:tcW w:type="dxa" w:w="5137"/>
            <w:vAlign w:val="center"/>
          </w:tcPr>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（1）能识别电气安装工程施工图管线布置（10</w:t>
            </w:r>
            <w:r>
              <w:rPr>
                <w:color w:val="000000"/>
                <w:position w:val="0"/>
                <w:sz w:val="21"/>
                <w:szCs w:val="21"/>
                <w:rFonts w:ascii="宋体" w:eastAsia="宋体" w:hAnsi="宋体" w:hint="default"/>
              </w:rPr>
              <w:t>分）；</w:t>
            </w:r>
          </w:p>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（2）能根据平面图尺寸计算管线数量（10分）</w:t>
            </w:r>
            <w:r>
              <w:rPr>
                <w:color w:val="000000"/>
                <w:position w:val="0"/>
                <w:sz w:val="21"/>
                <w:szCs w:val="21"/>
                <w:rFonts w:ascii="宋体" w:eastAsia="宋体" w:hAnsi="宋体" w:hint="default"/>
              </w:rPr>
              <w:t>；</w:t>
            </w:r>
          </w:p>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（3）能根据1间管线数量计算4间管线数量（</w:t>
            </w:r>
            <w:r>
              <w:rPr>
                <w:color w:val="000000"/>
                <w:position w:val="0"/>
                <w:sz w:val="21"/>
                <w:szCs w:val="21"/>
                <w:rFonts w:ascii="宋体" w:eastAsia="宋体" w:hAnsi="宋体" w:hint="default"/>
              </w:rPr>
              <w:t>10分）；</w:t>
            </w:r>
          </w:p>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（4）管线计算必须有计算过程（10分）。</w:t>
            </w:r>
          </w:p>
        </w:tc>
        <w:tc>
          <w:tcPr>
            <w:tcW w:type="dxa" w:w="69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40分</w:t>
            </w:r>
          </w:p>
        </w:tc>
        <w:tc>
          <w:tcPr>
            <w:tcW w:type="dxa" w:w="720"/>
            <w:vAlign w:val="center"/>
            <w:vMerge/>
          </w:tcPr>
          <w:p/>
        </w:tc>
      </w:tr>
      <w:tr>
        <w:trPr>
          <w:trHeight w:hRule="atleast" w:val="125"/>
          <w:hidden w:val="0"/>
        </w:trPr>
        <w:tc>
          <w:tcPr>
            <w:tcW w:type="dxa" w:w="1053"/>
            <w:vAlign w:val="center"/>
            <w:vMerge/>
          </w:tcPr>
          <w:p/>
        </w:tc>
        <w:tc>
          <w:tcPr>
            <w:tcW w:type="dxa" w:w="119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表格创建</w:t>
            </w:r>
          </w:p>
        </w:tc>
        <w:tc>
          <w:tcPr>
            <w:tcW w:type="dxa" w:w="5137"/>
            <w:vAlign w:val="center"/>
          </w:tcPr>
          <w:p>
            <w:pPr>
              <w:pStyle w:val="PO159"/>
              <w:numPr>
                <w:ilvl w:val="0"/>
                <w:numId w:val="0"/>
              </w:numPr>
              <w:jc w:val="left"/>
              <w:spacing w:lineRule="exact" w:line="360" w:before="0" w:after="0"/>
              <w:ind w:right="0"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（1）能正确使用办公软件创建图示表格（5分）</w:t>
            </w:r>
            <w:r>
              <w:rPr>
                <w:color w:val="auto"/>
                <w:position w:val="0"/>
                <w:sz w:val="21"/>
                <w:szCs w:val="21"/>
                <w:rFonts w:ascii="宋体" w:eastAsia="宋体" w:hAnsi="宋体" w:hint="default"/>
              </w:rPr>
              <w:t>；</w:t>
            </w:r>
          </w:p>
          <w:p>
            <w:pPr>
              <w:pStyle w:val="PO159"/>
              <w:numPr>
                <w:ilvl w:val="0"/>
                <w:numId w:val="0"/>
              </w:numPr>
              <w:jc w:val="left"/>
              <w:spacing w:lineRule="exact" w:line="360" w:before="0" w:after="0"/>
              <w:ind w:right="0"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（2）表格布局合理、排版美观（5分）；</w:t>
            </w:r>
          </w:p>
          <w:p>
            <w:pPr>
              <w:pStyle w:val="PO159"/>
              <w:numPr>
                <w:ilvl w:val="0"/>
                <w:numId w:val="0"/>
              </w:numPr>
              <w:jc w:val="left"/>
              <w:spacing w:lineRule="exact" w:line="360" w:before="0" w:after="0"/>
              <w:ind w:right="0"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（3）管、线工程量计算过程完整（10分）。</w:t>
            </w:r>
          </w:p>
        </w:tc>
        <w:tc>
          <w:tcPr>
            <w:tcW w:type="dxa" w:w="69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20"/>
            <w:vAlign w:val="center"/>
            <w:vMerge/>
          </w:tcP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71" w:name="_Toc13588101"/>
      <w:r>
        <w:rPr>
          <w:b w:val="1"/>
          <w:color w:val="000000"/>
          <w:position w:val="0"/>
          <w:sz w:val="24"/>
          <w:szCs w:val="24"/>
          <w:rFonts w:ascii="宋体" w:eastAsia="宋体" w:hAnsi="宋体" w:hint="default"/>
        </w:rPr>
        <w:t>试题Z1-1-2：某电话机房照明及接地安装工程量计算</w:t>
      </w:r>
      <w:bookmarkEnd w:id="71"/>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对某电话机房进行照明及接地安装工程量计算，并使用办公软件形成电子表格文件进行</w:t>
      </w:r>
      <w:r>
        <w:rPr>
          <w:color w:val="000000"/>
          <w:position w:val="0"/>
          <w:sz w:val="24"/>
          <w:szCs w:val="24"/>
          <w:rFonts w:ascii="宋体" w:eastAsia="宋体" w:hAnsi="宋体" w:hint="default"/>
        </w:rPr>
        <w:t>考核成果提交。</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1）某电话机房照明及接地平面图如图Z1-1-2所示。按图示尺寸计算该电气平面布置图</w:t>
      </w:r>
      <w:r>
        <w:rPr>
          <w:color w:val="000000"/>
          <w:position w:val="0"/>
          <w:sz w:val="24"/>
          <w:szCs w:val="24"/>
          <w:rFonts w:ascii="宋体" w:eastAsia="宋体" w:hAnsi="宋体" w:hint="default"/>
        </w:rPr>
        <w:t>中设备及材料工程数量。</w:t>
      </w: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图Z1-1-2 电话机房照明及接地平面图</w:t>
      </w:r>
    </w:p>
    <w:p>
      <w:pPr>
        <w:numPr>
          <w:ilvl w:val="0"/>
          <w:numId w:val="0"/>
        </w:numPr>
        <w:jc w:val="center"/>
        <w:spacing w:lineRule="auto" w:line="264" w:before="0" w:after="161"/>
        <w:ind w:right="0" w:left="0" w:firstLine="0"/>
        <w:rPr>
          <w:color w:val="000000"/>
          <w:position w:val="0"/>
          <w:sz w:val="21"/>
          <w:szCs w:val="21"/>
          <w:rFonts w:ascii="宋体" w:eastAsia="宋体" w:hAnsi="宋体" w:hint="default"/>
        </w:rPr>
        <w:autoSpaceDE w:val="1"/>
        <w:autoSpaceDN w:val="1"/>
      </w:pPr>
      <w:r>
        <w:rPr>
          <w:sz w:val="20"/>
        </w:rPr>
        <w:drawing>
          <wp:inline distT="0" distB="0" distL="0" distR="0">
            <wp:extent cx="5714365" cy="3058795"/>
            <wp:effectExtent l="19050" t="19050" r="26670" b="12065"/>
            <wp:docPr id="36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Administrator/AppData/Roaming/JisuOffice/ETemp/25172_7667832/image32.jp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a:xfrm>
                      <a:off x="0" y="0"/>
                      <a:ext cx="5715000" cy="3059430"/>
                    </a:xfrm>
                    <a:prstGeom prst="rect"/>
                    <a:ln w="19050" cap="flat" cmpd="sng">
                      <a:solidFill>
                        <a:schemeClr val="tx1"/>
                      </a:solidFill>
                      <a:prstDash val="solid"/>
                    </a:ln>
                  </pic:spPr>
                </pic:pic>
              </a:graphicData>
            </a:graphic>
          </wp:inline>
        </w:drawing>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设计说明：</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1 \* GB3</w:instrText>
      </w:r>
      <w:r>
        <w:fldChar w:fldCharType="separate"/>
      </w:r>
      <w:r>
        <w:rPr>
          <w:color w:val="000000"/>
          <w:position w:val="0"/>
          <w:sz w:val="24"/>
          <w:szCs w:val="24"/>
          <w:rFonts w:ascii="宋体" w:eastAsia="宋体" w:hAnsi="宋体" w:hint="default"/>
        </w:rPr>
        <w:t>①</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照明配电箱MX为嵌入式安装，箱体尺寸：600</w:t>
      </w:r>
      <m:oMath xmlns:m="http://schemas.openxmlformats.org/officeDocument/2006/math">
        <m:r>
          <m:rPr>
            <m:scr m:val=""/>
            <m:sty m:val="p"/>
          </m:rPr>
          <w:rPr>
            <w:color w:val="000000"/>
            <w:sz w:val="24"/>
          </w:rPr>
          <m:t>×</m:t>
        </m:r>
      </m:oMath>
      <w:r>
        <w:rPr>
          <w:color w:val="000000"/>
          <w:position w:val="0"/>
          <w:sz w:val="24"/>
          <w:szCs w:val="24"/>
          <w:rFonts w:ascii="宋体" w:eastAsia="宋体" w:hAnsi="宋体" w:hint="default"/>
        </w:rPr>
        <w:t>400</w:t>
      </w:r>
      <m:oMath xmlns:m="http://schemas.openxmlformats.org/officeDocument/2006/math">
        <m:r>
          <m:rPr>
            <m:scr m:val=""/>
            <m:sty m:val="p"/>
          </m:rPr>
          <w:rPr>
            <w:color w:val="000000"/>
            <w:sz w:val="24"/>
          </w:rPr>
          <m:t>×</m:t>
        </m:r>
      </m:oMath>
      <w:r>
        <w:rPr>
          <w:color w:val="000000"/>
          <w:position w:val="0"/>
          <w:sz w:val="24"/>
          <w:szCs w:val="24"/>
          <w:rFonts w:ascii="宋体" w:eastAsia="宋体" w:hAnsi="宋体" w:hint="default"/>
        </w:rPr>
        <w:t>200mm（宽</w:t>
      </w:r>
      <m:oMath xmlns:m="http://schemas.openxmlformats.org/officeDocument/2006/math">
        <m:r>
          <m:rPr>
            <m:scr m:val=""/>
            <m:sty m:val="p"/>
          </m:rPr>
          <w:rPr>
            <w:color w:val="000000"/>
            <w:sz w:val="24"/>
          </w:rPr>
          <m:t>×</m:t>
        </m:r>
      </m:oMath>
      <w:r>
        <w:rPr>
          <w:color w:val="000000"/>
          <w:position w:val="0"/>
          <w:sz w:val="24"/>
          <w:szCs w:val="24"/>
          <w:rFonts w:ascii="宋体" w:eastAsia="宋体" w:hAnsi="宋体" w:hint="default"/>
        </w:rPr>
        <w:t>高</w:t>
      </w:r>
      <m:oMath xmlns:m="http://schemas.openxmlformats.org/officeDocument/2006/math">
        <m:r>
          <m:rPr>
            <m:scr m:val=""/>
            <m:sty m:val="p"/>
          </m:rPr>
          <w:rPr>
            <w:color w:val="000000"/>
            <w:sz w:val="24"/>
          </w:rPr>
          <m:t>×</m:t>
        </m:r>
      </m:oMath>
      <w:r>
        <w:rPr>
          <w:color w:val="000000"/>
          <w:position w:val="0"/>
          <w:sz w:val="24"/>
          <w:szCs w:val="24"/>
          <w:rFonts w:ascii="宋体" w:eastAsia="宋体" w:hAnsi="宋体" w:hint="default"/>
        </w:rPr>
        <w:t>厚），安装高度为</w:t>
      </w:r>
      <w:r>
        <w:rPr>
          <w:color w:val="000000"/>
          <w:position w:val="0"/>
          <w:sz w:val="24"/>
          <w:szCs w:val="24"/>
          <w:rFonts w:ascii="宋体" w:eastAsia="宋体" w:hAnsi="宋体" w:hint="default"/>
        </w:rPr>
        <w:t>下口离地1.6m；</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2 \* GB3</w:instrText>
      </w:r>
      <w:r>
        <w:fldChar w:fldCharType="separate"/>
      </w:r>
      <w:r>
        <w:rPr>
          <w:color w:val="000000"/>
          <w:position w:val="0"/>
          <w:sz w:val="24"/>
          <w:szCs w:val="24"/>
          <w:rFonts w:ascii="宋体" w:eastAsia="宋体" w:hAnsi="宋体" w:hint="default"/>
        </w:rPr>
        <w:t>②</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管路均为电线管DN20沿砖墙、顶板内暗配，顶板内管标高为4m。照明线为阻燃绝缘</w:t>
      </w:r>
      <w:r>
        <w:rPr>
          <w:color w:val="000000"/>
          <w:position w:val="0"/>
          <w:sz w:val="24"/>
          <w:szCs w:val="24"/>
          <w:rFonts w:ascii="宋体" w:eastAsia="宋体" w:hAnsi="宋体" w:hint="default"/>
        </w:rPr>
        <w:t>导线ZRBV1.5；</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3 \* GB3</w:instrText>
      </w:r>
      <w:r>
        <w:fldChar w:fldCharType="separate"/>
      </w:r>
      <w:r>
        <w:rPr>
          <w:color w:val="000000"/>
          <w:position w:val="0"/>
          <w:sz w:val="24"/>
          <w:szCs w:val="24"/>
          <w:rFonts w:ascii="宋体" w:eastAsia="宋体" w:hAnsi="宋体" w:hint="default"/>
        </w:rPr>
        <w:t>③</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接地母线采用-40</w:t>
      </w:r>
      <m:oMath xmlns:m="http://schemas.openxmlformats.org/officeDocument/2006/math">
        <m:r>
          <m:rPr>
            <m:scr m:val=""/>
            <m:sty m:val="p"/>
          </m:rPr>
          <w:rPr>
            <w:color w:val="000000"/>
            <w:sz w:val="24"/>
          </w:rPr>
          <m:t>×</m:t>
        </m:r>
      </m:oMath>
      <w:r>
        <w:rPr>
          <w:color w:val="000000"/>
          <w:position w:val="0"/>
          <w:sz w:val="24"/>
          <w:szCs w:val="24"/>
          <w:rFonts w:ascii="宋体" w:eastAsia="宋体" w:hAnsi="宋体" w:hint="default"/>
        </w:rPr>
        <w:t>4渡锌扁钢，埋深0.7m，由室外进入外墙皮后的水平长度为1m，进</w:t>
      </w:r>
      <w:r>
        <w:rPr>
          <w:color w:val="000000"/>
          <w:position w:val="0"/>
          <w:sz w:val="24"/>
          <w:szCs w:val="24"/>
          <w:rFonts w:ascii="宋体" w:eastAsia="宋体" w:hAnsi="宋体" w:hint="default"/>
        </w:rPr>
        <w:t>入配电箱后预留0.5m，室内外地坪无高差；</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4 \* GB3</w:instrText>
      </w:r>
      <w:r>
        <w:fldChar w:fldCharType="separate"/>
      </w:r>
      <w:r>
        <w:rPr>
          <w:color w:val="000000"/>
          <w:position w:val="0"/>
          <w:sz w:val="24"/>
          <w:szCs w:val="24"/>
          <w:rFonts w:ascii="宋体" w:eastAsia="宋体" w:hAnsi="宋体" w:hint="default"/>
        </w:rPr>
        <w:t>④</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单联单控暗开关安装高度为下口离地1.4m；</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5 \* GB3</w:instrText>
      </w:r>
      <w:r>
        <w:fldChar w:fldCharType="separate"/>
      </w:r>
      <w:r>
        <w:rPr>
          <w:color w:val="000000"/>
          <w:position w:val="0"/>
          <w:sz w:val="24"/>
          <w:szCs w:val="24"/>
          <w:rFonts w:ascii="宋体" w:eastAsia="宋体" w:hAnsi="宋体" w:hint="default"/>
        </w:rPr>
        <w:t>⑤</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接地电阻要求小于4欧姆；</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6 \* GB3</w:instrText>
      </w:r>
      <w:r>
        <w:fldChar w:fldCharType="separate"/>
      </w:r>
      <w:r>
        <w:rPr>
          <w:color w:val="000000"/>
          <w:position w:val="0"/>
          <w:sz w:val="24"/>
          <w:szCs w:val="24"/>
          <w:rFonts w:ascii="宋体" w:eastAsia="宋体" w:hAnsi="宋体" w:hint="default"/>
        </w:rPr>
        <w:t>⑥</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配管水平长度见图示括号内数字，单位为m。</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2）用办公软件（WORD或WPS）自行创建如Z1-1-2-1表格，并将上述计算出的各项工程</w:t>
      </w:r>
      <w:r>
        <w:rPr>
          <w:color w:val="000000"/>
          <w:position w:val="0"/>
          <w:sz w:val="24"/>
          <w:szCs w:val="24"/>
          <w:rFonts w:ascii="宋体" w:eastAsia="宋体" w:hAnsi="宋体" w:hint="default"/>
        </w:rPr>
        <w:t>量（含管、线计算过程）填写在表格中。要求将表格文件以“电气安装工程量计算+姓名”命</w:t>
      </w:r>
      <w:r>
        <w:rPr>
          <w:color w:val="000000"/>
          <w:position w:val="0"/>
          <w:sz w:val="24"/>
          <w:szCs w:val="24"/>
          <w:rFonts w:ascii="宋体" w:eastAsia="宋体" w:hAnsi="宋体" w:hint="default"/>
        </w:rPr>
        <w:t>名，保存在电脑桌面上。</w:t>
      </w:r>
    </w:p>
    <w:p>
      <w:pPr>
        <w:numPr>
          <w:ilvl w:val="0"/>
          <w:numId w:val="0"/>
        </w:numPr>
        <w:jc w:val="center"/>
        <w:spacing w:lineRule="exact" w:line="48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表Z1-1-2-1 分部分项工程量清单</w:t>
      </w:r>
    </w:p>
    <w:p>
      <w:pPr>
        <w:numPr>
          <w:ilvl w:val="0"/>
          <w:numId w:val="0"/>
        </w:numPr>
        <w:jc w:val="left"/>
        <w:spacing w:lineRule="exact" w:line="480" w:before="0" w:after="0"/>
        <w:ind w:left="8" w:right="0" w:firstLine="63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项目名称：某电话机房照明及接地</w:t>
      </w:r>
    </w:p>
    <w:tbl>
      <w:tblID w:val="0"/>
      <w:tblPr>
        <w:tblStyle w:val="PO38"/>
        <w:tblCellMar>
          <w:left w:w="108" w:type="dxa"/>
          <w:top w:w="0" w:type="dxa"/>
          <w:right w:w="108" w:type="dxa"/>
          <w:bottom w:w="0" w:type="dxa"/>
        </w:tblCellMar>
        <w:tblW w:w="8133" w:type="dxa"/>
        <w:jc w:val="center"/>
        <w:tblLook w:val="0004A0" w:firstRow="1" w:lastRow="0" w:firstColumn="1" w:lastColumn="0" w:noHBand="0" w:noVBand="1"/>
        <w:tblLayout w:type="fixed"/>
      </w:tblPr>
      <w:tblGrid>
        <w:gridCol w:w="704"/>
        <w:gridCol w:w="3119"/>
        <w:gridCol w:w="1275"/>
        <w:gridCol w:w="1157"/>
        <w:gridCol w:w="1878"/>
      </w:tblGrid>
      <w:tr>
        <w:trPr>
          <w:trHeight w:hRule="atleast" w:val="507"/>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序号</w:t>
            </w:r>
          </w:p>
        </w:tc>
        <w:tc>
          <w:tcPr>
            <w:tcW w:type="dxa" w:w="311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项目名称</w:t>
            </w:r>
          </w:p>
        </w:tc>
        <w:tc>
          <w:tcPr>
            <w:tcW w:type="dxa" w:w="127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计量单位</w:t>
            </w:r>
          </w:p>
        </w:tc>
        <w:tc>
          <w:tcPr>
            <w:tcW w:type="dxa" w:w="115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工程数量</w:t>
            </w:r>
          </w:p>
        </w:tc>
        <w:tc>
          <w:tcPr>
            <w:tcW w:type="dxa" w:w="187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计算公式及计算</w:t>
            </w:r>
            <w:r>
              <w:rPr>
                <w:color w:val="000000"/>
                <w:position w:val="0"/>
                <w:sz w:val="21"/>
                <w:szCs w:val="21"/>
                <w:rFonts w:ascii="宋体" w:eastAsia="宋体" w:hAnsi="宋体" w:hint="default"/>
              </w:rPr>
              <w:t>过程</w:t>
            </w:r>
          </w:p>
        </w:tc>
      </w:tr>
      <w:tr>
        <w:trPr>
          <w:trHeight w:hRule="atleast" w:val="507"/>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w:t>
            </w:r>
          </w:p>
        </w:tc>
        <w:tc>
          <w:tcPr>
            <w:tcW w:type="dxa" w:w="3119"/>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配电箱</w:t>
            </w:r>
          </w:p>
        </w:tc>
        <w:tc>
          <w:tcPr>
            <w:tcW w:type="dxa" w:w="127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台</w:t>
            </w:r>
          </w:p>
        </w:tc>
        <w:tc>
          <w:tcPr>
            <w:tcW w:type="dxa" w:w="115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87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507"/>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w:t>
            </w:r>
          </w:p>
        </w:tc>
        <w:tc>
          <w:tcPr>
            <w:tcW w:type="dxa" w:w="3119"/>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小电器（单联单控暗开关）</w:t>
            </w:r>
          </w:p>
        </w:tc>
        <w:tc>
          <w:tcPr>
            <w:tcW w:type="dxa" w:w="127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个</w:t>
            </w:r>
          </w:p>
        </w:tc>
        <w:tc>
          <w:tcPr>
            <w:tcW w:type="dxa" w:w="115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87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495"/>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w:t>
            </w:r>
          </w:p>
        </w:tc>
        <w:tc>
          <w:tcPr>
            <w:tcW w:type="dxa" w:w="3119"/>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接地装置（角钢接地极3根，</w:t>
            </w:r>
            <w:r>
              <w:rPr>
                <w:color w:val="000000"/>
                <w:position w:val="0"/>
                <w:sz w:val="21"/>
                <w:szCs w:val="21"/>
                <w:rFonts w:ascii="宋体" w:eastAsia="宋体" w:hAnsi="宋体" w:hint="default"/>
              </w:rPr>
              <w:t>母线16.42米）</w:t>
            </w:r>
          </w:p>
        </w:tc>
        <w:tc>
          <w:tcPr>
            <w:tcW w:type="dxa" w:w="127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w:t>
            </w:r>
          </w:p>
        </w:tc>
        <w:tc>
          <w:tcPr>
            <w:tcW w:type="dxa" w:w="115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87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507"/>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w:t>
            </w:r>
          </w:p>
        </w:tc>
        <w:tc>
          <w:tcPr>
            <w:tcW w:type="dxa" w:w="3119"/>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接地装置电阻调整实验</w:t>
            </w:r>
          </w:p>
        </w:tc>
        <w:tc>
          <w:tcPr>
            <w:tcW w:type="dxa" w:w="127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系统</w:t>
            </w:r>
          </w:p>
        </w:tc>
        <w:tc>
          <w:tcPr>
            <w:tcW w:type="dxa" w:w="115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87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507"/>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w:t>
            </w:r>
          </w:p>
        </w:tc>
        <w:tc>
          <w:tcPr>
            <w:tcW w:type="dxa" w:w="3119"/>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电气配管（镀锌钢管Φ20沿</w:t>
            </w:r>
            <w:r>
              <w:rPr>
                <w:color w:val="000000"/>
                <w:position w:val="0"/>
                <w:sz w:val="21"/>
                <w:szCs w:val="21"/>
                <w:rFonts w:ascii="宋体" w:eastAsia="宋体" w:hAnsi="宋体" w:hint="default"/>
              </w:rPr>
              <w:t>砖、混凝土结构、暗配）含接</w:t>
            </w:r>
            <w:r>
              <w:rPr>
                <w:color w:val="000000"/>
                <w:position w:val="0"/>
                <w:sz w:val="21"/>
                <w:szCs w:val="21"/>
                <w:rFonts w:ascii="宋体" w:eastAsia="宋体" w:hAnsi="宋体" w:hint="default"/>
              </w:rPr>
              <w:t>线盒4个，开关盒2个</w:t>
            </w:r>
          </w:p>
        </w:tc>
        <w:tc>
          <w:tcPr>
            <w:tcW w:type="dxa" w:w="127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米</w:t>
            </w:r>
          </w:p>
        </w:tc>
        <w:tc>
          <w:tcPr>
            <w:tcW w:type="dxa" w:w="115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87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507"/>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w:t>
            </w:r>
          </w:p>
        </w:tc>
        <w:tc>
          <w:tcPr>
            <w:tcW w:type="dxa" w:w="3119"/>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气配管（管内穿阻燃绝缘导线</w:t>
            </w:r>
            <w:r>
              <w:rPr>
                <w:color w:val="000000"/>
                <w:position w:val="0"/>
                <w:sz w:val="21"/>
                <w:szCs w:val="21"/>
                <w:rFonts w:ascii="宋体" w:eastAsia="宋体" w:hAnsi="宋体" w:hint="default"/>
              </w:rPr>
              <w:t>ZRBV1.5</w:t>
            </w:r>
            <m:oMath xmlns:m="http://schemas.openxmlformats.org/officeDocument/2006/math">
              <m:sSup>
                <m:sSupPr>
                  <m:ctrlPr>
                    <w:rPr>
                      <w:color w:val="000000"/>
                      <w:sz w:val="20"/>
                      <w:i/>
                    </w:rPr>
                  </m:ctrlPr>
                </m:sSupPr>
                <m:e>
                  <m:r>
                    <m:rPr>
                      <m:scr m:val=""/>
                      <m:sty m:val=""/>
                    </m:rPr>
                    <w:rPr>
                      <w:color w:val="000000"/>
                      <w:sz w:val="20"/>
                      <w:i/>
                    </w:rPr>
                    <m:t>m</m:t>
                  </m:r>
                  <m:r>
                    <m:rPr>
                      <m:scr m:val=""/>
                      <m:sty m:val=""/>
                    </m:rPr>
                    <w:rPr>
                      <w:color w:val="000000"/>
                      <w:sz w:val="20"/>
                      <w:i/>
                    </w:rPr>
                    <m:t>m</m:t>
                  </m:r>
                </m:e>
                <m:sup>
                  <m:r>
                    <m:rPr>
                      <m:scr m:val=""/>
                      <m:sty m:val=""/>
                    </m:rPr>
                    <w:rPr>
                      <w:color w:val="000000"/>
                      <w:sz w:val="14"/>
                      <w:i/>
                    </w:rPr>
                    <m:t>2</m:t>
                  </m:r>
                </m:sup>
              </m:sSup>
            </m:oMath>
            <w:r>
              <w:rPr>
                <w:color w:val="000000"/>
                <w:position w:val="0"/>
                <w:sz w:val="21"/>
                <w:szCs w:val="21"/>
                <w:rFonts w:ascii="宋体" w:eastAsia="宋体" w:hAnsi="宋体" w:hint="default"/>
              </w:rPr>
              <w:t>）</w:t>
            </w:r>
          </w:p>
        </w:tc>
        <w:tc>
          <w:tcPr>
            <w:tcW w:type="dxa" w:w="127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米</w:t>
            </w:r>
          </w:p>
        </w:tc>
        <w:tc>
          <w:tcPr>
            <w:tcW w:type="dxa" w:w="115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87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507"/>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7</w:t>
            </w:r>
          </w:p>
        </w:tc>
        <w:tc>
          <w:tcPr>
            <w:tcW w:type="dxa" w:w="3119"/>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荧光灯4YG2-2（2*40W）</w:t>
            </w:r>
          </w:p>
        </w:tc>
        <w:tc>
          <w:tcPr>
            <w:tcW w:type="dxa" w:w="127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套</w:t>
            </w:r>
          </w:p>
        </w:tc>
        <w:tc>
          <w:tcPr>
            <w:tcW w:type="dxa" w:w="115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87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bl>
    <w:p>
      <w:pPr>
        <w:numPr>
          <w:ilvl w:val="0"/>
          <w:numId w:val="0"/>
        </w:numPr>
        <w:jc w:val="left"/>
        <w:spacing w:lineRule="exact" w:line="480" w:before="0" w:after="0"/>
        <w:ind w:right="0" w:left="8" w:hanging="8"/>
        <w:rPr>
          <w:color w:val="000000"/>
          <w:position w:val="0"/>
          <w:sz w:val="21"/>
          <w:szCs w:val="21"/>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考核场地：模拟安装间一间，工位20个，每个工位配置安装了办公软件的电脑一台。</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其他材料、工具：计算器、草稿纸。</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60分钟。</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安装工程量计算项目评分标准见表Z1-1-2-2。</w:t>
      </w: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表Z1-1-2-2 安装工程量计算评分标准</w:t>
      </w:r>
    </w:p>
    <w:tbl>
      <w:tblID w:val="0"/>
      <w:tblPr>
        <w:tblStyle w:val="PO38"/>
        <w:tblCellMar>
          <w:left w:w="108" w:type="dxa"/>
          <w:top w:w="0" w:type="dxa"/>
          <w:right w:w="108" w:type="dxa"/>
          <w:bottom w:w="0" w:type="dxa"/>
        </w:tblCellMar>
        <w:tblW w:w="8644" w:type="dxa"/>
        <w:jc w:val="center"/>
        <w:tblLook w:val="0004A0" w:firstRow="1" w:lastRow="0" w:firstColumn="1" w:lastColumn="0" w:noHBand="0" w:noVBand="1"/>
        <w:tblLayout w:type="fixed"/>
      </w:tblPr>
      <w:tblGrid>
        <w:gridCol w:w="1035"/>
        <w:gridCol w:w="1176"/>
        <w:gridCol w:w="5048"/>
        <w:gridCol w:w="678"/>
        <w:gridCol w:w="707"/>
      </w:tblGrid>
      <w:tr>
        <w:trPr>
          <w:trHeight w:hRule="atleast" w:val="375"/>
          <w:hidden w:val="0"/>
        </w:trPr>
        <w:tc>
          <w:tcPr>
            <w:tcW w:type="dxa" w:w="1035"/>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w:t>
            </w:r>
            <w:r>
              <w:rPr>
                <w:color w:val="000000"/>
                <w:position w:val="0"/>
                <w:sz w:val="21"/>
                <w:szCs w:val="21"/>
                <w:rFonts w:ascii="宋体" w:eastAsia="宋体" w:hAnsi="宋体" w:hint="default"/>
              </w:rPr>
              <w:t>目</w:t>
            </w:r>
          </w:p>
        </w:tc>
        <w:tc>
          <w:tcPr>
            <w:tcW w:type="dxa" w:w="117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04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67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70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1225"/>
          <w:hidden w:val="0"/>
        </w:trPr>
        <w:tc>
          <w:tcPr>
            <w:tcW w:type="dxa" w:w="1035"/>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w:t>
            </w:r>
            <w:r>
              <w:rPr>
                <w:color w:val="000000"/>
                <w:position w:val="0"/>
                <w:sz w:val="21"/>
                <w:szCs w:val="21"/>
                <w:rFonts w:ascii="宋体" w:eastAsia="宋体" w:hAnsi="宋体" w:hint="default"/>
              </w:rPr>
              <w:t>养与操</w:t>
            </w:r>
            <w:r>
              <w:rPr>
                <w:color w:val="000000"/>
                <w:position w:val="0"/>
                <w:sz w:val="21"/>
                <w:szCs w:val="21"/>
                <w:rFonts w:ascii="宋体" w:eastAsia="宋体" w:hAnsi="宋体" w:hint="default"/>
              </w:rPr>
              <w:t>作规范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w:t>
            </w:r>
            <w:r>
              <w:rPr>
                <w:color w:val="000000"/>
                <w:position w:val="0"/>
                <w:sz w:val="21"/>
                <w:szCs w:val="21"/>
                <w:rFonts w:ascii="宋体" w:eastAsia="宋体" w:hAnsi="宋体" w:hint="default"/>
              </w:rPr>
              <w:t>分）</w:t>
            </w:r>
          </w:p>
        </w:tc>
        <w:tc>
          <w:tcPr>
            <w:tcW w:type="dxa" w:w="117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048"/>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w:t>
            </w:r>
            <w:r>
              <w:rPr>
                <w:color w:val="000000"/>
                <w:position w:val="0"/>
                <w:sz w:val="21"/>
                <w:szCs w:val="21"/>
                <w:rFonts w:ascii="宋体" w:eastAsia="宋体" w:hAnsi="宋体" w:hint="default"/>
              </w:rPr>
              <w:t>材料每项扣2分；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（2）正确选用工具和仪表，工具和仪表选择不</w:t>
            </w:r>
            <w:r>
              <w:rPr>
                <w:color w:val="000000"/>
                <w:position w:val="0"/>
                <w:sz w:val="21"/>
                <w:szCs w:val="21"/>
                <w:rFonts w:ascii="宋体" w:eastAsia="宋体" w:hAnsi="宋体" w:hint="default"/>
              </w:rPr>
              <w:t>当、检测过程错误、使用方法不正确、使用过程造成</w:t>
            </w:r>
            <w:r>
              <w:rPr>
                <w:color w:val="000000"/>
                <w:position w:val="0"/>
                <w:sz w:val="21"/>
                <w:szCs w:val="21"/>
                <w:rFonts w:ascii="宋体" w:eastAsia="宋体" w:hAnsi="宋体" w:hint="default"/>
              </w:rPr>
              <w:t>损伤每项扣3分；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w:t>
            </w:r>
            <w:r>
              <w:rPr>
                <w:color w:val="000000"/>
                <w:position w:val="0"/>
                <w:sz w:val="21"/>
                <w:szCs w:val="21"/>
                <w:rFonts w:ascii="宋体" w:eastAsia="宋体" w:hAnsi="宋体" w:hint="default"/>
              </w:rPr>
              <w:t>动、不服从考场安排等情况（酌情扣10分以内）。</w:t>
            </w:r>
          </w:p>
        </w:tc>
        <w:tc>
          <w:tcPr>
            <w:tcW w:type="dxa" w:w="678"/>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07"/>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w:t>
            </w:r>
            <w:r>
              <w:rPr>
                <w:color w:val="000000"/>
                <w:position w:val="0"/>
                <w:sz w:val="21"/>
                <w:szCs w:val="21"/>
                <w:rFonts w:ascii="宋体" w:eastAsia="宋体" w:hAnsi="宋体" w:hint="default"/>
              </w:rPr>
              <w:t>分。</w:t>
            </w:r>
          </w:p>
        </w:tc>
      </w:tr>
      <w:tr>
        <w:trPr>
          <w:trHeight w:hRule="atleast" w:val="755"/>
          <w:hidden w:val="0"/>
        </w:trPr>
        <w:tc>
          <w:tcPr>
            <w:tcW w:type="dxa" w:w="1035"/>
            <w:vAlign w:val="center"/>
            <w:vMerge/>
          </w:tcPr>
          <w:p/>
        </w:tc>
        <w:tc>
          <w:tcPr>
            <w:tcW w:type="dxa" w:w="117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w:t>
            </w:r>
            <w:r>
              <w:rPr>
                <w:color w:val="000000"/>
                <w:position w:val="0"/>
                <w:sz w:val="21"/>
                <w:szCs w:val="21"/>
                <w:rFonts w:ascii="宋体" w:eastAsia="宋体" w:hAnsi="宋体" w:hint="default"/>
              </w:rPr>
              <w:t>范</w:t>
            </w:r>
          </w:p>
        </w:tc>
        <w:tc>
          <w:tcPr>
            <w:tcW w:type="dxa" w:w="5048"/>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w:t>
            </w:r>
            <w:r>
              <w:rPr>
                <w:color w:val="000000"/>
                <w:position w:val="0"/>
                <w:sz w:val="21"/>
                <w:szCs w:val="21"/>
                <w:rFonts w:ascii="宋体" w:eastAsia="宋体" w:hAnsi="宋体" w:hint="default"/>
              </w:rPr>
              <w:t>整齐扣2分；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r>
              <w:rPr>
                <w:color w:val="000000"/>
                <w:position w:val="0"/>
                <w:sz w:val="21"/>
                <w:szCs w:val="21"/>
                <w:rFonts w:ascii="宋体" w:eastAsia="宋体" w:hAnsi="宋体" w:hint="default"/>
              </w:rPr>
              <w:t>。</w:t>
            </w:r>
          </w:p>
        </w:tc>
        <w:tc>
          <w:tcPr>
            <w:tcW w:type="dxa" w:w="678"/>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07"/>
            <w:vAlign w:val="center"/>
            <w:vMerge/>
          </w:tcPr>
          <w:p/>
        </w:tc>
      </w:tr>
      <w:tr>
        <w:trPr>
          <w:trHeight w:hRule="atleast" w:val="492"/>
          <w:hidden w:val="0"/>
        </w:trPr>
        <w:tc>
          <w:tcPr>
            <w:tcW w:type="dxa" w:w="1035"/>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17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设备数量</w:t>
            </w:r>
            <w:r>
              <w:rPr>
                <w:color w:val="000000"/>
                <w:position w:val="0"/>
                <w:sz w:val="21"/>
                <w:szCs w:val="21"/>
                <w:rFonts w:ascii="宋体" w:eastAsia="宋体" w:hAnsi="宋体" w:hint="default"/>
              </w:rPr>
              <w:t>计算</w:t>
            </w:r>
          </w:p>
        </w:tc>
        <w:tc>
          <w:tcPr>
            <w:tcW w:type="dxa" w:w="5048"/>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（1）能识别电气安装工程施工图设备布置（10</w:t>
            </w:r>
            <w:r>
              <w:rPr>
                <w:color w:val="000000"/>
                <w:position w:val="0"/>
                <w:sz w:val="21"/>
                <w:szCs w:val="21"/>
                <w:rFonts w:ascii="宋体" w:eastAsia="宋体" w:hAnsi="宋体" w:hint="default"/>
              </w:rPr>
              <w:t>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（2）能根据平面图读取设备数量（10分）；</w:t>
            </w:r>
          </w:p>
        </w:tc>
        <w:tc>
          <w:tcPr>
            <w:tcW w:type="dxa" w:w="678"/>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07"/>
            <w:vAlign w:val="center"/>
            <w:vMerge/>
          </w:tcPr>
          <w:p/>
        </w:tc>
      </w:tr>
      <w:tr>
        <w:trPr>
          <w:trHeight w:hRule="atleast" w:val="758"/>
          <w:hidden w:val="0"/>
        </w:trPr>
        <w:tc>
          <w:tcPr>
            <w:tcW w:type="dxa" w:w="1035"/>
            <w:vAlign w:val="center"/>
            <w:vMerge/>
          </w:tcPr>
          <w:p/>
        </w:tc>
        <w:tc>
          <w:tcPr>
            <w:tcW w:type="dxa" w:w="117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管线数量</w:t>
            </w:r>
            <w:r>
              <w:rPr>
                <w:color w:val="000000"/>
                <w:position w:val="0"/>
                <w:sz w:val="21"/>
                <w:szCs w:val="21"/>
                <w:rFonts w:ascii="宋体" w:eastAsia="宋体" w:hAnsi="宋体" w:hint="default"/>
              </w:rPr>
              <w:t>计算</w:t>
            </w:r>
          </w:p>
        </w:tc>
        <w:tc>
          <w:tcPr>
            <w:tcW w:type="dxa" w:w="5048"/>
            <w:vAlign w:val="center"/>
          </w:tcPr>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（1）能识别电气安装工程施工图管线布置（10</w:t>
            </w:r>
            <w:r>
              <w:rPr>
                <w:color w:val="000000"/>
                <w:position w:val="0"/>
                <w:sz w:val="21"/>
                <w:szCs w:val="21"/>
                <w:rFonts w:ascii="宋体" w:eastAsia="宋体" w:hAnsi="宋体" w:hint="default"/>
              </w:rPr>
              <w:t>分）；</w:t>
            </w:r>
          </w:p>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（2）能根据平面图尺寸计算管线数量（10分）</w:t>
            </w:r>
            <w:r>
              <w:rPr>
                <w:color w:val="000000"/>
                <w:position w:val="0"/>
                <w:sz w:val="21"/>
                <w:szCs w:val="21"/>
                <w:rFonts w:ascii="宋体" w:eastAsia="宋体" w:hAnsi="宋体" w:hint="default"/>
              </w:rPr>
              <w:t>；</w:t>
            </w:r>
          </w:p>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（3）管线计算必须有计算过程（20分）。</w:t>
            </w:r>
          </w:p>
        </w:tc>
        <w:tc>
          <w:tcPr>
            <w:tcW w:type="dxa" w:w="678"/>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40分</w:t>
            </w:r>
          </w:p>
        </w:tc>
        <w:tc>
          <w:tcPr>
            <w:tcW w:type="dxa" w:w="707"/>
            <w:vAlign w:val="center"/>
            <w:vMerge/>
          </w:tcPr>
          <w:p/>
        </w:tc>
      </w:tr>
      <w:tr>
        <w:trPr>
          <w:trHeight w:hRule="atleast" w:val="120"/>
          <w:hidden w:val="0"/>
        </w:trPr>
        <w:tc>
          <w:tcPr>
            <w:tcW w:type="dxa" w:w="1035"/>
            <w:vAlign w:val="center"/>
            <w:vMerge/>
          </w:tcPr>
          <w:p/>
        </w:tc>
        <w:tc>
          <w:tcPr>
            <w:tcW w:type="dxa" w:w="117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表格创建</w:t>
            </w:r>
          </w:p>
        </w:tc>
        <w:tc>
          <w:tcPr>
            <w:tcW w:type="dxa" w:w="5048"/>
            <w:vAlign w:val="center"/>
          </w:tcPr>
          <w:p>
            <w:pPr>
              <w:pStyle w:val="PO159"/>
              <w:numPr>
                <w:ilvl w:val="0"/>
                <w:numId w:val="0"/>
              </w:numPr>
              <w:jc w:val="left"/>
              <w:spacing w:lineRule="exact" w:line="360" w:before="0" w:after="0"/>
              <w:ind w:right="0"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（1）能正确使用办公软件创建图示表格（5分）</w:t>
            </w:r>
            <w:r>
              <w:rPr>
                <w:color w:val="auto"/>
                <w:position w:val="0"/>
                <w:sz w:val="21"/>
                <w:szCs w:val="21"/>
                <w:rFonts w:ascii="宋体" w:eastAsia="宋体" w:hAnsi="宋体" w:hint="default"/>
              </w:rPr>
              <w:t>；</w:t>
            </w:r>
          </w:p>
          <w:p>
            <w:pPr>
              <w:pStyle w:val="PO159"/>
              <w:numPr>
                <w:ilvl w:val="0"/>
                <w:numId w:val="0"/>
              </w:numPr>
              <w:jc w:val="left"/>
              <w:spacing w:lineRule="exact" w:line="360" w:before="0" w:after="0"/>
              <w:ind w:right="0"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（2）表格布局合理、排版美观（5分）；</w:t>
            </w:r>
          </w:p>
          <w:p>
            <w:pPr>
              <w:pStyle w:val="PO159"/>
              <w:numPr>
                <w:ilvl w:val="0"/>
                <w:numId w:val="0"/>
              </w:numPr>
              <w:jc w:val="left"/>
              <w:spacing w:lineRule="exact" w:line="360" w:before="0" w:after="0"/>
              <w:ind w:right="0"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（3）管、线工程量计算过程完整（10分）。</w:t>
            </w:r>
          </w:p>
        </w:tc>
        <w:tc>
          <w:tcPr>
            <w:tcW w:type="dxa" w:w="678"/>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07"/>
            <w:vAlign w:val="center"/>
            <w:vMerge/>
          </w:tcP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72" w:name="_Toc13588102"/>
      <w:r>
        <w:rPr>
          <w:b w:val="1"/>
          <w:color w:val="000000"/>
          <w:position w:val="0"/>
          <w:sz w:val="24"/>
          <w:szCs w:val="24"/>
          <w:rFonts w:ascii="宋体" w:eastAsia="宋体" w:hAnsi="宋体" w:hint="default"/>
        </w:rPr>
        <w:t>试题Z1-1-3：某办公室装修配电安装工程量计算</w:t>
      </w:r>
      <w:bookmarkEnd w:id="72"/>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对某办公室进行装修强电安装工程量计算，并使用办公软件形成电子表格文件进行考核</w:t>
      </w:r>
      <w:r>
        <w:rPr>
          <w:color w:val="000000"/>
          <w:position w:val="0"/>
          <w:sz w:val="24"/>
          <w:szCs w:val="24"/>
          <w:rFonts w:ascii="宋体" w:eastAsia="宋体" w:hAnsi="宋体" w:hint="default"/>
        </w:rPr>
        <w:t>成果提交。</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1）按图示尺寸计算如图Z1-1-3所示电气平面布置图全部设备、管、线工程数量。（图</w:t>
      </w:r>
      <w:r>
        <w:rPr>
          <w:color w:val="000000"/>
          <w:position w:val="0"/>
          <w:sz w:val="24"/>
          <w:szCs w:val="24"/>
          <w:rFonts w:ascii="宋体" w:eastAsia="宋体" w:hAnsi="宋体" w:hint="default"/>
        </w:rPr>
        <w:t>中尺寸单位均为mm，管线须有计算过程，计算结果长度单位应为m）</w:t>
      </w:r>
    </w:p>
    <w:p>
      <w:pPr>
        <w:numPr>
          <w:ilvl w:val="0"/>
          <w:numId w:val="0"/>
        </w:numPr>
        <w:jc w:val="center"/>
        <w:spacing w:lineRule="exact" w:line="48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图Z1-1-3 办公室插座及照明平面图</w:t>
      </w:r>
    </w:p>
    <w:p>
      <w:pPr>
        <w:numPr>
          <w:ilvl w:val="0"/>
          <w:numId w:val="0"/>
        </w:numPr>
        <w:jc w:val="center"/>
        <w:spacing w:lineRule="auto" w:line="264" w:before="0" w:after="161"/>
        <w:ind w:right="0" w:left="0" w:firstLine="0"/>
        <w:rPr>
          <w:color w:val="000000"/>
          <w:position w:val="0"/>
          <w:sz w:val="21"/>
          <w:szCs w:val="21"/>
          <w:rFonts w:ascii="宋体" w:eastAsia="宋体" w:hAnsi="宋体" w:hint="default"/>
        </w:rPr>
        <w:autoSpaceDE w:val="1"/>
        <w:autoSpaceDN w:val="1"/>
      </w:pPr>
      <w:r>
        <w:rPr>
          <w:sz w:val="20"/>
        </w:rPr>
        <w:drawing>
          <wp:inline distT="0" distB="0" distL="0" distR="0">
            <wp:extent cx="5474335" cy="4855845"/>
            <wp:effectExtent l="19050" t="19050" r="15240" b="21590"/>
            <wp:docPr id="37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Administrator/AppData/Roaming/JisuOffice/ETemp/25172_7667832/image33.jpeg"/>
                    <pic:cNvPicPr>
                      <a:picLocks noChangeAspect="1" noChangeArrowheads="1"/>
                    </pic:cNvPicPr>
                  </pic:nvPicPr>
                  <pic:blipFill>
                    <a:blip r:embed="rId46">
                      <a:extLst>
                        <a:ext uri="{28A0092B-C50C-407E-A947-70E740481C1C}">
                          <a14:useLocalDpi xmlns:a14="http://schemas.microsoft.com/office/drawing/2010/main" val="0"/>
                        </a:ext>
                      </a:extLst>
                    </a:blip>
                    <a:srcRect l="7802" r="11292"/>
                    <a:stretch>
                      <a:fillRect/>
                    </a:stretch>
                  </pic:blipFill>
                  <pic:spPr>
                    <a:xfrm>
                      <a:off x="0" y="0"/>
                      <a:ext cx="5474970" cy="4856480"/>
                    </a:xfrm>
                    <a:prstGeom prst="rect"/>
                    <a:ln w="19050" cap="flat" cmpd="sng">
                      <a:solidFill>
                        <a:schemeClr val="tx1"/>
                      </a:solidFill>
                      <a:prstDash val="solid"/>
                    </a:ln>
                  </pic:spPr>
                </pic:pic>
              </a:graphicData>
            </a:graphic>
          </wp:inline>
        </w:drawing>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2）用办公软件（WORD或WPS）自行创建如Z1-1-3-1表格，并将上述计算出的各项工程</w:t>
      </w:r>
      <w:r>
        <w:rPr>
          <w:color w:val="000000"/>
          <w:position w:val="0"/>
          <w:sz w:val="24"/>
          <w:szCs w:val="24"/>
          <w:rFonts w:ascii="宋体" w:eastAsia="宋体" w:hAnsi="宋体" w:hint="default"/>
        </w:rPr>
        <w:t>量（含管、线计算过程）填写在表格中。</w:t>
      </w:r>
      <w:bookmarkStart w:id="73" w:name="_Hlk13486004"/>
      <w:r>
        <w:rPr>
          <w:color w:val="000000"/>
          <w:position w:val="0"/>
          <w:sz w:val="24"/>
          <w:szCs w:val="24"/>
          <w:rFonts w:ascii="宋体" w:eastAsia="宋体" w:hAnsi="宋体" w:hint="default"/>
        </w:rPr>
        <w:t>要求将表格文件以“电气安装工程量计算+姓名”命</w:t>
      </w:r>
      <w:r>
        <w:rPr>
          <w:color w:val="000000"/>
          <w:position w:val="0"/>
          <w:sz w:val="24"/>
          <w:szCs w:val="24"/>
          <w:rFonts w:ascii="宋体" w:eastAsia="宋体" w:hAnsi="宋体" w:hint="default"/>
        </w:rPr>
        <w:t>名，保存在电脑桌面上。</w:t>
      </w:r>
      <w:bookmarkEnd w:id="73"/>
    </w:p>
    <w:p>
      <w:pPr>
        <w:numPr>
          <w:ilvl w:val="0"/>
          <w:numId w:val="0"/>
        </w:numPr>
        <w:jc w:val="center"/>
        <w:spacing w:lineRule="exact" w:line="48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表Z1-1-3-1 分部分项工程量清单</w:t>
      </w:r>
    </w:p>
    <w:p>
      <w:pPr>
        <w:numPr>
          <w:ilvl w:val="0"/>
          <w:numId w:val="0"/>
        </w:numPr>
        <w:jc w:val="left"/>
        <w:spacing w:lineRule="exact" w:line="48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项目名称：某单层办公室强电安装工程</w:t>
      </w:r>
    </w:p>
    <w:tbl>
      <w:tblID w:val="0"/>
      <w:tblPr>
        <w:tblStyle w:val="PO38"/>
        <w:tblCellMar>
          <w:left w:w="108" w:type="dxa"/>
          <w:top w:w="0" w:type="dxa"/>
          <w:right w:w="108" w:type="dxa"/>
          <w:bottom w:w="0" w:type="dxa"/>
        </w:tblCellMar>
        <w:tblW w:w="8133" w:type="dxa"/>
        <w:jc w:val="center"/>
        <w:tblLook w:val="0004A0" w:firstRow="1" w:lastRow="0" w:firstColumn="1" w:lastColumn="0" w:noHBand="0" w:noVBand="1"/>
        <w:tblLayout w:type="fixed"/>
      </w:tblPr>
      <w:tblGrid>
        <w:gridCol w:w="704"/>
        <w:gridCol w:w="3119"/>
        <w:gridCol w:w="1275"/>
        <w:gridCol w:w="1157"/>
        <w:gridCol w:w="1878"/>
      </w:tblGrid>
      <w:tr>
        <w:trPr>
          <w:trHeight w:hRule="atleast" w:val="507"/>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序号</w:t>
            </w:r>
          </w:p>
        </w:tc>
        <w:tc>
          <w:tcPr>
            <w:tcW w:type="dxa" w:w="311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项目名称</w:t>
            </w:r>
          </w:p>
        </w:tc>
        <w:tc>
          <w:tcPr>
            <w:tcW w:type="dxa" w:w="127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计量单位</w:t>
            </w:r>
          </w:p>
        </w:tc>
        <w:tc>
          <w:tcPr>
            <w:tcW w:type="dxa" w:w="115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工程数量</w:t>
            </w:r>
          </w:p>
        </w:tc>
        <w:tc>
          <w:tcPr>
            <w:tcW w:type="dxa" w:w="187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计算公式及计算</w:t>
            </w:r>
            <w:r>
              <w:rPr>
                <w:color w:val="000000"/>
                <w:position w:val="0"/>
                <w:sz w:val="21"/>
                <w:szCs w:val="21"/>
                <w:rFonts w:ascii="宋体" w:eastAsia="宋体" w:hAnsi="宋体" w:hint="default"/>
              </w:rPr>
              <w:t>过程</w:t>
            </w:r>
          </w:p>
        </w:tc>
      </w:tr>
      <w:tr>
        <w:trPr>
          <w:trHeight w:hRule="atleast" w:val="507"/>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w:t>
            </w:r>
          </w:p>
        </w:tc>
        <w:tc>
          <w:tcPr>
            <w:tcW w:type="dxa" w:w="3119"/>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照明配电箱</w:t>
            </w:r>
          </w:p>
        </w:tc>
        <w:tc>
          <w:tcPr>
            <w:tcW w:type="dxa" w:w="127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套</w:t>
            </w:r>
          </w:p>
        </w:tc>
        <w:tc>
          <w:tcPr>
            <w:tcW w:type="dxa" w:w="115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87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507"/>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w:t>
            </w:r>
          </w:p>
        </w:tc>
        <w:tc>
          <w:tcPr>
            <w:tcW w:type="dxa" w:w="3119"/>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双管荧光灯（2*28W）</w:t>
            </w:r>
          </w:p>
        </w:tc>
        <w:tc>
          <w:tcPr>
            <w:tcW w:type="dxa" w:w="127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套</w:t>
            </w:r>
          </w:p>
        </w:tc>
        <w:tc>
          <w:tcPr>
            <w:tcW w:type="dxa" w:w="115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87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495"/>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w:t>
            </w:r>
          </w:p>
        </w:tc>
        <w:tc>
          <w:tcPr>
            <w:tcW w:type="dxa" w:w="3119"/>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暗装型单相二三极安全插座（</w:t>
            </w:r>
            <w:r>
              <w:rPr>
                <w:color w:val="000000"/>
                <w:position w:val="0"/>
                <w:sz w:val="21"/>
                <w:szCs w:val="21"/>
                <w:rFonts w:ascii="宋体" w:eastAsia="宋体" w:hAnsi="宋体" w:hint="default"/>
              </w:rPr>
              <w:t>220V，10A）</w:t>
            </w:r>
          </w:p>
        </w:tc>
        <w:tc>
          <w:tcPr>
            <w:tcW w:type="dxa" w:w="127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套</w:t>
            </w:r>
          </w:p>
        </w:tc>
        <w:tc>
          <w:tcPr>
            <w:tcW w:type="dxa" w:w="115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87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507"/>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w:t>
            </w:r>
          </w:p>
        </w:tc>
        <w:tc>
          <w:tcPr>
            <w:tcW w:type="dxa" w:w="3119"/>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暗装型单相三极空调专用插座</w:t>
            </w:r>
            <w:r>
              <w:rPr>
                <w:color w:val="000000"/>
                <w:position w:val="0"/>
                <w:sz w:val="21"/>
                <w:szCs w:val="21"/>
                <w:rFonts w:ascii="宋体" w:eastAsia="宋体" w:hAnsi="宋体" w:hint="default"/>
              </w:rPr>
              <w:t>（220V，16A）</w:t>
            </w:r>
          </w:p>
        </w:tc>
        <w:tc>
          <w:tcPr>
            <w:tcW w:type="dxa" w:w="127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套</w:t>
            </w:r>
          </w:p>
        </w:tc>
        <w:tc>
          <w:tcPr>
            <w:tcW w:type="dxa" w:w="115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87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507"/>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w:t>
            </w:r>
          </w:p>
        </w:tc>
        <w:tc>
          <w:tcPr>
            <w:tcW w:type="dxa" w:w="3119"/>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暗装型双联单控开关（220V，</w:t>
            </w:r>
            <w:r>
              <w:rPr>
                <w:color w:val="000000"/>
                <w:position w:val="0"/>
                <w:sz w:val="21"/>
                <w:szCs w:val="21"/>
                <w:rFonts w:ascii="宋体" w:eastAsia="宋体" w:hAnsi="宋体" w:hint="default"/>
              </w:rPr>
              <w:t>10A）</w:t>
            </w:r>
          </w:p>
        </w:tc>
        <w:tc>
          <w:tcPr>
            <w:tcW w:type="dxa" w:w="127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套</w:t>
            </w:r>
          </w:p>
        </w:tc>
        <w:tc>
          <w:tcPr>
            <w:tcW w:type="dxa" w:w="115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87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507"/>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w:t>
            </w:r>
          </w:p>
        </w:tc>
        <w:tc>
          <w:tcPr>
            <w:tcW w:type="dxa" w:w="3119"/>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PVC16管</w:t>
            </w:r>
          </w:p>
        </w:tc>
        <w:tc>
          <w:tcPr>
            <w:tcW w:type="dxa" w:w="127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米</w:t>
            </w:r>
          </w:p>
        </w:tc>
        <w:tc>
          <w:tcPr>
            <w:tcW w:type="dxa" w:w="115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87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507"/>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7</w:t>
            </w:r>
          </w:p>
        </w:tc>
        <w:tc>
          <w:tcPr>
            <w:tcW w:type="dxa" w:w="3119"/>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PVC20管</w:t>
            </w:r>
          </w:p>
        </w:tc>
        <w:tc>
          <w:tcPr>
            <w:tcW w:type="dxa" w:w="127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米</w:t>
            </w:r>
          </w:p>
        </w:tc>
        <w:tc>
          <w:tcPr>
            <w:tcW w:type="dxa" w:w="115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87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507"/>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w:t>
            </w:r>
          </w:p>
        </w:tc>
        <w:tc>
          <w:tcPr>
            <w:tcW w:type="dxa" w:w="3119"/>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BV-2.5导线</w:t>
            </w:r>
          </w:p>
        </w:tc>
        <w:tc>
          <w:tcPr>
            <w:tcW w:type="dxa" w:w="127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米</w:t>
            </w:r>
          </w:p>
        </w:tc>
        <w:tc>
          <w:tcPr>
            <w:tcW w:type="dxa" w:w="115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87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507"/>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9</w:t>
            </w:r>
          </w:p>
        </w:tc>
        <w:tc>
          <w:tcPr>
            <w:tcW w:type="dxa" w:w="3119"/>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BV-4导线</w:t>
            </w:r>
          </w:p>
        </w:tc>
        <w:tc>
          <w:tcPr>
            <w:tcW w:type="dxa" w:w="127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米</w:t>
            </w:r>
          </w:p>
        </w:tc>
        <w:tc>
          <w:tcPr>
            <w:tcW w:type="dxa" w:w="115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87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bl>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考核场地：模拟安装间一间，工位20个，每个工位配置安装了办公软件的电脑一台。</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其他材料、工具：计算器、草稿纸。</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60分钟。</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安装工程量计算项目评分标准见表Z1-1-3-2。</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表Z1-1-3-2 安装工程量计算评分标准</w:t>
      </w:r>
    </w:p>
    <w:tbl>
      <w:tblID w:val="0"/>
      <w:tblPr>
        <w:tblStyle w:val="PO38"/>
        <w:tblCellMar>
          <w:left w:w="108" w:type="dxa"/>
          <w:top w:w="0" w:type="dxa"/>
          <w:right w:w="108" w:type="dxa"/>
          <w:bottom w:w="0" w:type="dxa"/>
        </w:tblCellMar>
        <w:tblW w:w="8677" w:type="dxa"/>
        <w:jc w:val="center"/>
        <w:tblLook w:val="0004A0" w:firstRow="1" w:lastRow="0" w:firstColumn="1" w:lastColumn="0" w:noHBand="0" w:noVBand="1"/>
        <w:tblLayout w:type="fixed"/>
      </w:tblPr>
      <w:tblGrid>
        <w:gridCol w:w="1039"/>
        <w:gridCol w:w="1180"/>
        <w:gridCol w:w="5066"/>
        <w:gridCol w:w="680"/>
        <w:gridCol w:w="712"/>
      </w:tblGrid>
      <w:tr>
        <w:trPr>
          <w:trHeight w:hRule="atleast" w:val="384"/>
          <w:hidden w:val="0"/>
        </w:trPr>
        <w:tc>
          <w:tcPr>
            <w:tcW w:type="dxa" w:w="103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w:t>
            </w:r>
            <w:r>
              <w:rPr>
                <w:color w:val="000000"/>
                <w:position w:val="0"/>
                <w:sz w:val="21"/>
                <w:szCs w:val="21"/>
                <w:rFonts w:ascii="宋体" w:eastAsia="宋体" w:hAnsi="宋体" w:hint="default"/>
              </w:rPr>
              <w:t>目</w:t>
            </w:r>
          </w:p>
        </w:tc>
        <w:tc>
          <w:tcPr>
            <w:tcW w:type="dxa" w:w="118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06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68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712"/>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1254"/>
          <w:hidden w:val="0"/>
        </w:trPr>
        <w:tc>
          <w:tcPr>
            <w:tcW w:type="dxa" w:w="1039"/>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w:t>
            </w:r>
            <w:r>
              <w:rPr>
                <w:color w:val="000000"/>
                <w:position w:val="0"/>
                <w:sz w:val="21"/>
                <w:szCs w:val="21"/>
                <w:rFonts w:ascii="宋体" w:eastAsia="宋体" w:hAnsi="宋体" w:hint="default"/>
              </w:rPr>
              <w:t>养与操</w:t>
            </w:r>
            <w:r>
              <w:rPr>
                <w:color w:val="000000"/>
                <w:position w:val="0"/>
                <w:sz w:val="21"/>
                <w:szCs w:val="21"/>
                <w:rFonts w:ascii="宋体" w:eastAsia="宋体" w:hAnsi="宋体" w:hint="default"/>
              </w:rPr>
              <w:t>作规范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w:t>
            </w:r>
            <w:r>
              <w:rPr>
                <w:color w:val="000000"/>
                <w:position w:val="0"/>
                <w:sz w:val="21"/>
                <w:szCs w:val="21"/>
                <w:rFonts w:ascii="宋体" w:eastAsia="宋体" w:hAnsi="宋体" w:hint="default"/>
              </w:rPr>
              <w:t>分）</w:t>
            </w:r>
          </w:p>
        </w:tc>
        <w:tc>
          <w:tcPr>
            <w:tcW w:type="dxa" w:w="118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066"/>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w:t>
            </w:r>
            <w:r>
              <w:rPr>
                <w:color w:val="000000"/>
                <w:position w:val="0"/>
                <w:sz w:val="21"/>
                <w:szCs w:val="21"/>
                <w:rFonts w:ascii="宋体" w:eastAsia="宋体" w:hAnsi="宋体" w:hint="default"/>
              </w:rPr>
              <w:t>材料每项扣2分；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（2）正确选用工具和仪表，工具和仪表选择不</w:t>
            </w:r>
            <w:r>
              <w:rPr>
                <w:color w:val="000000"/>
                <w:position w:val="0"/>
                <w:sz w:val="21"/>
                <w:szCs w:val="21"/>
                <w:rFonts w:ascii="宋体" w:eastAsia="宋体" w:hAnsi="宋体" w:hint="default"/>
              </w:rPr>
              <w:t>当、检测过程错误、使用方法不正确、使用过程造成</w:t>
            </w:r>
            <w:r>
              <w:rPr>
                <w:color w:val="000000"/>
                <w:position w:val="0"/>
                <w:sz w:val="21"/>
                <w:szCs w:val="21"/>
                <w:rFonts w:ascii="宋体" w:eastAsia="宋体" w:hAnsi="宋体" w:hint="default"/>
              </w:rPr>
              <w:t>损伤每项扣3分；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w:t>
            </w:r>
            <w:r>
              <w:rPr>
                <w:color w:val="000000"/>
                <w:position w:val="0"/>
                <w:sz w:val="21"/>
                <w:szCs w:val="21"/>
                <w:rFonts w:ascii="宋体" w:eastAsia="宋体" w:hAnsi="宋体" w:hint="default"/>
              </w:rPr>
              <w:t>动、不服从考场安排等情况（酌情扣10分以内）。</w:t>
            </w:r>
          </w:p>
        </w:tc>
        <w:tc>
          <w:tcPr>
            <w:tcW w:type="dxa" w:w="68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12"/>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w:t>
            </w:r>
            <w:r>
              <w:rPr>
                <w:color w:val="000000"/>
                <w:position w:val="0"/>
                <w:sz w:val="21"/>
                <w:szCs w:val="21"/>
                <w:rFonts w:ascii="宋体" w:eastAsia="宋体" w:hAnsi="宋体" w:hint="default"/>
              </w:rPr>
              <w:t>分。</w:t>
            </w:r>
          </w:p>
        </w:tc>
      </w:tr>
      <w:tr>
        <w:trPr>
          <w:trHeight w:hRule="atleast" w:val="772"/>
          <w:hidden w:val="0"/>
        </w:trPr>
        <w:tc>
          <w:tcPr>
            <w:tcW w:type="dxa" w:w="1039"/>
            <w:vAlign w:val="center"/>
            <w:vMerge/>
          </w:tcPr>
          <w:p/>
        </w:tc>
        <w:tc>
          <w:tcPr>
            <w:tcW w:type="dxa" w:w="118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w:t>
            </w:r>
            <w:r>
              <w:rPr>
                <w:color w:val="000000"/>
                <w:position w:val="0"/>
                <w:sz w:val="21"/>
                <w:szCs w:val="21"/>
                <w:rFonts w:ascii="宋体" w:eastAsia="宋体" w:hAnsi="宋体" w:hint="default"/>
              </w:rPr>
              <w:t>范</w:t>
            </w:r>
          </w:p>
        </w:tc>
        <w:tc>
          <w:tcPr>
            <w:tcW w:type="dxa" w:w="5066"/>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w:t>
            </w:r>
            <w:r>
              <w:rPr>
                <w:color w:val="000000"/>
                <w:position w:val="0"/>
                <w:sz w:val="21"/>
                <w:szCs w:val="21"/>
                <w:rFonts w:ascii="宋体" w:eastAsia="宋体" w:hAnsi="宋体" w:hint="default"/>
              </w:rPr>
              <w:t>整齐扣2分；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r>
              <w:rPr>
                <w:color w:val="000000"/>
                <w:position w:val="0"/>
                <w:sz w:val="21"/>
                <w:szCs w:val="21"/>
                <w:rFonts w:ascii="宋体" w:eastAsia="宋体" w:hAnsi="宋体" w:hint="default"/>
              </w:rPr>
              <w:t>。</w:t>
            </w:r>
          </w:p>
        </w:tc>
        <w:tc>
          <w:tcPr>
            <w:tcW w:type="dxa" w:w="68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12"/>
            <w:vAlign w:val="center"/>
            <w:vMerge/>
          </w:tcPr>
          <w:p/>
        </w:tc>
      </w:tr>
      <w:tr>
        <w:trPr>
          <w:trHeight w:hRule="atleast" w:val="504"/>
          <w:hidden w:val="0"/>
        </w:trPr>
        <w:tc>
          <w:tcPr>
            <w:tcW w:type="dxa" w:w="1039"/>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18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设备数量</w:t>
            </w:r>
            <w:r>
              <w:rPr>
                <w:color w:val="000000"/>
                <w:position w:val="0"/>
                <w:sz w:val="21"/>
                <w:szCs w:val="21"/>
                <w:rFonts w:ascii="宋体" w:eastAsia="宋体" w:hAnsi="宋体" w:hint="default"/>
              </w:rPr>
              <w:t>计算</w:t>
            </w:r>
          </w:p>
        </w:tc>
        <w:tc>
          <w:tcPr>
            <w:tcW w:type="dxa" w:w="5066"/>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（1）能识别电气安装工程施工图设备布置（10</w:t>
            </w:r>
            <w:r>
              <w:rPr>
                <w:color w:val="000000"/>
                <w:position w:val="0"/>
                <w:sz w:val="21"/>
                <w:szCs w:val="21"/>
                <w:rFonts w:ascii="宋体" w:eastAsia="宋体" w:hAnsi="宋体" w:hint="default"/>
              </w:rPr>
              <w:t>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（2）能根据平面图读取设备数量（10分）；</w:t>
            </w:r>
          </w:p>
        </w:tc>
        <w:tc>
          <w:tcPr>
            <w:tcW w:type="dxa" w:w="68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12"/>
            <w:vAlign w:val="center"/>
            <w:vMerge/>
          </w:tcPr>
          <w:p/>
        </w:tc>
      </w:tr>
      <w:tr>
        <w:trPr>
          <w:trHeight w:hRule="atleast" w:val="776"/>
          <w:hidden w:val="0"/>
        </w:trPr>
        <w:tc>
          <w:tcPr>
            <w:tcW w:type="dxa" w:w="1039"/>
            <w:vAlign w:val="center"/>
            <w:vMerge/>
          </w:tcPr>
          <w:p/>
        </w:tc>
        <w:tc>
          <w:tcPr>
            <w:tcW w:type="dxa" w:w="118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管线数量</w:t>
            </w:r>
            <w:r>
              <w:rPr>
                <w:color w:val="000000"/>
                <w:position w:val="0"/>
                <w:sz w:val="21"/>
                <w:szCs w:val="21"/>
                <w:rFonts w:ascii="宋体" w:eastAsia="宋体" w:hAnsi="宋体" w:hint="default"/>
              </w:rPr>
              <w:t>计算</w:t>
            </w:r>
          </w:p>
        </w:tc>
        <w:tc>
          <w:tcPr>
            <w:tcW w:type="dxa" w:w="5066"/>
            <w:vAlign w:val="center"/>
          </w:tcPr>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（1）能识别电气安装工程施工图管线布置（10</w:t>
            </w:r>
            <w:r>
              <w:rPr>
                <w:color w:val="000000"/>
                <w:position w:val="0"/>
                <w:sz w:val="21"/>
                <w:szCs w:val="21"/>
                <w:rFonts w:ascii="宋体" w:eastAsia="宋体" w:hAnsi="宋体" w:hint="default"/>
              </w:rPr>
              <w:t>分）；</w:t>
            </w:r>
          </w:p>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（2）能根据平面图尺寸计算管线数量（10分）</w:t>
            </w:r>
            <w:r>
              <w:rPr>
                <w:color w:val="000000"/>
                <w:position w:val="0"/>
                <w:sz w:val="21"/>
                <w:szCs w:val="21"/>
                <w:rFonts w:ascii="宋体" w:eastAsia="宋体" w:hAnsi="宋体" w:hint="default"/>
              </w:rPr>
              <w:t>；</w:t>
            </w:r>
          </w:p>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（3）管线计算必须有计算过程（20分）。</w:t>
            </w:r>
          </w:p>
        </w:tc>
        <w:tc>
          <w:tcPr>
            <w:tcW w:type="dxa" w:w="68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40分</w:t>
            </w:r>
          </w:p>
        </w:tc>
        <w:tc>
          <w:tcPr>
            <w:tcW w:type="dxa" w:w="712"/>
            <w:vAlign w:val="center"/>
            <w:vMerge/>
          </w:tcPr>
          <w:p/>
        </w:tc>
      </w:tr>
      <w:tr>
        <w:trPr>
          <w:trHeight w:hRule="atleast" w:val="122"/>
          <w:hidden w:val="0"/>
        </w:trPr>
        <w:tc>
          <w:tcPr>
            <w:tcW w:type="dxa" w:w="1039"/>
            <w:vAlign w:val="center"/>
            <w:vMerge/>
          </w:tcPr>
          <w:p/>
        </w:tc>
        <w:tc>
          <w:tcPr>
            <w:tcW w:type="dxa" w:w="118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表格创建</w:t>
            </w:r>
          </w:p>
        </w:tc>
        <w:tc>
          <w:tcPr>
            <w:tcW w:type="dxa" w:w="5066"/>
            <w:vAlign w:val="center"/>
          </w:tcPr>
          <w:p>
            <w:pPr>
              <w:pStyle w:val="PO159"/>
              <w:numPr>
                <w:ilvl w:val="0"/>
                <w:numId w:val="0"/>
              </w:numPr>
              <w:jc w:val="left"/>
              <w:spacing w:lineRule="exact" w:line="360" w:before="0" w:after="0"/>
              <w:ind w:right="0"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（1）能正确使用办公软件创建图示表格（5分）</w:t>
            </w:r>
            <w:r>
              <w:rPr>
                <w:color w:val="auto"/>
                <w:position w:val="0"/>
                <w:sz w:val="21"/>
                <w:szCs w:val="21"/>
                <w:rFonts w:ascii="宋体" w:eastAsia="宋体" w:hAnsi="宋体" w:hint="default"/>
              </w:rPr>
              <w:t>；</w:t>
            </w:r>
          </w:p>
          <w:p>
            <w:pPr>
              <w:pStyle w:val="PO159"/>
              <w:numPr>
                <w:ilvl w:val="0"/>
                <w:numId w:val="0"/>
              </w:numPr>
              <w:jc w:val="left"/>
              <w:spacing w:lineRule="exact" w:line="360" w:before="0" w:after="0"/>
              <w:ind w:right="0"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（2）表格布局合理、排版美观（5分）；</w:t>
            </w:r>
          </w:p>
          <w:p>
            <w:pPr>
              <w:pStyle w:val="PO159"/>
              <w:numPr>
                <w:ilvl w:val="0"/>
                <w:numId w:val="0"/>
              </w:numPr>
              <w:jc w:val="left"/>
              <w:spacing w:lineRule="exact" w:line="360" w:before="0" w:after="0"/>
              <w:ind w:right="0"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（3）管、线工程量计算过程完整（10分）。</w:t>
            </w:r>
          </w:p>
        </w:tc>
        <w:tc>
          <w:tcPr>
            <w:tcW w:type="dxa" w:w="68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12"/>
            <w:vAlign w:val="center"/>
            <w:vMerge/>
          </w:tcPr>
          <w:p/>
        </w:tc>
      </w:tr>
    </w:tbl>
    <w:p>
      <w:pPr>
        <w:numPr>
          <w:ilvl w:val="0"/>
          <w:numId w:val="0"/>
        </w:numPr>
        <w:jc w:val="left"/>
        <w:spacing w:lineRule="exact" w:line="480" w:before="0" w:after="0"/>
        <w:ind w:right="0" w:left="0" w:firstLine="0"/>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0"/>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0"/>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0"/>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0"/>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0"/>
        <w:rPr>
          <w:color w:val="000000"/>
          <w:position w:val="0"/>
          <w:sz w:val="24"/>
          <w:szCs w:val="24"/>
          <w:rFonts w:ascii="宋体" w:eastAsia="宋体" w:hAnsi="宋体" w:hint="default"/>
        </w:rPr>
        <w:autoSpaceDE w:val="1"/>
        <w:autoSpaceDN w:val="1"/>
      </w:pPr>
    </w:p>
    <w:p>
      <w:pPr>
        <w:pStyle w:val="PO8"/>
        <w:numPr>
          <w:ilvl w:val="0"/>
          <w:numId w:val="0"/>
        </w:numPr>
        <w:jc w:val="left"/>
        <w:spacing w:lineRule="exact" w:line="480" w:before="0" w:after="0"/>
        <w:ind w:right="0" w:left="10" w:hanging="10"/>
        <w:rPr>
          <w:b w:val="1"/>
          <w:color w:val="000000"/>
          <w:position w:val="0"/>
          <w:sz w:val="24"/>
          <w:szCs w:val="24"/>
          <w:rFonts w:ascii="宋体" w:eastAsia="宋体" w:hAnsi="宋体" w:hint="default"/>
        </w:rPr>
        <w:outlineLvl w:val="1"/>
        <w:autoSpaceDE w:val="1"/>
        <w:autoSpaceDN w:val="1"/>
      </w:pPr>
      <w:bookmarkStart w:id="74" w:name="_Toc13588103"/>
      <w:r>
        <w:rPr>
          <w:b w:val="1"/>
          <w:color w:val="000000"/>
          <w:position w:val="0"/>
          <w:sz w:val="24"/>
          <w:szCs w:val="24"/>
          <w:rFonts w:ascii="宋体" w:eastAsia="宋体" w:hAnsi="宋体" w:hint="default"/>
        </w:rPr>
        <w:t>项目2.安装工程量清单计价</w:t>
      </w:r>
      <w:bookmarkEnd w:id="74"/>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75" w:name="_Toc13588104"/>
      <w:r>
        <w:rPr>
          <w:b w:val="1"/>
          <w:color w:val="000000"/>
          <w:position w:val="0"/>
          <w:sz w:val="24"/>
          <w:szCs w:val="24"/>
          <w:rFonts w:ascii="宋体" w:eastAsia="宋体" w:hAnsi="宋体" w:hint="default"/>
        </w:rPr>
        <w:t>试题Z1-2-1：安装工程量清单计价编制1</w:t>
      </w:r>
      <w:bookmarkEnd w:id="75"/>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已知某项工程量清单如表Z1-2-1-1所示，对相关费用如表Z1-2-1-2所示，对应《建设</w:t>
      </w:r>
      <w:r>
        <w:rPr>
          <w:color w:val="000000"/>
          <w:position w:val="0"/>
          <w:sz w:val="24"/>
          <w:szCs w:val="24"/>
          <w:rFonts w:ascii="宋体" w:eastAsia="宋体" w:hAnsi="宋体" w:hint="default"/>
        </w:rPr>
        <w:t>工程工程量清单计价规范》编码如Z1-2-1-3所示，计算该项目工程的工程量清单计价，并使</w:t>
      </w:r>
      <w:r>
        <w:rPr>
          <w:color w:val="000000"/>
          <w:position w:val="0"/>
          <w:sz w:val="24"/>
          <w:szCs w:val="24"/>
          <w:rFonts w:ascii="宋体" w:eastAsia="宋体" w:hAnsi="宋体" w:hint="default"/>
        </w:rPr>
        <w:t>用办公软件形成如表Z1-2-1-4所示的电子表格文件进行考核成果提交。</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1）已知某项目的分部分项工程量清单如表Z1-2-1-1所示：</w:t>
      </w:r>
    </w:p>
    <w:tbl>
      <w:tblID w:val="0"/>
      <w:tblPr>
        <w:tblStyle w:val="PO38"/>
        <w:tblCellMar>
          <w:left w:w="108" w:type="dxa"/>
          <w:top w:w="0" w:type="dxa"/>
          <w:right w:w="108" w:type="dxa"/>
          <w:bottom w:w="0" w:type="dxa"/>
        </w:tblCellMar>
        <w:tblW w:w="8471" w:type="dxa"/>
        <w:jc w:val="center"/>
        <w:tblLook w:val="0004A0" w:firstRow="1" w:lastRow="0" w:firstColumn="1" w:lastColumn="0" w:noHBand="0" w:noVBand="1"/>
        <w:tblLayout w:type="fixed"/>
      </w:tblPr>
      <w:tblGrid>
        <w:gridCol w:w="779"/>
        <w:gridCol w:w="5182"/>
        <w:gridCol w:w="1255"/>
        <w:gridCol w:w="1255"/>
      </w:tblGrid>
      <w:tr>
        <w:trPr>
          <w:trHeight w:hRule="atleast" w:val="516"/>
          <w:hidden w:val="0"/>
        </w:trPr>
        <w:tc>
          <w:tcPr>
            <w:tcW w:type="dxa" w:w="77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序号</w:t>
            </w:r>
          </w:p>
        </w:tc>
        <w:tc>
          <w:tcPr>
            <w:tcW w:type="dxa" w:w="518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项目名称</w:t>
            </w:r>
          </w:p>
        </w:tc>
        <w:tc>
          <w:tcPr>
            <w:tcW w:type="dxa" w:w="125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计量单位</w:t>
            </w:r>
          </w:p>
        </w:tc>
        <w:tc>
          <w:tcPr>
            <w:tcW w:type="dxa" w:w="125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工程数量</w:t>
            </w:r>
          </w:p>
        </w:tc>
      </w:tr>
      <w:tr>
        <w:trPr>
          <w:trHeight w:hRule="atleast" w:val="516"/>
          <w:hidden w:val="0"/>
        </w:trPr>
        <w:tc>
          <w:tcPr>
            <w:tcW w:type="dxa" w:w="77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w:t>
            </w:r>
          </w:p>
        </w:tc>
        <w:tc>
          <w:tcPr>
            <w:tcW w:type="dxa" w:w="5182"/>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配电箱</w:t>
            </w:r>
          </w:p>
        </w:tc>
        <w:tc>
          <w:tcPr>
            <w:tcW w:type="dxa" w:w="125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台</w:t>
            </w:r>
          </w:p>
        </w:tc>
        <w:tc>
          <w:tcPr>
            <w:tcW w:type="dxa" w:w="125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w:t>
            </w:r>
          </w:p>
        </w:tc>
      </w:tr>
      <w:tr>
        <w:trPr>
          <w:trHeight w:hRule="atleast" w:val="516"/>
          <w:hidden w:val="0"/>
        </w:trPr>
        <w:tc>
          <w:tcPr>
            <w:tcW w:type="dxa" w:w="77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w:t>
            </w:r>
          </w:p>
        </w:tc>
        <w:tc>
          <w:tcPr>
            <w:tcW w:type="dxa" w:w="5182"/>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小电器（单联单控暗开关）</w:t>
            </w:r>
          </w:p>
        </w:tc>
        <w:tc>
          <w:tcPr>
            <w:tcW w:type="dxa" w:w="125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个</w:t>
            </w:r>
          </w:p>
        </w:tc>
        <w:tc>
          <w:tcPr>
            <w:tcW w:type="dxa" w:w="125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w:t>
            </w:r>
          </w:p>
        </w:tc>
      </w:tr>
      <w:tr>
        <w:trPr>
          <w:trHeight w:hRule="atleast" w:val="504"/>
          <w:hidden w:val="0"/>
        </w:trPr>
        <w:tc>
          <w:tcPr>
            <w:tcW w:type="dxa" w:w="77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w:t>
            </w:r>
          </w:p>
        </w:tc>
        <w:tc>
          <w:tcPr>
            <w:tcW w:type="dxa" w:w="5182"/>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接地装置（角钢接地极3根，母线16.42米）</w:t>
            </w:r>
          </w:p>
        </w:tc>
        <w:tc>
          <w:tcPr>
            <w:tcW w:type="dxa" w:w="125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w:t>
            </w:r>
          </w:p>
        </w:tc>
        <w:tc>
          <w:tcPr>
            <w:tcW w:type="dxa" w:w="125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w:t>
            </w:r>
          </w:p>
        </w:tc>
      </w:tr>
      <w:tr>
        <w:trPr>
          <w:trHeight w:hRule="atleast" w:val="516"/>
          <w:hidden w:val="0"/>
        </w:trPr>
        <w:tc>
          <w:tcPr>
            <w:tcW w:type="dxa" w:w="77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w:t>
            </w:r>
          </w:p>
        </w:tc>
        <w:tc>
          <w:tcPr>
            <w:tcW w:type="dxa" w:w="5182"/>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接地装置电阻调整实验</w:t>
            </w:r>
          </w:p>
        </w:tc>
        <w:tc>
          <w:tcPr>
            <w:tcW w:type="dxa" w:w="125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系统</w:t>
            </w:r>
          </w:p>
        </w:tc>
        <w:tc>
          <w:tcPr>
            <w:tcW w:type="dxa" w:w="125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w:t>
            </w:r>
          </w:p>
        </w:tc>
      </w:tr>
      <w:tr>
        <w:trPr>
          <w:trHeight w:hRule="atleast" w:val="516"/>
          <w:hidden w:val="0"/>
        </w:trPr>
        <w:tc>
          <w:tcPr>
            <w:tcW w:type="dxa" w:w="77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w:t>
            </w:r>
          </w:p>
        </w:tc>
        <w:tc>
          <w:tcPr>
            <w:tcW w:type="dxa" w:w="5182"/>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电气配管（镀锌钢管Φ20沿砖、混凝土结构、暗配）</w:t>
            </w:r>
            <w:r>
              <w:rPr>
                <w:color w:val="000000"/>
                <w:position w:val="0"/>
                <w:sz w:val="21"/>
                <w:szCs w:val="21"/>
                <w:rFonts w:ascii="宋体" w:eastAsia="宋体" w:hAnsi="宋体" w:hint="default"/>
              </w:rPr>
              <w:t>含接线盒4个，开关盒2个</w:t>
            </w:r>
          </w:p>
        </w:tc>
        <w:tc>
          <w:tcPr>
            <w:tcW w:type="dxa" w:w="125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米</w:t>
            </w:r>
          </w:p>
        </w:tc>
        <w:tc>
          <w:tcPr>
            <w:tcW w:type="dxa" w:w="125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18.1</w:t>
            </w:r>
          </w:p>
        </w:tc>
      </w:tr>
      <w:tr>
        <w:trPr>
          <w:trHeight w:hRule="atleast" w:val="516"/>
          <w:hidden w:val="0"/>
        </w:trPr>
        <w:tc>
          <w:tcPr>
            <w:tcW w:type="dxa" w:w="77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w:t>
            </w:r>
          </w:p>
        </w:tc>
        <w:tc>
          <w:tcPr>
            <w:tcW w:type="dxa" w:w="5182"/>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气配管（管内穿阻燃绝缘导线ZRBV1.5</w:t>
            </w:r>
            <m:oMath xmlns:m="http://schemas.openxmlformats.org/officeDocument/2006/math">
              <m:sSup>
                <m:sSupPr>
                  <m:ctrlPr>
                    <w:rPr>
                      <w:color w:val="000000"/>
                      <w:sz w:val="20"/>
                      <w:i/>
                    </w:rPr>
                  </m:ctrlPr>
                </m:sSupPr>
                <m:e>
                  <m:r>
                    <m:rPr>
                      <m:scr m:val=""/>
                      <m:sty m:val=""/>
                    </m:rPr>
                    <w:rPr>
                      <w:color w:val="000000"/>
                      <w:sz w:val="20"/>
                      <w:i/>
                    </w:rPr>
                    <m:t>m</m:t>
                  </m:r>
                  <m:r>
                    <m:rPr>
                      <m:scr m:val=""/>
                      <m:sty m:val=""/>
                    </m:rPr>
                    <w:rPr>
                      <w:color w:val="000000"/>
                      <w:sz w:val="20"/>
                      <w:i/>
                    </w:rPr>
                    <m:t>m</m:t>
                  </m:r>
                </m:e>
                <m:sup>
                  <m:r>
                    <m:rPr>
                      <m:scr m:val=""/>
                      <m:sty m:val=""/>
                    </m:rPr>
                    <w:rPr>
                      <w:color w:val="000000"/>
                      <w:sz w:val="14"/>
                      <w:i/>
                    </w:rPr>
                    <m:t>2</m:t>
                  </m:r>
                </m:sup>
              </m:sSup>
            </m:oMath>
            <w:r>
              <w:rPr>
                <w:color w:val="000000"/>
                <w:position w:val="0"/>
                <w:sz w:val="21"/>
                <w:szCs w:val="21"/>
                <w:rFonts w:ascii="宋体" w:eastAsia="宋体" w:hAnsi="宋体" w:hint="default"/>
              </w:rPr>
              <w:t>）</w:t>
            </w:r>
          </w:p>
        </w:tc>
        <w:tc>
          <w:tcPr>
            <w:tcW w:type="dxa" w:w="125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米</w:t>
            </w:r>
          </w:p>
        </w:tc>
        <w:tc>
          <w:tcPr>
            <w:tcW w:type="dxa" w:w="125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40.20</w:t>
            </w:r>
          </w:p>
        </w:tc>
      </w:tr>
      <w:tr>
        <w:trPr>
          <w:trHeight w:hRule="atleast" w:val="516"/>
          <w:hidden w:val="0"/>
        </w:trPr>
        <w:tc>
          <w:tcPr>
            <w:tcW w:type="dxa" w:w="77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7</w:t>
            </w:r>
          </w:p>
        </w:tc>
        <w:tc>
          <w:tcPr>
            <w:tcW w:type="dxa" w:w="5182"/>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荧光灯4YG2-2（2*40W）</w:t>
            </w:r>
          </w:p>
        </w:tc>
        <w:tc>
          <w:tcPr>
            <w:tcW w:type="dxa" w:w="125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套</w:t>
            </w:r>
          </w:p>
        </w:tc>
        <w:tc>
          <w:tcPr>
            <w:tcW w:type="dxa" w:w="1255"/>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w:t>
            </w:r>
          </w:p>
        </w:tc>
      </w:tr>
    </w:tbl>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2）已知上述工程相关费用按表Z1-2-1-2所示：</w:t>
      </w:r>
    </w:p>
    <w:tbl>
      <w:tblID w:val="0"/>
      <w:tblPr>
        <w:tblStyle w:val="PO38"/>
        <w:tblCellMar>
          <w:left w:w="108" w:type="dxa"/>
          <w:top w:w="0" w:type="dxa"/>
          <w:right w:w="108" w:type="dxa"/>
          <w:bottom w:w="0" w:type="dxa"/>
        </w:tblCellMar>
        <w:tblW w:w="8926" w:type="dxa"/>
        <w:jc w:val="center"/>
        <w:tblLook w:val="0004A0" w:firstRow="1" w:lastRow="0" w:firstColumn="1" w:lastColumn="0" w:noHBand="0" w:noVBand="1"/>
        <w:tblLayout w:type="fixed"/>
      </w:tblPr>
      <w:tblGrid>
        <w:gridCol w:w="559"/>
        <w:gridCol w:w="1557"/>
        <w:gridCol w:w="564"/>
        <w:gridCol w:w="987"/>
        <w:gridCol w:w="846"/>
        <w:gridCol w:w="849"/>
        <w:gridCol w:w="848"/>
        <w:gridCol w:w="741"/>
        <w:gridCol w:w="989"/>
        <w:gridCol w:w="986"/>
      </w:tblGrid>
      <w:tr>
        <w:trPr>
          <w:trHeight w:hRule="atleast" w:val="480"/>
          <w:hidden w:val="0"/>
        </w:trPr>
        <w:tc>
          <w:tcPr>
            <w:tcW w:type="dxa" w:w="559"/>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序</w:t>
            </w:r>
            <w:r>
              <w:rPr>
                <w:color w:val="000000"/>
                <w:position w:val="0"/>
                <w:sz w:val="21"/>
                <w:szCs w:val="21"/>
                <w:rFonts w:ascii="宋体" w:eastAsia="宋体" w:hAnsi="宋体" w:hint="default"/>
              </w:rPr>
              <w:t>号</w:t>
            </w:r>
          </w:p>
        </w:tc>
        <w:tc>
          <w:tcPr>
            <w:tcW w:type="dxa" w:w="1557"/>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项目名称</w:t>
            </w:r>
          </w:p>
        </w:tc>
        <w:tc>
          <w:tcPr>
            <w:tcW w:type="dxa" w:w="564"/>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单</w:t>
            </w:r>
            <w:r>
              <w:rPr>
                <w:color w:val="000000"/>
                <w:position w:val="0"/>
                <w:sz w:val="21"/>
                <w:szCs w:val="21"/>
                <w:rFonts w:ascii="宋体" w:eastAsia="宋体" w:hAnsi="宋体" w:hint="default"/>
              </w:rPr>
              <w:t>位</w:t>
            </w:r>
          </w:p>
        </w:tc>
        <w:tc>
          <w:tcPr>
            <w:tcW w:type="dxa" w:w="4271"/>
            <w:vAlign w:val="center"/>
            <w:gridSpan w:val="5"/>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安装费单价（元）</w:t>
            </w:r>
          </w:p>
        </w:tc>
        <w:tc>
          <w:tcPr>
            <w:tcW w:type="dxa" w:w="1975"/>
            <w:vAlign w:val="center"/>
            <w:gridSpan w:val="2"/>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主材</w:t>
            </w:r>
          </w:p>
        </w:tc>
      </w:tr>
      <w:tr>
        <w:trPr>
          <w:trHeight w:hRule="atleast" w:val="480"/>
          <w:hidden w:val="0"/>
        </w:trPr>
        <w:tc>
          <w:tcPr>
            <w:tcW w:type="dxa" w:w="559"/>
            <w:vAlign w:val="center"/>
            <w:vMerge/>
          </w:tcPr>
          <w:p/>
        </w:tc>
        <w:tc>
          <w:tcPr>
            <w:tcW w:type="dxa" w:w="1557"/>
            <w:vAlign w:val="center"/>
            <w:vMerge/>
          </w:tcPr>
          <w:p/>
        </w:tc>
        <w:tc>
          <w:tcPr>
            <w:tcW w:type="dxa" w:w="564"/>
            <w:vAlign w:val="center"/>
            <w:vMerge/>
          </w:tcPr>
          <w:p/>
        </w:tc>
        <w:tc>
          <w:tcPr>
            <w:tcW w:type="dxa" w:w="98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人工费</w:t>
            </w:r>
          </w:p>
        </w:tc>
        <w:tc>
          <w:tcPr>
            <w:tcW w:type="dxa" w:w="84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材料费</w:t>
            </w:r>
          </w:p>
        </w:tc>
        <w:tc>
          <w:tcPr>
            <w:tcW w:type="dxa" w:w="84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机械费</w:t>
            </w:r>
          </w:p>
        </w:tc>
        <w:tc>
          <w:tcPr>
            <w:tcW w:type="dxa" w:w="84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管理费</w:t>
            </w:r>
          </w:p>
        </w:tc>
        <w:tc>
          <w:tcPr>
            <w:tcW w:type="dxa" w:w="74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利润</w:t>
            </w:r>
          </w:p>
        </w:tc>
        <w:tc>
          <w:tcPr>
            <w:tcW w:type="dxa" w:w="98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单价</w:t>
            </w:r>
            <w:r>
              <w:rPr>
                <w:color w:val="000000"/>
                <w:position w:val="0"/>
                <w:sz w:val="21"/>
                <w:szCs w:val="21"/>
                <w:rFonts w:ascii="宋体" w:eastAsia="宋体" w:hAnsi="宋体" w:hint="default"/>
              </w:rPr>
              <w:t>（元）</w:t>
            </w:r>
          </w:p>
        </w:tc>
        <w:tc>
          <w:tcPr>
            <w:tcW w:type="dxa" w:w="98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损耗率%</w:t>
            </w:r>
          </w:p>
        </w:tc>
      </w:tr>
      <w:tr>
        <w:trPr>
          <w:hidden w:val="0"/>
        </w:trPr>
        <w:tc>
          <w:tcPr>
            <w:tcW w:type="dxa" w:w="55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w:t>
            </w:r>
          </w:p>
        </w:tc>
        <w:tc>
          <w:tcPr>
            <w:tcW w:type="dxa" w:w="1557"/>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镀锌钢管Φ20</w:t>
            </w:r>
            <w:r>
              <w:rPr>
                <w:color w:val="000000"/>
                <w:position w:val="0"/>
                <w:sz w:val="21"/>
                <w:szCs w:val="21"/>
                <w:rFonts w:ascii="宋体" w:eastAsia="宋体" w:hAnsi="宋体" w:hint="default"/>
              </w:rPr>
              <w:t>沿砖、混凝土</w:t>
            </w:r>
            <w:r>
              <w:rPr>
                <w:color w:val="000000"/>
                <w:position w:val="0"/>
                <w:sz w:val="21"/>
                <w:szCs w:val="21"/>
                <w:rFonts w:ascii="宋体" w:eastAsia="宋体" w:hAnsi="宋体" w:hint="default"/>
              </w:rPr>
              <w:t>结构、暗配</w:t>
            </w:r>
          </w:p>
        </w:tc>
        <w:tc>
          <w:tcPr>
            <w:tcW w:type="dxa" w:w="56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m</w:t>
            </w:r>
          </w:p>
        </w:tc>
        <w:tc>
          <w:tcPr>
            <w:tcW w:type="dxa" w:w="98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1.98</w:t>
            </w:r>
          </w:p>
        </w:tc>
        <w:tc>
          <w:tcPr>
            <w:tcW w:type="dxa" w:w="84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0.58</w:t>
            </w:r>
          </w:p>
        </w:tc>
        <w:tc>
          <w:tcPr>
            <w:tcW w:type="dxa" w:w="84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0.20</w:t>
            </w:r>
          </w:p>
        </w:tc>
        <w:tc>
          <w:tcPr>
            <w:tcW w:type="dxa" w:w="84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1.09</w:t>
            </w:r>
          </w:p>
        </w:tc>
        <w:tc>
          <w:tcPr>
            <w:tcW w:type="dxa" w:w="74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0.89</w:t>
            </w:r>
          </w:p>
        </w:tc>
        <w:tc>
          <w:tcPr>
            <w:tcW w:type="dxa" w:w="98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4.50</w:t>
            </w:r>
          </w:p>
        </w:tc>
        <w:tc>
          <w:tcPr>
            <w:tcW w:type="dxa" w:w="98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1.03</w:t>
            </w:r>
          </w:p>
        </w:tc>
      </w:tr>
      <w:tr>
        <w:trPr>
          <w:hidden w:val="0"/>
        </w:trPr>
        <w:tc>
          <w:tcPr>
            <w:tcW w:type="dxa" w:w="55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w:t>
            </w:r>
          </w:p>
        </w:tc>
        <w:tc>
          <w:tcPr>
            <w:tcW w:type="dxa" w:w="1557"/>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管内穿阻燃绝</w:t>
            </w:r>
            <w:r>
              <w:rPr>
                <w:color w:val="000000"/>
                <w:position w:val="0"/>
                <w:sz w:val="21"/>
                <w:szCs w:val="21"/>
                <w:rFonts w:ascii="宋体" w:eastAsia="宋体" w:hAnsi="宋体" w:hint="default"/>
              </w:rPr>
              <w:t>缘导线</w:t>
            </w:r>
            <w:r>
              <w:rPr>
                <w:color w:val="000000"/>
                <w:position w:val="0"/>
                <w:sz w:val="21"/>
                <w:szCs w:val="21"/>
                <w:rFonts w:ascii="宋体" w:eastAsia="宋体" w:hAnsi="宋体" w:hint="default"/>
              </w:rPr>
              <w:t>ZRBV1.5</w:t>
            </w:r>
            <m:oMath xmlns:m="http://schemas.openxmlformats.org/officeDocument/2006/math">
              <m:sSup>
                <m:sSupPr>
                  <m:ctrlPr>
                    <w:rPr>
                      <w:color w:val="000000"/>
                      <w:sz w:val="20"/>
                      <w:i/>
                    </w:rPr>
                  </m:ctrlPr>
                </m:sSupPr>
                <m:e>
                  <m:r>
                    <m:rPr>
                      <m:scr m:val=""/>
                      <m:sty m:val=""/>
                    </m:rPr>
                    <w:rPr>
                      <w:color w:val="000000"/>
                      <w:sz w:val="20"/>
                      <w:i/>
                    </w:rPr>
                    <m:t>m</m:t>
                  </m:r>
                  <m:r>
                    <m:rPr>
                      <m:scr m:val=""/>
                      <m:sty m:val=""/>
                    </m:rPr>
                    <w:rPr>
                      <w:color w:val="000000"/>
                      <w:sz w:val="20"/>
                      <w:i/>
                    </w:rPr>
                    <m:t>m</m:t>
                  </m:r>
                </m:e>
                <m:sup>
                  <m:r>
                    <m:rPr>
                      <m:scr m:val=""/>
                      <m:sty m:val=""/>
                    </m:rPr>
                    <w:rPr>
                      <w:color w:val="000000"/>
                      <w:sz w:val="14"/>
                      <w:i/>
                    </w:rPr>
                    <m:t>2</m:t>
                  </m:r>
                </m:sup>
              </m:sSup>
            </m:oMath>
          </w:p>
        </w:tc>
        <w:tc>
          <w:tcPr>
            <w:tcW w:type="dxa" w:w="56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m</w:t>
            </w:r>
          </w:p>
        </w:tc>
        <w:tc>
          <w:tcPr>
            <w:tcW w:type="dxa" w:w="98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0.30</w:t>
            </w:r>
          </w:p>
        </w:tc>
        <w:tc>
          <w:tcPr>
            <w:tcW w:type="dxa" w:w="84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0.18</w:t>
            </w:r>
          </w:p>
        </w:tc>
        <w:tc>
          <w:tcPr>
            <w:tcW w:type="dxa" w:w="84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w:t>
            </w:r>
          </w:p>
        </w:tc>
        <w:tc>
          <w:tcPr>
            <w:tcW w:type="dxa" w:w="84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0.17</w:t>
            </w:r>
          </w:p>
        </w:tc>
        <w:tc>
          <w:tcPr>
            <w:tcW w:type="dxa" w:w="74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0.14</w:t>
            </w:r>
          </w:p>
        </w:tc>
        <w:tc>
          <w:tcPr>
            <w:tcW w:type="dxa" w:w="98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1.20</w:t>
            </w:r>
          </w:p>
        </w:tc>
        <w:tc>
          <w:tcPr>
            <w:tcW w:type="dxa" w:w="98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1.16</w:t>
            </w:r>
          </w:p>
        </w:tc>
      </w:tr>
      <w:tr>
        <w:trPr>
          <w:hidden w:val="0"/>
        </w:trPr>
        <w:tc>
          <w:tcPr>
            <w:tcW w:type="dxa" w:w="55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w:t>
            </w:r>
          </w:p>
        </w:tc>
        <w:tc>
          <w:tcPr>
            <w:tcW w:type="dxa" w:w="1557"/>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接线盒暗装</w:t>
            </w:r>
          </w:p>
        </w:tc>
        <w:tc>
          <w:tcPr>
            <w:tcW w:type="dxa" w:w="56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个</w:t>
            </w:r>
          </w:p>
        </w:tc>
        <w:tc>
          <w:tcPr>
            <w:tcW w:type="dxa" w:w="98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1.20</w:t>
            </w:r>
          </w:p>
        </w:tc>
        <w:tc>
          <w:tcPr>
            <w:tcW w:type="dxa" w:w="84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2.20</w:t>
            </w:r>
          </w:p>
        </w:tc>
        <w:tc>
          <w:tcPr>
            <w:tcW w:type="dxa" w:w="84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w:t>
            </w:r>
          </w:p>
        </w:tc>
        <w:tc>
          <w:tcPr>
            <w:tcW w:type="dxa" w:w="84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0.54</w:t>
            </w:r>
          </w:p>
        </w:tc>
        <w:tc>
          <w:tcPr>
            <w:tcW w:type="dxa" w:w="74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0.54</w:t>
            </w:r>
          </w:p>
        </w:tc>
        <w:tc>
          <w:tcPr>
            <w:tcW w:type="dxa" w:w="98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2.40</w:t>
            </w:r>
          </w:p>
        </w:tc>
        <w:tc>
          <w:tcPr>
            <w:tcW w:type="dxa" w:w="98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1.02</w:t>
            </w:r>
          </w:p>
        </w:tc>
      </w:tr>
      <w:tr>
        <w:trPr>
          <w:hidden w:val="0"/>
        </w:trPr>
        <w:tc>
          <w:tcPr>
            <w:tcW w:type="dxa" w:w="55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w:t>
            </w:r>
          </w:p>
        </w:tc>
        <w:tc>
          <w:tcPr>
            <w:tcW w:type="dxa" w:w="1557"/>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开关盒暗装</w:t>
            </w:r>
          </w:p>
        </w:tc>
        <w:tc>
          <w:tcPr>
            <w:tcW w:type="dxa" w:w="56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个</w:t>
            </w:r>
          </w:p>
        </w:tc>
        <w:tc>
          <w:tcPr>
            <w:tcW w:type="dxa" w:w="98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1.20</w:t>
            </w:r>
          </w:p>
        </w:tc>
        <w:tc>
          <w:tcPr>
            <w:tcW w:type="dxa" w:w="84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2.20</w:t>
            </w:r>
          </w:p>
        </w:tc>
        <w:tc>
          <w:tcPr>
            <w:tcW w:type="dxa" w:w="84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w:t>
            </w:r>
          </w:p>
        </w:tc>
        <w:tc>
          <w:tcPr>
            <w:tcW w:type="dxa" w:w="84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0.54</w:t>
            </w:r>
          </w:p>
        </w:tc>
        <w:tc>
          <w:tcPr>
            <w:tcW w:type="dxa" w:w="74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0.54</w:t>
            </w:r>
          </w:p>
        </w:tc>
        <w:tc>
          <w:tcPr>
            <w:tcW w:type="dxa" w:w="98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2.40</w:t>
            </w:r>
          </w:p>
        </w:tc>
        <w:tc>
          <w:tcPr>
            <w:tcW w:type="dxa" w:w="98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1.02</w:t>
            </w:r>
          </w:p>
        </w:tc>
      </w:tr>
      <w:tr>
        <w:trPr>
          <w:hidden w:val="0"/>
        </w:trPr>
        <w:tc>
          <w:tcPr>
            <w:tcW w:type="dxa" w:w="55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w:t>
            </w:r>
          </w:p>
        </w:tc>
        <w:tc>
          <w:tcPr>
            <w:tcW w:type="dxa" w:w="1557"/>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角钢接地极制</w:t>
            </w:r>
            <w:r>
              <w:rPr>
                <w:color w:val="000000"/>
                <w:position w:val="0"/>
                <w:sz w:val="21"/>
                <w:szCs w:val="21"/>
                <w:rFonts w:ascii="宋体" w:eastAsia="宋体" w:hAnsi="宋体" w:hint="default"/>
              </w:rPr>
              <w:t>作与安装</w:t>
            </w:r>
          </w:p>
        </w:tc>
        <w:tc>
          <w:tcPr>
            <w:tcW w:type="dxa" w:w="56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根</w:t>
            </w:r>
          </w:p>
        </w:tc>
        <w:tc>
          <w:tcPr>
            <w:tcW w:type="dxa" w:w="98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14.51</w:t>
            </w:r>
          </w:p>
        </w:tc>
        <w:tc>
          <w:tcPr>
            <w:tcW w:type="dxa" w:w="84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1.89</w:t>
            </w:r>
          </w:p>
        </w:tc>
        <w:tc>
          <w:tcPr>
            <w:tcW w:type="dxa" w:w="84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14.32</w:t>
            </w:r>
          </w:p>
        </w:tc>
        <w:tc>
          <w:tcPr>
            <w:tcW w:type="dxa" w:w="84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6.53</w:t>
            </w:r>
          </w:p>
        </w:tc>
        <w:tc>
          <w:tcPr>
            <w:tcW w:type="dxa" w:w="74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6.53</w:t>
            </w:r>
          </w:p>
        </w:tc>
        <w:tc>
          <w:tcPr>
            <w:tcW w:type="dxa" w:w="98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42.40</w:t>
            </w:r>
          </w:p>
        </w:tc>
        <w:tc>
          <w:tcPr>
            <w:tcW w:type="dxa" w:w="98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1.03</w:t>
            </w:r>
          </w:p>
        </w:tc>
      </w:tr>
      <w:tr>
        <w:trPr>
          <w:hidden w:val="0"/>
        </w:trPr>
        <w:tc>
          <w:tcPr>
            <w:tcW w:type="dxa" w:w="55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w:t>
            </w:r>
          </w:p>
        </w:tc>
        <w:tc>
          <w:tcPr>
            <w:tcW w:type="dxa" w:w="1557"/>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接地母线敷设</w:t>
            </w:r>
          </w:p>
        </w:tc>
        <w:tc>
          <w:tcPr>
            <w:tcW w:type="dxa" w:w="56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m</w:t>
            </w:r>
          </w:p>
        </w:tc>
        <w:tc>
          <w:tcPr>
            <w:tcW w:type="dxa" w:w="98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7.14</w:t>
            </w:r>
          </w:p>
        </w:tc>
        <w:tc>
          <w:tcPr>
            <w:tcW w:type="dxa" w:w="84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0.09</w:t>
            </w:r>
          </w:p>
        </w:tc>
        <w:tc>
          <w:tcPr>
            <w:tcW w:type="dxa" w:w="84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0.21</w:t>
            </w:r>
          </w:p>
        </w:tc>
        <w:tc>
          <w:tcPr>
            <w:tcW w:type="dxa" w:w="84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3.21</w:t>
            </w:r>
          </w:p>
        </w:tc>
        <w:tc>
          <w:tcPr>
            <w:tcW w:type="dxa" w:w="74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3.21</w:t>
            </w:r>
          </w:p>
        </w:tc>
        <w:tc>
          <w:tcPr>
            <w:tcW w:type="dxa" w:w="98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6.30</w:t>
            </w:r>
          </w:p>
        </w:tc>
        <w:tc>
          <w:tcPr>
            <w:tcW w:type="dxa" w:w="98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1.05</w:t>
            </w:r>
          </w:p>
        </w:tc>
      </w:tr>
      <w:tr>
        <w:trPr>
          <w:hidden w:val="0"/>
        </w:trPr>
        <w:tc>
          <w:tcPr>
            <w:tcW w:type="dxa" w:w="55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7</w:t>
            </w:r>
          </w:p>
        </w:tc>
        <w:tc>
          <w:tcPr>
            <w:tcW w:type="dxa" w:w="1557"/>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接地电阻测试</w:t>
            </w:r>
          </w:p>
        </w:tc>
        <w:tc>
          <w:tcPr>
            <w:tcW w:type="dxa" w:w="56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系</w:t>
            </w:r>
            <w:r>
              <w:rPr>
                <w:color w:val="000000"/>
                <w:position w:val="0"/>
                <w:sz w:val="21"/>
                <w:szCs w:val="21"/>
                <w:rFonts w:ascii="宋体" w:eastAsia="宋体" w:hAnsi="宋体" w:hint="default"/>
              </w:rPr>
              <w:t>统</w:t>
            </w:r>
          </w:p>
        </w:tc>
        <w:tc>
          <w:tcPr>
            <w:tcW w:type="dxa" w:w="98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30.00</w:t>
            </w:r>
          </w:p>
        </w:tc>
        <w:tc>
          <w:tcPr>
            <w:tcW w:type="dxa" w:w="84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1.49</w:t>
            </w:r>
          </w:p>
        </w:tc>
        <w:tc>
          <w:tcPr>
            <w:tcW w:type="dxa" w:w="84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14.52</w:t>
            </w:r>
          </w:p>
        </w:tc>
        <w:tc>
          <w:tcPr>
            <w:tcW w:type="dxa" w:w="84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20.71</w:t>
            </w:r>
          </w:p>
        </w:tc>
        <w:tc>
          <w:tcPr>
            <w:tcW w:type="dxa" w:w="74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20.71</w:t>
            </w:r>
          </w:p>
        </w:tc>
        <w:tc>
          <w:tcPr>
            <w:tcW w:type="dxa" w:w="98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p>
        </w:tc>
        <w:tc>
          <w:tcPr>
            <w:tcW w:type="dxa" w:w="98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55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w:t>
            </w:r>
          </w:p>
        </w:tc>
        <w:tc>
          <w:tcPr>
            <w:tcW w:type="dxa" w:w="1557"/>
            <w:vAlign w:val="center"/>
          </w:tcPr>
          <w:p>
            <w:pPr>
              <w:numPr>
                <w:ilvl w:val="0"/>
                <w:numId w:val="0"/>
              </w:numPr>
              <w:jc w:val="left"/>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配电箱MX</w:t>
            </w:r>
          </w:p>
        </w:tc>
        <w:tc>
          <w:tcPr>
            <w:tcW w:type="dxa" w:w="56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台</w:t>
            </w:r>
          </w:p>
        </w:tc>
        <w:tc>
          <w:tcPr>
            <w:tcW w:type="dxa" w:w="98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18.22</w:t>
            </w:r>
          </w:p>
        </w:tc>
        <w:tc>
          <w:tcPr>
            <w:tcW w:type="dxa" w:w="84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3.50</w:t>
            </w:r>
          </w:p>
        </w:tc>
        <w:tc>
          <w:tcPr>
            <w:tcW w:type="dxa" w:w="84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w:t>
            </w:r>
          </w:p>
        </w:tc>
        <w:tc>
          <w:tcPr>
            <w:tcW w:type="dxa" w:w="84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8.20</w:t>
            </w:r>
          </w:p>
        </w:tc>
        <w:tc>
          <w:tcPr>
            <w:tcW w:type="dxa" w:w="74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8.20</w:t>
            </w:r>
          </w:p>
        </w:tc>
        <w:tc>
          <w:tcPr>
            <w:tcW w:type="dxa" w:w="98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58.50</w:t>
            </w:r>
          </w:p>
        </w:tc>
        <w:tc>
          <w:tcPr>
            <w:tcW w:type="dxa" w:w="98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55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9</w:t>
            </w:r>
          </w:p>
        </w:tc>
        <w:tc>
          <w:tcPr>
            <w:tcW w:type="dxa" w:w="155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荧光灯4YG2-2</w:t>
            </w:r>
            <w:r>
              <w:rPr>
                <w:color w:val="000000"/>
                <w:position w:val="0"/>
                <w:sz w:val="21"/>
                <w:szCs w:val="21"/>
                <w:rFonts w:ascii="宋体" w:eastAsia="宋体" w:hAnsi="宋体" w:hint="default"/>
              </w:rPr>
              <w:t>（2*40W）</w:t>
            </w:r>
          </w:p>
        </w:tc>
        <w:tc>
          <w:tcPr>
            <w:tcW w:type="dxa" w:w="56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套</w:t>
            </w:r>
          </w:p>
        </w:tc>
        <w:tc>
          <w:tcPr>
            <w:tcW w:type="dxa" w:w="98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w:t>
            </w:r>
          </w:p>
        </w:tc>
        <w:tc>
          <w:tcPr>
            <w:tcW w:type="dxa" w:w="84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2.50</w:t>
            </w:r>
          </w:p>
        </w:tc>
        <w:tc>
          <w:tcPr>
            <w:tcW w:type="dxa" w:w="84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w:t>
            </w:r>
          </w:p>
        </w:tc>
        <w:tc>
          <w:tcPr>
            <w:tcW w:type="dxa" w:w="84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1.80</w:t>
            </w:r>
          </w:p>
        </w:tc>
        <w:tc>
          <w:tcPr>
            <w:tcW w:type="dxa" w:w="74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1.80</w:t>
            </w:r>
          </w:p>
        </w:tc>
        <w:tc>
          <w:tcPr>
            <w:tcW w:type="dxa" w:w="98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120.00</w:t>
            </w:r>
          </w:p>
        </w:tc>
        <w:tc>
          <w:tcPr>
            <w:tcW w:type="dxa" w:w="98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1.02</w:t>
            </w:r>
          </w:p>
        </w:tc>
      </w:tr>
    </w:tbl>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3）已知该分部分项工程的统一编码如表Z1-2-1-3所示。</w:t>
      </w:r>
    </w:p>
    <w:tbl>
      <w:tblID w:val="0"/>
      <w:tblPr>
        <w:tblStyle w:val="PO38"/>
        <w:tblCellMar>
          <w:left w:w="108" w:type="dxa"/>
          <w:top w:w="0" w:type="dxa"/>
          <w:right w:w="108" w:type="dxa"/>
          <w:bottom w:w="0" w:type="dxa"/>
        </w:tblCellMar>
        <w:tblW w:w="0" w:type="auto"/>
        <w:jc w:val="center"/>
        <w:tblLook w:val="0004A0" w:firstRow="1" w:lastRow="0" w:firstColumn="1" w:lastColumn="0" w:noHBand="0" w:noVBand="1"/>
        <w:tblLayout w:type="auto"/>
      </w:tblPr>
      <w:tblGrid>
        <w:gridCol w:w="1413"/>
        <w:gridCol w:w="3118"/>
        <w:gridCol w:w="1701"/>
        <w:gridCol w:w="3504"/>
      </w:tblGrid>
      <w:tr>
        <w:trPr>
          <w:hidden w:val="0"/>
        </w:trPr>
        <w:tc>
          <w:tcPr>
            <w:tcW w:type="dxa" w:w="1413"/>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项目编码</w:t>
            </w:r>
          </w:p>
        </w:tc>
        <w:tc>
          <w:tcPr>
            <w:tcW w:type="dxa" w:w="311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项目名称</w:t>
            </w:r>
          </w:p>
        </w:tc>
        <w:tc>
          <w:tcPr>
            <w:tcW w:type="dxa" w:w="1701"/>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项目编码</w:t>
            </w:r>
          </w:p>
        </w:tc>
        <w:tc>
          <w:tcPr>
            <w:tcW w:type="dxa" w:w="35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项目名称</w:t>
            </w:r>
          </w:p>
        </w:tc>
      </w:tr>
      <w:tr>
        <w:trPr>
          <w:hidden w:val="0"/>
        </w:trPr>
        <w:tc>
          <w:tcPr>
            <w:tcW w:type="dxa" w:w="1413"/>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030204018</w:t>
            </w:r>
          </w:p>
        </w:tc>
        <w:tc>
          <w:tcPr>
            <w:tcW w:type="dxa" w:w="3118"/>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配电箱</w:t>
            </w:r>
          </w:p>
        </w:tc>
        <w:tc>
          <w:tcPr>
            <w:tcW w:type="dxa" w:w="1701"/>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030212001</w:t>
            </w:r>
          </w:p>
        </w:tc>
        <w:tc>
          <w:tcPr>
            <w:tcW w:type="dxa" w:w="3504"/>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电气配管（镀锌钢管Φ20沿砖、混</w:t>
            </w:r>
            <w:r>
              <w:rPr>
                <w:color w:val="000000"/>
                <w:position w:val="0"/>
                <w:sz w:val="21"/>
                <w:szCs w:val="21"/>
                <w:rFonts w:ascii="宋体" w:eastAsia="宋体" w:hAnsi="宋体" w:hint="default"/>
              </w:rPr>
              <w:t>凝土结构、暗配）</w:t>
            </w:r>
          </w:p>
        </w:tc>
      </w:tr>
      <w:tr>
        <w:trPr>
          <w:hidden w:val="0"/>
        </w:trPr>
        <w:tc>
          <w:tcPr>
            <w:tcW w:type="dxa" w:w="1413"/>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030204019</w:t>
            </w:r>
          </w:p>
        </w:tc>
        <w:tc>
          <w:tcPr>
            <w:tcW w:type="dxa" w:w="3118"/>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控制开关</w:t>
            </w:r>
          </w:p>
        </w:tc>
        <w:tc>
          <w:tcPr>
            <w:tcW w:type="dxa" w:w="1701"/>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030212003</w:t>
            </w:r>
          </w:p>
        </w:tc>
        <w:tc>
          <w:tcPr>
            <w:tcW w:type="dxa" w:w="3504"/>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电气配线（管内穿阻燃绝缘导线</w:t>
            </w:r>
            <w:r>
              <w:rPr>
                <w:color w:val="000000"/>
                <w:position w:val="0"/>
                <w:sz w:val="21"/>
                <w:szCs w:val="21"/>
                <w:rFonts w:ascii="宋体" w:eastAsia="宋体" w:hAnsi="宋体" w:hint="default"/>
              </w:rPr>
              <w:t>ZRBV1.5</w:t>
            </w:r>
            <m:oMath xmlns:m="http://schemas.openxmlformats.org/officeDocument/2006/math">
              <m:sSup>
                <m:sSupPr>
                  <m:ctrlPr>
                    <w:rPr>
                      <w:color w:val="000000"/>
                      <w:sz w:val="20"/>
                      <w:i/>
                    </w:rPr>
                  </m:ctrlPr>
                </m:sSupPr>
                <m:e>
                  <m:r>
                    <m:rPr>
                      <m:scr m:val=""/>
                      <m:sty m:val=""/>
                    </m:rPr>
                    <w:rPr>
                      <w:color w:val="000000"/>
                      <w:sz w:val="20"/>
                      <w:i/>
                    </w:rPr>
                    <m:t>m</m:t>
                  </m:r>
                  <m:r>
                    <m:rPr>
                      <m:scr m:val=""/>
                      <m:sty m:val=""/>
                    </m:rPr>
                    <w:rPr>
                      <w:color w:val="000000"/>
                      <w:sz w:val="20"/>
                      <w:i/>
                    </w:rPr>
                    <m:t>m</m:t>
                  </m:r>
                </m:e>
                <m:sup>
                  <m:r>
                    <m:rPr>
                      <m:scr m:val=""/>
                      <m:sty m:val=""/>
                    </m:rPr>
                    <w:rPr>
                      <w:color w:val="000000"/>
                      <w:sz w:val="14"/>
                      <w:i/>
                    </w:rPr>
                    <m:t>2</m:t>
                  </m:r>
                </m:sup>
              </m:sSup>
            </m:oMath>
            <w:r>
              <w:rPr>
                <w:color w:val="000000"/>
                <w:position w:val="0"/>
                <w:sz w:val="21"/>
                <w:szCs w:val="21"/>
                <w:rFonts w:ascii="宋体" w:eastAsia="宋体" w:hAnsi="宋体" w:hint="default"/>
              </w:rPr>
              <w:t>）</w:t>
            </w:r>
          </w:p>
        </w:tc>
      </w:tr>
      <w:tr>
        <w:trPr>
          <w:hidden w:val="0"/>
        </w:trPr>
        <w:tc>
          <w:tcPr>
            <w:tcW w:type="dxa" w:w="1413"/>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030204031</w:t>
            </w:r>
          </w:p>
        </w:tc>
        <w:tc>
          <w:tcPr>
            <w:tcW w:type="dxa" w:w="3118"/>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小电器（单联单控暗开关）</w:t>
            </w:r>
          </w:p>
        </w:tc>
        <w:tc>
          <w:tcPr>
            <w:tcW w:type="dxa" w:w="1701"/>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030213004</w:t>
            </w:r>
          </w:p>
        </w:tc>
        <w:tc>
          <w:tcPr>
            <w:tcW w:type="dxa" w:w="3504"/>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荧光灯4YG2-2（2*40W）</w:t>
            </w:r>
          </w:p>
        </w:tc>
      </w:tr>
      <w:tr>
        <w:trPr>
          <w:hidden w:val="0"/>
        </w:trPr>
        <w:tc>
          <w:tcPr>
            <w:tcW w:type="dxa" w:w="1413"/>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030209001</w:t>
            </w:r>
          </w:p>
        </w:tc>
        <w:tc>
          <w:tcPr>
            <w:tcW w:type="dxa" w:w="3118"/>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接地装置</w:t>
            </w:r>
          </w:p>
        </w:tc>
        <w:tc>
          <w:tcPr>
            <w:tcW w:type="dxa" w:w="1701"/>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030209002</w:t>
            </w:r>
          </w:p>
        </w:tc>
        <w:tc>
          <w:tcPr>
            <w:tcW w:type="dxa" w:w="3504"/>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避雷针装置</w:t>
            </w:r>
          </w:p>
        </w:tc>
      </w:tr>
      <w:tr>
        <w:trPr>
          <w:hidden w:val="0"/>
        </w:trPr>
        <w:tc>
          <w:tcPr>
            <w:tcW w:type="dxa" w:w="1413"/>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030211008</w:t>
            </w:r>
          </w:p>
        </w:tc>
        <w:tc>
          <w:tcPr>
            <w:tcW w:type="dxa" w:w="3118"/>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接地装置电阻调整试验</w:t>
            </w:r>
          </w:p>
        </w:tc>
        <w:tc>
          <w:tcPr>
            <w:tcW w:type="dxa" w:w="1701"/>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3504"/>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p>
        </w:tc>
      </w:tr>
    </w:tbl>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4）根据给出的相关费用，计算表Z1-2-1-1所示工程的工程量清单综合单价，并填写在</w:t>
      </w:r>
      <w:r>
        <w:rPr>
          <w:color w:val="000000"/>
          <w:position w:val="0"/>
          <w:sz w:val="24"/>
          <w:szCs w:val="24"/>
          <w:rFonts w:ascii="宋体" w:eastAsia="宋体" w:hAnsi="宋体" w:hint="default"/>
        </w:rPr>
        <w:t>表Z1-2-1-4所示表格中。</w:t>
      </w: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表Z1-2-1-4 分部分项工程量清单计价表</w:t>
      </w:r>
    </w:p>
    <w:tbl>
      <w:tblID w:val="0"/>
      <w:tblPr>
        <w:tblStyle w:val="PO38"/>
        <w:tblCellMar>
          <w:left w:w="108" w:type="dxa"/>
          <w:top w:w="0" w:type="dxa"/>
          <w:right w:w="108" w:type="dxa"/>
          <w:bottom w:w="0" w:type="dxa"/>
        </w:tblCellMar>
        <w:tblW w:w="0" w:type="auto"/>
        <w:tblInd w:w="10" w:type="dxa"/>
        <w:tblLook w:val="0004A0" w:firstRow="1" w:lastRow="0" w:firstColumn="1" w:lastColumn="0" w:noHBand="0" w:noVBand="1"/>
        <w:tblLayout w:type="auto"/>
      </w:tblPr>
      <w:tblGrid>
        <w:gridCol w:w="1388"/>
        <w:gridCol w:w="1389"/>
        <w:gridCol w:w="1389"/>
        <w:gridCol w:w="1390"/>
        <w:gridCol w:w="1390"/>
        <w:gridCol w:w="1390"/>
        <w:gridCol w:w="1390"/>
      </w:tblGrid>
      <w:tr>
        <w:trPr>
          <w:hidden w:val="0"/>
        </w:trPr>
        <w:tc>
          <w:tcPr>
            <w:tcW w:type="dxa" w:w="1388"/>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序号</w:t>
            </w: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项目编码</w:t>
            </w: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项目名称</w:t>
            </w: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计量单位</w:t>
            </w: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工程数量</w:t>
            </w: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综合单价</w:t>
            </w: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合价</w:t>
            </w:r>
          </w:p>
        </w:tc>
      </w:tr>
      <w:tr>
        <w:trPr>
          <w:hidden w:val="0"/>
        </w:trPr>
        <w:tc>
          <w:tcPr>
            <w:tcW w:type="dxa" w:w="1388"/>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w:t>
            </w: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1388"/>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w:t>
            </w: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1388"/>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w:t>
            </w: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1388"/>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w:t>
            </w: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1388"/>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w:t>
            </w: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1388"/>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w:t>
            </w: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4166"/>
            <w:vAlign w:val="top"/>
            <w:gridSpan w:val="3"/>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合计</w:t>
            </w: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5）用办公软件（WORD或WPS）自行创建表Z1-2-1-4所示表格，并将内容数据填写完整。</w:t>
      </w:r>
      <w:r>
        <w:rPr>
          <w:color w:val="000000"/>
          <w:position w:val="0"/>
          <w:sz w:val="24"/>
          <w:szCs w:val="24"/>
          <w:rFonts w:ascii="宋体" w:eastAsia="宋体" w:hAnsi="宋体" w:hint="default"/>
        </w:rPr>
        <w:t>要求将表格文件以“电气安装工程量清单计价+姓名”命名，保存在电脑桌面上。</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考核场地：模拟安装间一间，工位20个，每个工位配置安装了办公软件的电脑一台。</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其他材料、工具：计算器、草稿纸。</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60分钟。</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安装工程量计算项目评分标准见表Z1-2-1-5。</w:t>
      </w: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表Z1-2-1-5 安装工程量计算评分标准</w:t>
      </w:r>
    </w:p>
    <w:tbl>
      <w:tblID w:val="0"/>
      <w:tblPr>
        <w:tblStyle w:val="PO38"/>
        <w:tblCellMar>
          <w:left w:w="108" w:type="dxa"/>
          <w:top w:w="0" w:type="dxa"/>
          <w:right w:w="108" w:type="dxa"/>
          <w:bottom w:w="0" w:type="dxa"/>
        </w:tblCellMar>
        <w:tblW w:w="9736" w:type="dxa"/>
        <w:jc w:val="center"/>
        <w:tblLook w:val="0004A0" w:firstRow="1" w:lastRow="0" w:firstColumn="1" w:lastColumn="0" w:noHBand="0" w:noVBand="1"/>
        <w:tblLayout w:type="fixed"/>
      </w:tblPr>
      <w:tblGrid>
        <w:gridCol w:w="1167"/>
        <w:gridCol w:w="1324"/>
        <w:gridCol w:w="5684"/>
        <w:gridCol w:w="763"/>
        <w:gridCol w:w="798"/>
      </w:tblGrid>
      <w:tr>
        <w:trPr>
          <w:trHeight w:hRule="atleast" w:val="397"/>
          <w:hidden w:val="0"/>
        </w:trPr>
        <w:tc>
          <w:tcPr>
            <w:tcW w:type="dxa" w:w="116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32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68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76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79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1295"/>
          <w:hidden w:val="0"/>
        </w:trPr>
        <w:tc>
          <w:tcPr>
            <w:tcW w:type="dxa" w:w="1167"/>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32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684"/>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（1）清点及检测器件，没有清点工具、仪表、材料每</w:t>
            </w:r>
            <w:r>
              <w:rPr>
                <w:color w:val="000000"/>
                <w:position w:val="0"/>
                <w:sz w:val="21"/>
                <w:szCs w:val="21"/>
                <w:rFonts w:ascii="宋体" w:eastAsia="宋体" w:hAnsi="宋体" w:hint="default"/>
              </w:rPr>
              <w:t>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（2）正确选用工具和仪表，工具和仪表选择不当、检</w:t>
            </w:r>
            <w:r>
              <w:rPr>
                <w:color w:val="000000"/>
                <w:position w:val="0"/>
                <w:sz w:val="21"/>
                <w:szCs w:val="21"/>
                <w:rFonts w:ascii="宋体" w:eastAsia="宋体" w:hAnsi="宋体" w:hint="default"/>
              </w:rPr>
              <w:t>测过程错误、使用方法不正确、使用过程造成损伤每项扣3</w:t>
            </w:r>
            <w:r>
              <w:rPr>
                <w:color w:val="000000"/>
                <w:position w:val="0"/>
                <w:sz w:val="21"/>
                <w:szCs w:val="21"/>
                <w:rFonts w:ascii="宋体" w:eastAsia="宋体" w:hAnsi="宋体" w:hint="default"/>
              </w:rPr>
              <w:t>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（3）考试迟到、考核过程中做与考试无关的活动、不</w:t>
            </w:r>
            <w:r>
              <w:rPr>
                <w:color w:val="000000"/>
                <w:position w:val="0"/>
                <w:sz w:val="21"/>
                <w:szCs w:val="21"/>
                <w:rFonts w:ascii="宋体" w:eastAsia="宋体" w:hAnsi="宋体" w:hint="default"/>
              </w:rPr>
              <w:t>服从考场安排等情况（酌情扣10分以内）。</w:t>
            </w:r>
          </w:p>
        </w:tc>
        <w:tc>
          <w:tcPr>
            <w:tcW w:type="dxa" w:w="763"/>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98"/>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w:t>
            </w:r>
            <w:r>
              <w:rPr>
                <w:color w:val="000000"/>
                <w:position w:val="0"/>
                <w:sz w:val="21"/>
                <w:szCs w:val="21"/>
                <w:rFonts w:ascii="宋体" w:eastAsia="宋体" w:hAnsi="宋体" w:hint="default"/>
              </w:rPr>
              <w:t>分。</w:t>
            </w:r>
          </w:p>
        </w:tc>
      </w:tr>
      <w:tr>
        <w:trPr>
          <w:trHeight w:hRule="atleast" w:val="798"/>
          <w:hidden w:val="0"/>
        </w:trPr>
        <w:tc>
          <w:tcPr>
            <w:tcW w:type="dxa" w:w="1167"/>
            <w:vAlign w:val="center"/>
            <w:vMerge/>
          </w:tcPr>
          <w:p/>
        </w:tc>
        <w:tc>
          <w:tcPr>
            <w:tcW w:type="dxa" w:w="132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“6S”规范</w:t>
            </w:r>
          </w:p>
        </w:tc>
        <w:tc>
          <w:tcPr>
            <w:tcW w:type="dxa" w:w="5684"/>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（2）操作过程中及作业完成后，工具等摆放不整齐扣</w:t>
            </w:r>
            <w:r>
              <w:rPr>
                <w:color w:val="000000"/>
                <w:position w:val="0"/>
                <w:sz w:val="21"/>
                <w:szCs w:val="21"/>
                <w:rFonts w:ascii="宋体" w:eastAsia="宋体" w:hAnsi="宋体" w:hint="default"/>
              </w:rPr>
              <w:t>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p>
        </w:tc>
        <w:tc>
          <w:tcPr>
            <w:tcW w:type="dxa" w:w="763"/>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98"/>
            <w:vAlign w:val="center"/>
            <w:vMerge/>
          </w:tcPr>
          <w:p/>
        </w:tc>
      </w:tr>
      <w:tr>
        <w:trPr>
          <w:trHeight w:hRule="atleast" w:val="521"/>
          <w:hidden w:val="0"/>
        </w:trPr>
        <w:tc>
          <w:tcPr>
            <w:tcW w:type="dxa" w:w="1167"/>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32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项目编码</w:t>
            </w:r>
          </w:p>
        </w:tc>
        <w:tc>
          <w:tcPr>
            <w:tcW w:type="dxa" w:w="5684"/>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（1）能根据《建设工程工程量清单计价规范》编码规</w:t>
            </w:r>
            <w:r>
              <w:rPr>
                <w:color w:val="000000"/>
                <w:position w:val="0"/>
                <w:sz w:val="21"/>
                <w:szCs w:val="21"/>
                <w:rFonts w:ascii="宋体" w:eastAsia="宋体" w:hAnsi="宋体" w:hint="default"/>
              </w:rPr>
              <w:t>则正确进行前9位选取（10分）；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（2）能自行按顺序进行后3位编码填写（10分）。</w:t>
            </w:r>
          </w:p>
        </w:tc>
        <w:tc>
          <w:tcPr>
            <w:tcW w:type="dxa" w:w="763"/>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98"/>
            <w:vAlign w:val="center"/>
            <w:vMerge/>
          </w:tcPr>
          <w:p/>
        </w:tc>
      </w:tr>
      <w:tr>
        <w:trPr>
          <w:trHeight w:hRule="atleast" w:val="802"/>
          <w:hidden w:val="0"/>
        </w:trPr>
        <w:tc>
          <w:tcPr>
            <w:tcW w:type="dxa" w:w="1167"/>
            <w:vAlign w:val="center"/>
            <w:vMerge/>
          </w:tcPr>
          <w:p/>
        </w:tc>
        <w:tc>
          <w:tcPr>
            <w:tcW w:type="dxa" w:w="132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综合单价计</w:t>
            </w:r>
            <w:r>
              <w:rPr>
                <w:color w:val="000000"/>
                <w:position w:val="0"/>
                <w:sz w:val="21"/>
                <w:szCs w:val="21"/>
                <w:rFonts w:ascii="宋体" w:eastAsia="宋体" w:hAnsi="宋体" w:hint="default"/>
              </w:rPr>
              <w:t>算</w:t>
            </w:r>
          </w:p>
        </w:tc>
        <w:tc>
          <w:tcPr>
            <w:tcW w:type="dxa" w:w="5684"/>
            <w:vAlign w:val="center"/>
          </w:tcPr>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（1）能根据给定的单价进行每项综合单价的计算（20</w:t>
            </w:r>
            <w:r>
              <w:rPr>
                <w:color w:val="000000"/>
                <w:position w:val="0"/>
                <w:sz w:val="21"/>
                <w:szCs w:val="21"/>
                <w:rFonts w:ascii="宋体" w:eastAsia="宋体" w:hAnsi="宋体" w:hint="default"/>
              </w:rPr>
              <w:t>分）；</w:t>
            </w:r>
          </w:p>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（2）能在正确选择计量单位（20分）。</w:t>
            </w:r>
          </w:p>
        </w:tc>
        <w:tc>
          <w:tcPr>
            <w:tcW w:type="dxa" w:w="763"/>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40分</w:t>
            </w:r>
          </w:p>
        </w:tc>
        <w:tc>
          <w:tcPr>
            <w:tcW w:type="dxa" w:w="798"/>
            <w:vAlign w:val="center"/>
            <w:vMerge/>
          </w:tcPr>
          <w:p/>
        </w:tc>
      </w:tr>
      <w:tr>
        <w:trPr>
          <w:trHeight w:hRule="atleast" w:val="127"/>
          <w:hidden w:val="0"/>
        </w:trPr>
        <w:tc>
          <w:tcPr>
            <w:tcW w:type="dxa" w:w="1167"/>
            <w:vAlign w:val="center"/>
            <w:vMerge/>
          </w:tcPr>
          <w:p/>
        </w:tc>
        <w:tc>
          <w:tcPr>
            <w:tcW w:type="dxa" w:w="132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表格创建</w:t>
            </w:r>
          </w:p>
        </w:tc>
        <w:tc>
          <w:tcPr>
            <w:tcW w:type="dxa" w:w="5684"/>
            <w:vAlign w:val="center"/>
          </w:tcPr>
          <w:p>
            <w:pPr>
              <w:pStyle w:val="PO159"/>
              <w:numPr>
                <w:ilvl w:val="0"/>
                <w:numId w:val="0"/>
              </w:numPr>
              <w:jc w:val="left"/>
              <w:spacing w:lineRule="exact" w:line="360" w:before="0" w:after="0"/>
              <w:ind w:right="0"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（1）能正确使用办公软件创建图示表格（10分）；</w:t>
            </w:r>
          </w:p>
          <w:p>
            <w:pPr>
              <w:pStyle w:val="PO159"/>
              <w:numPr>
                <w:ilvl w:val="0"/>
                <w:numId w:val="0"/>
              </w:numPr>
              <w:jc w:val="left"/>
              <w:spacing w:lineRule="exact" w:line="360" w:before="0" w:after="0"/>
              <w:ind w:right="0"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（2）表格布局合理、排版美观（10分）。</w:t>
            </w:r>
          </w:p>
        </w:tc>
        <w:tc>
          <w:tcPr>
            <w:tcW w:type="dxa" w:w="763"/>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98"/>
            <w:vAlign w:val="center"/>
            <w:vMerge/>
          </w:tcP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76" w:name="_Toc13588105"/>
      <w:r>
        <w:rPr>
          <w:b w:val="1"/>
          <w:color w:val="000000"/>
          <w:position w:val="0"/>
          <w:sz w:val="24"/>
          <w:szCs w:val="24"/>
          <w:rFonts w:ascii="宋体" w:eastAsia="宋体" w:hAnsi="宋体" w:hint="default"/>
        </w:rPr>
        <w:t>试题Z1-2-2：安装工程量清单计价编制2</w:t>
      </w:r>
      <w:bookmarkEnd w:id="76"/>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已知某项目工程量清单及主材单价如表Z1-2-2-1所示相关预算定额及工程量清单计算规</w:t>
      </w:r>
      <w:r>
        <w:rPr>
          <w:color w:val="000000"/>
          <w:position w:val="0"/>
          <w:sz w:val="24"/>
          <w:szCs w:val="24"/>
          <w:rFonts w:ascii="宋体" w:eastAsia="宋体" w:hAnsi="宋体" w:hint="default"/>
        </w:rPr>
        <w:t>范的基础上，计算该项目工程的工程量清单计价，并使用办公软件形成电子表格文件，如表</w:t>
      </w:r>
      <w:r>
        <w:rPr>
          <w:color w:val="000000"/>
          <w:position w:val="0"/>
          <w:sz w:val="24"/>
          <w:szCs w:val="24"/>
          <w:rFonts w:ascii="宋体" w:eastAsia="宋体" w:hAnsi="宋体" w:hint="default"/>
        </w:rPr>
        <w:t>Z1-2-2-2所示，进行考核成果提交。</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1）已知某项目的分部分项工程量清单如表Z1-2-2-1所示。</w:t>
      </w: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表Z1-2-2-1 某项目分部分项工程量清单</w:t>
      </w:r>
    </w:p>
    <w:tbl>
      <w:tblID w:val="0"/>
      <w:tblPr>
        <w:tblStyle w:val="PO38"/>
        <w:tblCellMar>
          <w:left w:w="108" w:type="dxa"/>
          <w:top w:w="0" w:type="dxa"/>
          <w:right w:w="108" w:type="dxa"/>
          <w:bottom w:w="0" w:type="dxa"/>
        </w:tblCellMar>
        <w:tblW w:w="0" w:type="auto"/>
        <w:jc w:val="center"/>
        <w:tblLook w:val="0004A0" w:firstRow="1" w:lastRow="0" w:firstColumn="1" w:lastColumn="0" w:noHBand="0" w:noVBand="1"/>
        <w:tblLayout w:type="auto"/>
      </w:tblPr>
      <w:tblGrid>
        <w:gridCol w:w="704"/>
        <w:gridCol w:w="5103"/>
        <w:gridCol w:w="1134"/>
        <w:gridCol w:w="1134"/>
        <w:gridCol w:w="992"/>
        <w:gridCol w:w="669"/>
      </w:tblGrid>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序号</w:t>
            </w:r>
          </w:p>
        </w:tc>
        <w:tc>
          <w:tcPr>
            <w:tcW w:type="dxa" w:w="5103"/>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项目名称</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计量单位</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工程数量</w:t>
            </w:r>
          </w:p>
        </w:tc>
        <w:tc>
          <w:tcPr>
            <w:tcW w:type="dxa" w:w="99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单价</w:t>
            </w:r>
            <w:r>
              <w:rPr>
                <w:color w:val="000000"/>
                <w:position w:val="0"/>
                <w:sz w:val="21"/>
                <w:szCs w:val="21"/>
                <w:rFonts w:ascii="宋体" w:eastAsia="宋体" w:hAnsi="宋体" w:hint="default"/>
              </w:rPr>
              <w:t>（元）</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w:t>
            </w:r>
          </w:p>
        </w:tc>
        <w:tc>
          <w:tcPr>
            <w:tcW w:type="dxa" w:w="5103"/>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配电箱</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台</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w:t>
            </w:r>
          </w:p>
        </w:tc>
        <w:tc>
          <w:tcPr>
            <w:tcW w:type="dxa" w:w="99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600</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w:t>
            </w:r>
          </w:p>
        </w:tc>
        <w:tc>
          <w:tcPr>
            <w:tcW w:type="dxa" w:w="5103"/>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小电器（单联单控暗开关）</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个</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w:t>
            </w:r>
          </w:p>
        </w:tc>
        <w:tc>
          <w:tcPr>
            <w:tcW w:type="dxa" w:w="99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9</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w:t>
            </w:r>
          </w:p>
        </w:tc>
        <w:tc>
          <w:tcPr>
            <w:tcW w:type="dxa" w:w="5103"/>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接地装置（角钢接地极3根）</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根</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w:t>
            </w:r>
          </w:p>
        </w:tc>
        <w:tc>
          <w:tcPr>
            <w:tcW w:type="dxa" w:w="99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90</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w:t>
            </w:r>
          </w:p>
        </w:tc>
        <w:tc>
          <w:tcPr>
            <w:tcW w:type="dxa" w:w="5103"/>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接地装置（母线）</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米</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16</w:t>
            </w:r>
          </w:p>
        </w:tc>
        <w:tc>
          <w:tcPr>
            <w:tcW w:type="dxa" w:w="99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w:t>
            </w:r>
          </w:p>
        </w:tc>
        <w:tc>
          <w:tcPr>
            <w:tcW w:type="dxa" w:w="5103"/>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接地装置电阻调整试验</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系统</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w:t>
            </w:r>
          </w:p>
        </w:tc>
        <w:tc>
          <w:tcPr>
            <w:tcW w:type="dxa" w:w="99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w:t>
            </w:r>
          </w:p>
        </w:tc>
        <w:tc>
          <w:tcPr>
            <w:tcW w:type="dxa" w:w="5103"/>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电气配管（镀锌钢管Φ20沿砖、混凝土结构、暗配）</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米</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55</w:t>
            </w:r>
          </w:p>
        </w:tc>
        <w:tc>
          <w:tcPr>
            <w:tcW w:type="dxa" w:w="99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9</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7</w:t>
            </w:r>
          </w:p>
        </w:tc>
        <w:tc>
          <w:tcPr>
            <w:tcW w:type="dxa" w:w="5103"/>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接线盒安装</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个</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w:t>
            </w:r>
          </w:p>
        </w:tc>
        <w:tc>
          <w:tcPr>
            <w:tcW w:type="dxa" w:w="99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w:t>
            </w:r>
          </w:p>
        </w:tc>
        <w:tc>
          <w:tcPr>
            <w:tcW w:type="dxa" w:w="5103"/>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开关盒安装</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个</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w:t>
            </w:r>
          </w:p>
        </w:tc>
        <w:tc>
          <w:tcPr>
            <w:tcW w:type="dxa" w:w="99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9</w:t>
            </w:r>
          </w:p>
        </w:tc>
        <w:tc>
          <w:tcPr>
            <w:tcW w:type="dxa" w:w="5103"/>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电气配线（管内穿阻燃绝缘导线ZRBV1.5</w:t>
            </w:r>
            <m:oMath xmlns:m="http://schemas.openxmlformats.org/officeDocument/2006/math">
              <m:sSup>
                <m:sSupPr>
                  <m:ctrlPr>
                    <w:rPr>
                      <w:color w:val="000000"/>
                      <w:sz w:val="20"/>
                      <w:i/>
                    </w:rPr>
                  </m:ctrlPr>
                </m:sSupPr>
                <m:e>
                  <m:r>
                    <m:rPr>
                      <m:scr m:val=""/>
                      <m:sty m:val=""/>
                    </m:rPr>
                    <w:rPr>
                      <w:color w:val="000000"/>
                      <w:sz w:val="20"/>
                      <w:i/>
                    </w:rPr>
                    <m:t>m</m:t>
                  </m:r>
                  <m:r>
                    <m:rPr>
                      <m:scr m:val=""/>
                      <m:sty m:val=""/>
                    </m:rPr>
                    <w:rPr>
                      <w:color w:val="000000"/>
                      <w:sz w:val="20"/>
                      <w:i/>
                    </w:rPr>
                    <m:t>m</m:t>
                  </m:r>
                </m:e>
                <m:sup>
                  <m:r>
                    <m:rPr>
                      <m:scr m:val=""/>
                      <m:sty m:val=""/>
                    </m:rPr>
                    <w:rPr>
                      <w:color w:val="000000"/>
                      <w:sz w:val="14"/>
                      <w:i/>
                    </w:rPr>
                    <m:t>2</m:t>
                  </m:r>
                </m:sup>
              </m:sSup>
            </m:oMath>
            <w:r>
              <w:rPr>
                <w:color w:val="000000"/>
                <w:position w:val="0"/>
                <w:sz w:val="21"/>
                <w:szCs w:val="21"/>
                <w:rFonts w:ascii="宋体" w:eastAsia="宋体" w:hAnsi="宋体" w:hint="default"/>
              </w:rPr>
              <w:t>）</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米</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380</w:t>
            </w:r>
          </w:p>
        </w:tc>
        <w:tc>
          <w:tcPr>
            <w:tcW w:type="dxa" w:w="99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w:t>
            </w:r>
          </w:p>
        </w:tc>
        <w:tc>
          <w:tcPr>
            <w:tcW w:type="dxa" w:w="5103"/>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荧光灯4YG2-2（2*40W）</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套</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w:t>
            </w:r>
          </w:p>
        </w:tc>
        <w:tc>
          <w:tcPr>
            <w:tcW w:type="dxa" w:w="99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240</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bl>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2）根据表Z1-2-2-1所给出的相关主材费用，查阅相关预算定额确定项目人、材、机的</w:t>
      </w:r>
      <w:r>
        <w:rPr>
          <w:color w:val="000000"/>
          <w:position w:val="0"/>
          <w:sz w:val="24"/>
          <w:szCs w:val="24"/>
          <w:rFonts w:ascii="宋体" w:eastAsia="宋体" w:hAnsi="宋体" w:hint="default"/>
        </w:rPr>
        <w:t>费用，查阅相关工程量清单计算规范确定项目编码（12位），并计算表Z1-2-2-1所列示工</w:t>
      </w:r>
      <w:r>
        <w:rPr>
          <w:color w:val="000000"/>
          <w:position w:val="0"/>
          <w:sz w:val="24"/>
          <w:szCs w:val="24"/>
          <w:rFonts w:ascii="宋体" w:eastAsia="宋体" w:hAnsi="宋体" w:hint="default"/>
        </w:rPr>
        <w:t>程的工程量清单综合单价，并填写在表Z1-2-2-2中（相关预算定额及相关工程量清单计算规</w:t>
      </w:r>
      <w:r>
        <w:rPr>
          <w:color w:val="000000"/>
          <w:position w:val="0"/>
          <w:sz w:val="24"/>
          <w:szCs w:val="24"/>
          <w:rFonts w:ascii="宋体" w:eastAsia="宋体" w:hAnsi="宋体" w:hint="default"/>
        </w:rPr>
        <w:t>范由考场提供）。</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表Z1-2-2-2 分部分项工程量清单计价表</w:t>
      </w:r>
    </w:p>
    <w:tbl>
      <w:tblID w:val="0"/>
      <w:tblPr>
        <w:tblStyle w:val="PO38"/>
        <w:tblCellMar>
          <w:left w:w="108" w:type="dxa"/>
          <w:top w:w="0" w:type="dxa"/>
          <w:right w:w="108" w:type="dxa"/>
          <w:bottom w:w="0" w:type="dxa"/>
        </w:tblCellMar>
        <w:tblW w:w="0" w:type="auto"/>
        <w:tblInd w:w="10" w:type="dxa"/>
        <w:tblLook w:val="0004A0" w:firstRow="1" w:lastRow="0" w:firstColumn="1" w:lastColumn="0" w:noHBand="0" w:noVBand="1"/>
        <w:tblLayout w:type="auto"/>
      </w:tblPr>
      <w:tblGrid>
        <w:gridCol w:w="1388"/>
        <w:gridCol w:w="1389"/>
        <w:gridCol w:w="1389"/>
        <w:gridCol w:w="1390"/>
        <w:gridCol w:w="1390"/>
        <w:gridCol w:w="1390"/>
        <w:gridCol w:w="1390"/>
      </w:tblGrid>
      <w:tr>
        <w:trPr>
          <w:hidden w:val="0"/>
        </w:trPr>
        <w:tc>
          <w:tcPr>
            <w:tcW w:type="dxa" w:w="1388"/>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序号</w:t>
            </w: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项目编码</w:t>
            </w: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项目名称</w:t>
            </w: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计量单位</w:t>
            </w: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工程数量</w:t>
            </w: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综合单价</w:t>
            </w: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合价</w:t>
            </w:r>
          </w:p>
        </w:tc>
      </w:tr>
      <w:tr>
        <w:trPr>
          <w:hidden w:val="0"/>
        </w:trPr>
        <w:tc>
          <w:tcPr>
            <w:tcW w:type="dxa" w:w="1388"/>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w:t>
            </w: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1388"/>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w:t>
            </w: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1388"/>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w:t>
            </w: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1388"/>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w:t>
            </w: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1388"/>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w:t>
            </w: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1388"/>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w:t>
            </w: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1388"/>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7</w:t>
            </w: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1388"/>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w:t>
            </w: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1388"/>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9</w:t>
            </w: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1388"/>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w:t>
            </w: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4166"/>
            <w:vAlign w:val="top"/>
            <w:gridSpan w:val="3"/>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合计</w:t>
            </w: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bl>
    <w:p>
      <w:pPr>
        <w:numPr>
          <w:ilvl w:val="0"/>
          <w:numId w:val="0"/>
        </w:numPr>
        <w:jc w:val="left"/>
        <w:spacing w:lineRule="exact" w:line="480" w:before="0" w:after="0"/>
        <w:ind w:right="0" w:left="0" w:firstLine="420"/>
        <w:rPr>
          <w:color w:val="000000"/>
          <w:position w:val="0"/>
          <w:sz w:val="21"/>
          <w:szCs w:val="21"/>
          <w:rFonts w:ascii="宋体" w:eastAsia="宋体" w:hAnsi="宋体" w:hint="default"/>
        </w:rPr>
        <w:autoSpaceDE w:val="1"/>
        <w:autoSpaceDN w:val="1"/>
      </w:pPr>
    </w:p>
    <w:p>
      <w:pPr>
        <w:numPr>
          <w:ilvl w:val="0"/>
          <w:numId w:val="0"/>
        </w:numPr>
        <w:jc w:val="left"/>
        <w:spacing w:lineRule="exact" w:line="480" w:before="0" w:after="0"/>
        <w:ind w:right="0" w:left="0" w:firstLine="420"/>
        <w:rPr>
          <w:color w:val="000000"/>
          <w:position w:val="0"/>
          <w:sz w:val="24"/>
          <w:szCs w:val="24"/>
          <w:rFonts w:ascii="宋体" w:eastAsia="宋体" w:hAnsi="宋体" w:hint="default"/>
        </w:rPr>
        <w:autoSpaceDE w:val="1"/>
        <w:autoSpaceDN w:val="1"/>
      </w:pPr>
      <w:r>
        <w:rPr>
          <w:color w:val="000000"/>
          <w:position w:val="0"/>
          <w:sz w:val="21"/>
          <w:szCs w:val="21"/>
          <w:rFonts w:ascii="宋体" w:eastAsia="宋体" w:hAnsi="宋体" w:hint="default"/>
        </w:rPr>
        <w:t>3）</w:t>
      </w:r>
      <w:r>
        <w:rPr>
          <w:color w:val="000000"/>
          <w:position w:val="0"/>
          <w:sz w:val="24"/>
          <w:szCs w:val="24"/>
          <w:rFonts w:ascii="宋体" w:eastAsia="宋体" w:hAnsi="宋体" w:hint="default"/>
        </w:rPr>
        <w:t>用办公软件（WORD或WPS）自行创建表Z1-2-1-4所示表格，并将内容数据填写完整。</w:t>
      </w:r>
      <w:r>
        <w:rPr>
          <w:color w:val="000000"/>
          <w:position w:val="0"/>
          <w:sz w:val="24"/>
          <w:szCs w:val="24"/>
          <w:rFonts w:ascii="宋体" w:eastAsia="宋体" w:hAnsi="宋体" w:hint="default"/>
        </w:rPr>
        <w:t>要求将表格文件以“电气安装工程量清单计价+姓名”命名，保存在电脑桌面上。</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考核场地：模拟安装间一间，工位20个，每个工位配置安装了办公软件的电脑一台。</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其他材料、工具：计算器、草稿纸。</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60分钟。</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安装工程量计算项目评分标准见表Z1-2-2-3。</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表Z1-2-2-3 安装工程量计算评分标准</w:t>
      </w:r>
    </w:p>
    <w:tbl>
      <w:tblID w:val="0"/>
      <w:tblPr>
        <w:tblStyle w:val="PO38"/>
        <w:tblCellMar>
          <w:left w:w="108" w:type="dxa"/>
          <w:top w:w="0" w:type="dxa"/>
          <w:right w:w="108" w:type="dxa"/>
          <w:bottom w:w="0" w:type="dxa"/>
        </w:tblCellMar>
        <w:tblW w:w="9021" w:type="dxa"/>
        <w:jc w:val="center"/>
        <w:tblLook w:val="0004A0" w:firstRow="1" w:lastRow="0" w:firstColumn="1" w:lastColumn="0" w:noHBand="0" w:noVBand="1"/>
        <w:tblLayout w:type="fixed"/>
      </w:tblPr>
      <w:tblGrid>
        <w:gridCol w:w="1081"/>
        <w:gridCol w:w="1227"/>
        <w:gridCol w:w="5270"/>
        <w:gridCol w:w="707"/>
        <w:gridCol w:w="736"/>
      </w:tblGrid>
      <w:tr>
        <w:trPr>
          <w:trHeight w:hRule="atleast" w:val="398"/>
          <w:hidden w:val="0"/>
        </w:trPr>
        <w:tc>
          <w:tcPr>
            <w:tcW w:type="dxa" w:w="108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22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27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70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736"/>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1300"/>
          <w:hidden w:val="0"/>
        </w:trPr>
        <w:tc>
          <w:tcPr>
            <w:tcW w:type="dxa" w:w="1081"/>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w:t>
            </w:r>
            <w:r>
              <w:rPr>
                <w:color w:val="000000"/>
                <w:position w:val="0"/>
                <w:sz w:val="21"/>
                <w:szCs w:val="21"/>
                <w:rFonts w:ascii="宋体" w:eastAsia="宋体" w:hAnsi="宋体" w:hint="default"/>
              </w:rPr>
              <w:t>分）</w:t>
            </w:r>
          </w:p>
        </w:tc>
        <w:tc>
          <w:tcPr>
            <w:tcW w:type="dxa" w:w="122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270"/>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（1）清点及检测器件，没有清点工具、仪表、材</w:t>
            </w:r>
            <w:r>
              <w:rPr>
                <w:color w:val="000000"/>
                <w:position w:val="0"/>
                <w:sz w:val="21"/>
                <w:szCs w:val="21"/>
                <w:rFonts w:ascii="宋体" w:eastAsia="宋体" w:hAnsi="宋体" w:hint="default"/>
              </w:rPr>
              <w:t>料每项扣2分；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（2）正确选用工具和仪表，工具和仪表选择不</w:t>
            </w:r>
            <w:r>
              <w:rPr>
                <w:color w:val="000000"/>
                <w:position w:val="0"/>
                <w:sz w:val="21"/>
                <w:szCs w:val="21"/>
                <w:rFonts w:ascii="宋体" w:eastAsia="宋体" w:hAnsi="宋体" w:hint="default"/>
              </w:rPr>
              <w:t>当、检测过程错误、使用方法不正确、使用过程造成损</w:t>
            </w:r>
            <w:r>
              <w:rPr>
                <w:color w:val="000000"/>
                <w:position w:val="0"/>
                <w:sz w:val="21"/>
                <w:szCs w:val="21"/>
                <w:rFonts w:ascii="宋体" w:eastAsia="宋体" w:hAnsi="宋体" w:hint="default"/>
              </w:rPr>
              <w:t>伤每项扣3分；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w:t>
            </w:r>
            <w:r>
              <w:rPr>
                <w:color w:val="000000"/>
                <w:position w:val="0"/>
                <w:sz w:val="21"/>
                <w:szCs w:val="21"/>
                <w:rFonts w:ascii="宋体" w:eastAsia="宋体" w:hAnsi="宋体" w:hint="default"/>
              </w:rPr>
              <w:t>动、不服从考场安排等情况（酌情扣10分以内）。</w:t>
            </w:r>
          </w:p>
        </w:tc>
        <w:tc>
          <w:tcPr>
            <w:tcW w:type="dxa" w:w="707"/>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36"/>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w:t>
            </w:r>
            <w:r>
              <w:rPr>
                <w:color w:val="000000"/>
                <w:position w:val="0"/>
                <w:sz w:val="21"/>
                <w:szCs w:val="21"/>
                <w:rFonts w:ascii="宋体" w:eastAsia="宋体" w:hAnsi="宋体" w:hint="default"/>
              </w:rPr>
              <w:t>分。</w:t>
            </w:r>
          </w:p>
        </w:tc>
      </w:tr>
      <w:tr>
        <w:trPr>
          <w:trHeight w:hRule="atleast" w:val="801"/>
          <w:hidden w:val="0"/>
        </w:trPr>
        <w:tc>
          <w:tcPr>
            <w:tcW w:type="dxa" w:w="1081"/>
            <w:vAlign w:val="center"/>
            <w:vMerge/>
          </w:tcPr>
          <w:p/>
        </w:tc>
        <w:tc>
          <w:tcPr>
            <w:tcW w:type="dxa" w:w="122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w:t>
            </w:r>
            <w:r>
              <w:rPr>
                <w:color w:val="000000"/>
                <w:position w:val="0"/>
                <w:sz w:val="21"/>
                <w:szCs w:val="21"/>
                <w:rFonts w:ascii="宋体" w:eastAsia="宋体" w:hAnsi="宋体" w:hint="default"/>
              </w:rPr>
              <w:t>范</w:t>
            </w:r>
          </w:p>
        </w:tc>
        <w:tc>
          <w:tcPr>
            <w:tcW w:type="dxa" w:w="5270"/>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（2）操作过程中及作业完成后，工具等摆放不整</w:t>
            </w:r>
            <w:r>
              <w:rPr>
                <w:color w:val="000000"/>
                <w:position w:val="0"/>
                <w:sz w:val="21"/>
                <w:szCs w:val="21"/>
                <w:rFonts w:ascii="宋体" w:eastAsia="宋体" w:hAnsi="宋体" w:hint="default"/>
              </w:rPr>
              <w:t>齐扣2分；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p>
        </w:tc>
        <w:tc>
          <w:tcPr>
            <w:tcW w:type="dxa" w:w="707"/>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36"/>
            <w:vAlign w:val="center"/>
            <w:vMerge/>
          </w:tcPr>
          <w:p/>
        </w:tc>
      </w:tr>
      <w:tr>
        <w:trPr>
          <w:trHeight w:hRule="atleast" w:val="523"/>
          <w:hidden w:val="0"/>
        </w:trPr>
        <w:tc>
          <w:tcPr>
            <w:tcW w:type="dxa" w:w="1081"/>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22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项目编码</w:t>
            </w:r>
          </w:p>
        </w:tc>
        <w:tc>
          <w:tcPr>
            <w:tcW w:type="dxa" w:w="5270"/>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（1）能根据《建设工程工程量清单计价规范》编</w:t>
            </w:r>
            <w:r>
              <w:rPr>
                <w:color w:val="000000"/>
                <w:position w:val="0"/>
                <w:sz w:val="21"/>
                <w:szCs w:val="21"/>
                <w:rFonts w:ascii="宋体" w:eastAsia="宋体" w:hAnsi="宋体" w:hint="default"/>
              </w:rPr>
              <w:t>码规则正确进行前9位选取（10分）；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（2）能自行按顺序进行后3位编码填写（10分）</w:t>
            </w:r>
            <w:r>
              <w:rPr>
                <w:color w:val="000000"/>
                <w:position w:val="0"/>
                <w:sz w:val="21"/>
                <w:szCs w:val="21"/>
                <w:rFonts w:ascii="宋体" w:eastAsia="宋体" w:hAnsi="宋体" w:hint="default"/>
              </w:rPr>
              <w:t>。</w:t>
            </w:r>
          </w:p>
        </w:tc>
        <w:tc>
          <w:tcPr>
            <w:tcW w:type="dxa" w:w="707"/>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36"/>
            <w:vAlign w:val="center"/>
            <w:vMerge/>
          </w:tcPr>
          <w:p/>
        </w:tc>
      </w:tr>
      <w:tr>
        <w:trPr>
          <w:trHeight w:hRule="atleast" w:val="805"/>
          <w:hidden w:val="0"/>
        </w:trPr>
        <w:tc>
          <w:tcPr>
            <w:tcW w:type="dxa" w:w="1081"/>
            <w:vAlign w:val="center"/>
            <w:vMerge/>
          </w:tcPr>
          <w:p/>
        </w:tc>
        <w:tc>
          <w:tcPr>
            <w:tcW w:type="dxa" w:w="122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综合单价</w:t>
            </w:r>
            <w:r>
              <w:rPr>
                <w:color w:val="000000"/>
                <w:position w:val="0"/>
                <w:sz w:val="21"/>
                <w:szCs w:val="21"/>
                <w:rFonts w:ascii="宋体" w:eastAsia="宋体" w:hAnsi="宋体" w:hint="default"/>
              </w:rPr>
              <w:t>计算</w:t>
            </w:r>
          </w:p>
        </w:tc>
        <w:tc>
          <w:tcPr>
            <w:tcW w:type="dxa" w:w="5270"/>
            <w:vAlign w:val="center"/>
          </w:tcPr>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（1）能根据给定的单价进行每项综合单价的计算</w:t>
            </w:r>
            <w:r>
              <w:rPr>
                <w:color w:val="000000"/>
                <w:position w:val="0"/>
                <w:sz w:val="21"/>
                <w:szCs w:val="21"/>
                <w:rFonts w:ascii="宋体" w:eastAsia="宋体" w:hAnsi="宋体" w:hint="default"/>
              </w:rPr>
              <w:t>（20分）；</w:t>
            </w:r>
          </w:p>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（2）能在正确选择计量单位（20分）。</w:t>
            </w:r>
          </w:p>
        </w:tc>
        <w:tc>
          <w:tcPr>
            <w:tcW w:type="dxa" w:w="707"/>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40分</w:t>
            </w:r>
          </w:p>
        </w:tc>
        <w:tc>
          <w:tcPr>
            <w:tcW w:type="dxa" w:w="736"/>
            <w:vAlign w:val="center"/>
            <w:vMerge/>
          </w:tcPr>
          <w:p/>
        </w:tc>
      </w:tr>
      <w:tr>
        <w:trPr>
          <w:trHeight w:hRule="atleast" w:val="127"/>
          <w:hidden w:val="0"/>
        </w:trPr>
        <w:tc>
          <w:tcPr>
            <w:tcW w:type="dxa" w:w="1081"/>
            <w:vAlign w:val="center"/>
            <w:vMerge/>
          </w:tcPr>
          <w:p/>
        </w:tc>
        <w:tc>
          <w:tcPr>
            <w:tcW w:type="dxa" w:w="122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表格创建</w:t>
            </w:r>
          </w:p>
        </w:tc>
        <w:tc>
          <w:tcPr>
            <w:tcW w:type="dxa" w:w="5270"/>
            <w:vAlign w:val="center"/>
          </w:tcPr>
          <w:p>
            <w:pPr>
              <w:pStyle w:val="PO159"/>
              <w:numPr>
                <w:ilvl w:val="0"/>
                <w:numId w:val="0"/>
              </w:numPr>
              <w:jc w:val="left"/>
              <w:spacing w:lineRule="exact" w:line="360" w:before="0" w:after="0"/>
              <w:ind w:right="0"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（1）能正确使用办公软件创建图示表格（10分）</w:t>
            </w:r>
            <w:r>
              <w:rPr>
                <w:color w:val="auto"/>
                <w:position w:val="0"/>
                <w:sz w:val="21"/>
                <w:szCs w:val="21"/>
                <w:rFonts w:ascii="宋体" w:eastAsia="宋体" w:hAnsi="宋体" w:hint="default"/>
              </w:rPr>
              <w:t>；</w:t>
            </w:r>
          </w:p>
          <w:p>
            <w:pPr>
              <w:pStyle w:val="PO159"/>
              <w:numPr>
                <w:ilvl w:val="0"/>
                <w:numId w:val="0"/>
              </w:numPr>
              <w:jc w:val="left"/>
              <w:spacing w:lineRule="exact" w:line="360" w:before="0" w:after="0"/>
              <w:ind w:right="0"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（2）表格布局合理、排版美观（10分）。</w:t>
            </w:r>
          </w:p>
        </w:tc>
        <w:tc>
          <w:tcPr>
            <w:tcW w:type="dxa" w:w="707"/>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36"/>
            <w:vAlign w:val="center"/>
            <w:vMerge/>
          </w:tcP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77" w:name="_Toc13588106"/>
      <w:r>
        <w:rPr>
          <w:b w:val="1"/>
          <w:color w:val="000000"/>
          <w:position w:val="0"/>
          <w:sz w:val="24"/>
          <w:szCs w:val="24"/>
          <w:rFonts w:ascii="宋体" w:eastAsia="宋体" w:hAnsi="宋体" w:hint="default"/>
        </w:rPr>
        <w:t>试题Z1-2-3：安装工程量清单计价编制3</w:t>
      </w:r>
      <w:bookmarkEnd w:id="77"/>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已知某项目工程量清单计价及主材单价如表Z1-2-3-1所示，在，相关预算定额及工程量</w:t>
      </w:r>
      <w:r>
        <w:rPr>
          <w:color w:val="000000"/>
          <w:position w:val="0"/>
          <w:sz w:val="24"/>
          <w:szCs w:val="24"/>
          <w:rFonts w:ascii="宋体" w:eastAsia="宋体" w:hAnsi="宋体" w:hint="default"/>
        </w:rPr>
        <w:t>清单计算规范的基础上，计算该项目工程的工程量清单计价，并使用办公软件形成如表Z1-2</w:t>
      </w:r>
      <w:r>
        <w:rPr>
          <w:color w:val="000000"/>
          <w:position w:val="0"/>
          <w:sz w:val="24"/>
          <w:szCs w:val="24"/>
          <w:rFonts w:ascii="宋体" w:eastAsia="宋体" w:hAnsi="宋体" w:hint="default"/>
        </w:rPr>
        <w:t>-3-2所示的电子表格文件，进行考核成果提交。</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1）已知某项目的分部分项工程量清单如表Z1-2-3-1所示。</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表Z1-2-3-1 某项目分部分项工程量清单</w:t>
      </w:r>
    </w:p>
    <w:tbl>
      <w:tblID w:val="0"/>
      <w:tblPr>
        <w:tblStyle w:val="PO38"/>
        <w:tblCellMar>
          <w:left w:w="108" w:type="dxa"/>
          <w:top w:w="0" w:type="dxa"/>
          <w:right w:w="108" w:type="dxa"/>
          <w:bottom w:w="0" w:type="dxa"/>
        </w:tblCellMar>
        <w:tblW w:w="0" w:type="auto"/>
        <w:jc w:val="center"/>
        <w:tblLook w:val="0004A0" w:firstRow="1" w:lastRow="0" w:firstColumn="1" w:lastColumn="0" w:noHBand="0" w:noVBand="1"/>
        <w:tblLayout w:type="auto"/>
      </w:tblPr>
      <w:tblGrid>
        <w:gridCol w:w="704"/>
        <w:gridCol w:w="5103"/>
        <w:gridCol w:w="1134"/>
        <w:gridCol w:w="1134"/>
        <w:gridCol w:w="992"/>
        <w:gridCol w:w="669"/>
      </w:tblGrid>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序号</w:t>
            </w:r>
          </w:p>
        </w:tc>
        <w:tc>
          <w:tcPr>
            <w:tcW w:type="dxa" w:w="5103"/>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项目名称</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计量单位</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工程数量</w:t>
            </w:r>
          </w:p>
        </w:tc>
        <w:tc>
          <w:tcPr>
            <w:tcW w:type="dxa" w:w="99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单价</w:t>
            </w:r>
            <w:r>
              <w:rPr>
                <w:color w:val="000000"/>
                <w:position w:val="0"/>
                <w:sz w:val="21"/>
                <w:szCs w:val="21"/>
                <w:rFonts w:ascii="宋体" w:eastAsia="宋体" w:hAnsi="宋体" w:hint="default"/>
              </w:rPr>
              <w:t>（元）</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w:t>
            </w:r>
          </w:p>
        </w:tc>
        <w:tc>
          <w:tcPr>
            <w:tcW w:type="dxa" w:w="5103"/>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双管荧光灯（2*28W）</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套</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w:t>
            </w:r>
          </w:p>
        </w:tc>
        <w:tc>
          <w:tcPr>
            <w:tcW w:type="dxa" w:w="99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280</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w:t>
            </w:r>
          </w:p>
        </w:tc>
        <w:tc>
          <w:tcPr>
            <w:tcW w:type="dxa" w:w="5103"/>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暗装型单相二三极安全插座（220V，10A）</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套</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w:t>
            </w:r>
          </w:p>
        </w:tc>
        <w:tc>
          <w:tcPr>
            <w:tcW w:type="dxa" w:w="99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w:t>
            </w:r>
          </w:p>
        </w:tc>
        <w:tc>
          <w:tcPr>
            <w:tcW w:type="dxa" w:w="5103"/>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暗装型双联单控开关（220V，10A）</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套</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12</w:t>
            </w:r>
          </w:p>
        </w:tc>
        <w:tc>
          <w:tcPr>
            <w:tcW w:type="dxa" w:w="99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12</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w:t>
            </w:r>
          </w:p>
        </w:tc>
        <w:tc>
          <w:tcPr>
            <w:tcW w:type="dxa" w:w="5103"/>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PVC16管</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米</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200</w:t>
            </w:r>
          </w:p>
        </w:tc>
        <w:tc>
          <w:tcPr>
            <w:tcW w:type="dxa" w:w="99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w:t>
            </w:r>
          </w:p>
        </w:tc>
        <w:tc>
          <w:tcPr>
            <w:tcW w:type="dxa" w:w="5103"/>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PVC20管</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米</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300</w:t>
            </w:r>
          </w:p>
        </w:tc>
        <w:tc>
          <w:tcPr>
            <w:tcW w:type="dxa" w:w="99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w:t>
            </w:r>
          </w:p>
        </w:tc>
        <w:tc>
          <w:tcPr>
            <w:tcW w:type="dxa" w:w="5103"/>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BV-2.5导线</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米</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450</w:t>
            </w:r>
          </w:p>
        </w:tc>
        <w:tc>
          <w:tcPr>
            <w:tcW w:type="dxa" w:w="99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7</w:t>
            </w:r>
          </w:p>
        </w:tc>
        <w:tc>
          <w:tcPr>
            <w:tcW w:type="dxa" w:w="5103"/>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BV-4导线</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米</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680</w:t>
            </w:r>
          </w:p>
        </w:tc>
        <w:tc>
          <w:tcPr>
            <w:tcW w:type="dxa" w:w="992"/>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bl>
    <w:p>
      <w:pPr>
        <w:numPr>
          <w:ilvl w:val="0"/>
          <w:numId w:val="0"/>
        </w:numPr>
        <w:jc w:val="left"/>
        <w:spacing w:lineRule="exact" w:line="480" w:before="0" w:after="0"/>
        <w:ind w:right="0" w:left="0" w:firstLine="420"/>
        <w:rPr>
          <w:color w:val="000000"/>
          <w:position w:val="0"/>
          <w:sz w:val="21"/>
          <w:szCs w:val="21"/>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2）根据表Z1-2-3-1所给出的相关主材费用，查阅相关预算定额确定项目人、材、机的</w:t>
      </w:r>
      <w:r>
        <w:rPr>
          <w:color w:val="000000"/>
          <w:position w:val="0"/>
          <w:sz w:val="24"/>
          <w:szCs w:val="24"/>
          <w:rFonts w:ascii="宋体" w:eastAsia="宋体" w:hAnsi="宋体" w:hint="default"/>
        </w:rPr>
        <w:t>费用，查阅相关工程量清单计算规范确定项目编码（12位），并计算表Z1-2-3-1所列示工</w:t>
      </w:r>
      <w:r>
        <w:rPr>
          <w:color w:val="000000"/>
          <w:position w:val="0"/>
          <w:sz w:val="24"/>
          <w:szCs w:val="24"/>
          <w:rFonts w:ascii="宋体" w:eastAsia="宋体" w:hAnsi="宋体" w:hint="default"/>
        </w:rPr>
        <w:t>程的工程量清单综合单价，并填写在表Z1-2-3-2中（相关预算定额及相关工程量清单计算规</w:t>
      </w:r>
      <w:r>
        <w:rPr>
          <w:color w:val="000000"/>
          <w:position w:val="0"/>
          <w:sz w:val="24"/>
          <w:szCs w:val="24"/>
          <w:rFonts w:ascii="宋体" w:eastAsia="宋体" w:hAnsi="宋体" w:hint="default"/>
        </w:rPr>
        <w:t>范由考场提供）。</w:t>
      </w: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表Z1-2-3-2 分部分项工程量清单计价表</w:t>
      </w:r>
    </w:p>
    <w:tbl>
      <w:tblID w:val="0"/>
      <w:tblPr>
        <w:tblStyle w:val="PO38"/>
        <w:tblCellMar>
          <w:left w:w="108" w:type="dxa"/>
          <w:top w:w="0" w:type="dxa"/>
          <w:right w:w="108" w:type="dxa"/>
          <w:bottom w:w="0" w:type="dxa"/>
        </w:tblCellMar>
        <w:tblW w:w="0" w:type="auto"/>
        <w:tblInd w:w="10" w:type="dxa"/>
        <w:tblLook w:val="0004A0" w:firstRow="1" w:lastRow="0" w:firstColumn="1" w:lastColumn="0" w:noHBand="0" w:noVBand="1"/>
        <w:tblLayout w:type="auto"/>
      </w:tblPr>
      <w:tblGrid>
        <w:gridCol w:w="1388"/>
        <w:gridCol w:w="1389"/>
        <w:gridCol w:w="1389"/>
        <w:gridCol w:w="1390"/>
        <w:gridCol w:w="1390"/>
        <w:gridCol w:w="1390"/>
        <w:gridCol w:w="1390"/>
      </w:tblGrid>
      <w:tr>
        <w:trPr>
          <w:hidden w:val="0"/>
        </w:trPr>
        <w:tc>
          <w:tcPr>
            <w:tcW w:type="dxa" w:w="1388"/>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序号</w:t>
            </w: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项目编码</w:t>
            </w: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项目名称</w:t>
            </w: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计量单位</w:t>
            </w: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工程数量</w:t>
            </w: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综合单价</w:t>
            </w: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合价</w:t>
            </w:r>
          </w:p>
        </w:tc>
      </w:tr>
      <w:tr>
        <w:trPr>
          <w:hidden w:val="0"/>
        </w:trPr>
        <w:tc>
          <w:tcPr>
            <w:tcW w:type="dxa" w:w="1388"/>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w:t>
            </w: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1388"/>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w:t>
            </w: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1388"/>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w:t>
            </w: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1388"/>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w:t>
            </w: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1388"/>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w:t>
            </w: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1388"/>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w:t>
            </w: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1388"/>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7</w:t>
            </w: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89"/>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4166"/>
            <w:vAlign w:val="top"/>
            <w:gridSpan w:val="3"/>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合计</w:t>
            </w: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1390"/>
            <w:vAlign w:val="top"/>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bl>
    <w:p>
      <w:pPr>
        <w:numPr>
          <w:ilvl w:val="0"/>
          <w:numId w:val="0"/>
        </w:numPr>
        <w:jc w:val="left"/>
        <w:spacing w:lineRule="exact" w:line="480" w:before="0" w:after="0"/>
        <w:ind w:right="0" w:left="0" w:firstLine="420"/>
        <w:rPr>
          <w:color w:val="000000"/>
          <w:position w:val="0"/>
          <w:sz w:val="21"/>
          <w:szCs w:val="21"/>
          <w:rFonts w:ascii="宋体" w:eastAsia="宋体" w:hAnsi="宋体" w:hint="default"/>
        </w:rPr>
        <w:autoSpaceDE w:val="1"/>
        <w:autoSpaceDN w:val="1"/>
      </w:pPr>
    </w:p>
    <w:p>
      <w:pPr>
        <w:numPr>
          <w:ilvl w:val="0"/>
          <w:numId w:val="0"/>
        </w:numPr>
        <w:jc w:val="left"/>
        <w:spacing w:lineRule="exact" w:line="480" w:before="0" w:after="0"/>
        <w:ind w:right="0" w:left="0" w:firstLine="420"/>
        <w:rPr>
          <w:color w:val="000000"/>
          <w:position w:val="0"/>
          <w:sz w:val="24"/>
          <w:szCs w:val="24"/>
          <w:rFonts w:ascii="宋体" w:eastAsia="宋体" w:hAnsi="宋体" w:hint="default"/>
        </w:rPr>
        <w:autoSpaceDE w:val="1"/>
        <w:autoSpaceDN w:val="1"/>
      </w:pPr>
      <w:r>
        <w:rPr>
          <w:color w:val="000000"/>
          <w:position w:val="0"/>
          <w:sz w:val="21"/>
          <w:szCs w:val="21"/>
          <w:rFonts w:ascii="宋体" w:eastAsia="宋体" w:hAnsi="宋体" w:hint="default"/>
        </w:rPr>
        <w:t>3）</w:t>
      </w:r>
      <w:r>
        <w:rPr>
          <w:color w:val="000000"/>
          <w:position w:val="0"/>
          <w:sz w:val="24"/>
          <w:szCs w:val="24"/>
          <w:rFonts w:ascii="宋体" w:eastAsia="宋体" w:hAnsi="宋体" w:hint="default"/>
        </w:rPr>
        <w:t>用办公软件（WORD或WPS）自行创建表Z1-2-1-4所示表格，并将内容数据填写完整。</w:t>
      </w:r>
      <w:r>
        <w:rPr>
          <w:color w:val="000000"/>
          <w:position w:val="0"/>
          <w:sz w:val="24"/>
          <w:szCs w:val="24"/>
          <w:rFonts w:ascii="宋体" w:eastAsia="宋体" w:hAnsi="宋体" w:hint="default"/>
        </w:rPr>
        <w:t>要求将表格文件以“电气安装工程量清单计价+姓名”命名，保存在电脑桌面上。</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考核场地：模拟安装间一间，工位20个，每个工位配置安装了办公软件的电脑一台。</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其他材料、工具：计算器、草稿纸。</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60分钟。</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安装工程量计算项目评分标准见表Z1-2-3-3。</w:t>
      </w: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表Z1-2-3-3 安装工程量计算评分标准</w:t>
      </w:r>
    </w:p>
    <w:tbl>
      <w:tblID w:val="0"/>
      <w:tblPr>
        <w:tblStyle w:val="PO38"/>
        <w:tblCellMar>
          <w:left w:w="108" w:type="dxa"/>
          <w:top w:w="0" w:type="dxa"/>
          <w:right w:w="108" w:type="dxa"/>
          <w:bottom w:w="0" w:type="dxa"/>
        </w:tblCellMar>
        <w:tblW w:w="9736" w:type="dxa"/>
        <w:jc w:val="center"/>
        <w:tblLook w:val="0004A0" w:firstRow="1" w:lastRow="0" w:firstColumn="1" w:lastColumn="0" w:noHBand="0" w:noVBand="1"/>
        <w:tblLayout w:type="fixed"/>
      </w:tblPr>
      <w:tblGrid>
        <w:gridCol w:w="1167"/>
        <w:gridCol w:w="1324"/>
        <w:gridCol w:w="5684"/>
        <w:gridCol w:w="763"/>
        <w:gridCol w:w="798"/>
      </w:tblGrid>
      <w:tr>
        <w:trPr>
          <w:trHeight w:hRule="atleast" w:val="397"/>
          <w:hidden w:val="0"/>
        </w:trPr>
        <w:tc>
          <w:tcPr>
            <w:tcW w:type="dxa" w:w="116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32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68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76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79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1295"/>
          <w:hidden w:val="0"/>
        </w:trPr>
        <w:tc>
          <w:tcPr>
            <w:tcW w:type="dxa" w:w="1167"/>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32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684"/>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（1）清点及检测器件，没有清点工具、仪表、材料每</w:t>
            </w:r>
            <w:r>
              <w:rPr>
                <w:color w:val="000000"/>
                <w:position w:val="0"/>
                <w:sz w:val="21"/>
                <w:szCs w:val="21"/>
                <w:rFonts w:ascii="宋体" w:eastAsia="宋体" w:hAnsi="宋体" w:hint="default"/>
              </w:rPr>
              <w:t>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（2）正确选用工具和仪表，工具和仪表选择不当、检</w:t>
            </w:r>
            <w:r>
              <w:rPr>
                <w:color w:val="000000"/>
                <w:position w:val="0"/>
                <w:sz w:val="21"/>
                <w:szCs w:val="21"/>
                <w:rFonts w:ascii="宋体" w:eastAsia="宋体" w:hAnsi="宋体" w:hint="default"/>
              </w:rPr>
              <w:t>测过程错误、使用方法不正确、使用过程造成损伤每项扣3</w:t>
            </w:r>
            <w:r>
              <w:rPr>
                <w:color w:val="000000"/>
                <w:position w:val="0"/>
                <w:sz w:val="21"/>
                <w:szCs w:val="21"/>
                <w:rFonts w:ascii="宋体" w:eastAsia="宋体" w:hAnsi="宋体" w:hint="default"/>
              </w:rPr>
              <w:t>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（3）考试迟到、考核过程中做与考试无关的活动、不</w:t>
            </w:r>
            <w:r>
              <w:rPr>
                <w:color w:val="000000"/>
                <w:position w:val="0"/>
                <w:sz w:val="21"/>
                <w:szCs w:val="21"/>
                <w:rFonts w:ascii="宋体" w:eastAsia="宋体" w:hAnsi="宋体" w:hint="default"/>
              </w:rPr>
              <w:t>服从考场安排等情况（酌情扣10分以内）。</w:t>
            </w:r>
          </w:p>
        </w:tc>
        <w:tc>
          <w:tcPr>
            <w:tcW w:type="dxa" w:w="763"/>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98"/>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w:t>
            </w:r>
            <w:r>
              <w:rPr>
                <w:color w:val="000000"/>
                <w:position w:val="0"/>
                <w:sz w:val="21"/>
                <w:szCs w:val="21"/>
                <w:rFonts w:ascii="宋体" w:eastAsia="宋体" w:hAnsi="宋体" w:hint="default"/>
              </w:rPr>
              <w:t>分。</w:t>
            </w:r>
          </w:p>
        </w:tc>
      </w:tr>
      <w:tr>
        <w:trPr>
          <w:trHeight w:hRule="atleast" w:val="798"/>
          <w:hidden w:val="0"/>
        </w:trPr>
        <w:tc>
          <w:tcPr>
            <w:tcW w:type="dxa" w:w="1167"/>
            <w:vAlign w:val="center"/>
            <w:vMerge/>
          </w:tcPr>
          <w:p/>
        </w:tc>
        <w:tc>
          <w:tcPr>
            <w:tcW w:type="dxa" w:w="132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“6S”规范</w:t>
            </w:r>
          </w:p>
        </w:tc>
        <w:tc>
          <w:tcPr>
            <w:tcW w:type="dxa" w:w="5684"/>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（2）操作过程中及作业完成后，工具等摆放不整齐扣</w:t>
            </w:r>
            <w:r>
              <w:rPr>
                <w:color w:val="000000"/>
                <w:position w:val="0"/>
                <w:sz w:val="21"/>
                <w:szCs w:val="21"/>
                <w:rFonts w:ascii="宋体" w:eastAsia="宋体" w:hAnsi="宋体" w:hint="default"/>
              </w:rPr>
              <w:t>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p>
        </w:tc>
        <w:tc>
          <w:tcPr>
            <w:tcW w:type="dxa" w:w="763"/>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98"/>
            <w:vAlign w:val="center"/>
            <w:vMerge/>
          </w:tcPr>
          <w:p/>
        </w:tc>
      </w:tr>
      <w:tr>
        <w:trPr>
          <w:trHeight w:hRule="atleast" w:val="521"/>
          <w:hidden w:val="0"/>
        </w:trPr>
        <w:tc>
          <w:tcPr>
            <w:tcW w:type="dxa" w:w="1167"/>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32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项目编码</w:t>
            </w:r>
          </w:p>
        </w:tc>
        <w:tc>
          <w:tcPr>
            <w:tcW w:type="dxa" w:w="5684"/>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（1）能根据《建设工程工程量清单计价规范》编码规</w:t>
            </w:r>
            <w:r>
              <w:rPr>
                <w:color w:val="000000"/>
                <w:position w:val="0"/>
                <w:sz w:val="21"/>
                <w:szCs w:val="21"/>
                <w:rFonts w:ascii="宋体" w:eastAsia="宋体" w:hAnsi="宋体" w:hint="default"/>
              </w:rPr>
              <w:t>则正确进行前9位选取（10分）；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（2）能自行按顺序进行后3位编码填写（10分）。</w:t>
            </w:r>
          </w:p>
        </w:tc>
        <w:tc>
          <w:tcPr>
            <w:tcW w:type="dxa" w:w="763"/>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98"/>
            <w:vAlign w:val="center"/>
            <w:vMerge/>
          </w:tcPr>
          <w:p/>
        </w:tc>
      </w:tr>
      <w:tr>
        <w:trPr>
          <w:trHeight w:hRule="atleast" w:val="802"/>
          <w:hidden w:val="0"/>
        </w:trPr>
        <w:tc>
          <w:tcPr>
            <w:tcW w:type="dxa" w:w="1167"/>
            <w:vAlign w:val="center"/>
            <w:vMerge/>
          </w:tcPr>
          <w:p/>
        </w:tc>
        <w:tc>
          <w:tcPr>
            <w:tcW w:type="dxa" w:w="132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综合单价计</w:t>
            </w:r>
            <w:r>
              <w:rPr>
                <w:color w:val="000000"/>
                <w:position w:val="0"/>
                <w:sz w:val="21"/>
                <w:szCs w:val="21"/>
                <w:rFonts w:ascii="宋体" w:eastAsia="宋体" w:hAnsi="宋体" w:hint="default"/>
              </w:rPr>
              <w:t>算</w:t>
            </w:r>
          </w:p>
        </w:tc>
        <w:tc>
          <w:tcPr>
            <w:tcW w:type="dxa" w:w="5684"/>
            <w:vAlign w:val="center"/>
          </w:tcPr>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（1）能根据给定的单价进行每项综合单价的计算（20</w:t>
            </w:r>
            <w:r>
              <w:rPr>
                <w:color w:val="000000"/>
                <w:position w:val="0"/>
                <w:sz w:val="21"/>
                <w:szCs w:val="21"/>
                <w:rFonts w:ascii="宋体" w:eastAsia="宋体" w:hAnsi="宋体" w:hint="default"/>
              </w:rPr>
              <w:t>分）；</w:t>
            </w:r>
          </w:p>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（2）能在正确选择计量单位（20分）。</w:t>
            </w:r>
          </w:p>
        </w:tc>
        <w:tc>
          <w:tcPr>
            <w:tcW w:type="dxa" w:w="763"/>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40分</w:t>
            </w:r>
          </w:p>
        </w:tc>
        <w:tc>
          <w:tcPr>
            <w:tcW w:type="dxa" w:w="798"/>
            <w:vAlign w:val="center"/>
            <w:vMerge/>
          </w:tcPr>
          <w:p/>
        </w:tc>
      </w:tr>
      <w:tr>
        <w:trPr>
          <w:trHeight w:hRule="atleast" w:val="127"/>
          <w:hidden w:val="0"/>
        </w:trPr>
        <w:tc>
          <w:tcPr>
            <w:tcW w:type="dxa" w:w="1167"/>
            <w:vAlign w:val="center"/>
            <w:vMerge/>
          </w:tcPr>
          <w:p/>
        </w:tc>
        <w:tc>
          <w:tcPr>
            <w:tcW w:type="dxa" w:w="132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表格创建</w:t>
            </w:r>
          </w:p>
        </w:tc>
        <w:tc>
          <w:tcPr>
            <w:tcW w:type="dxa" w:w="5684"/>
            <w:vAlign w:val="center"/>
          </w:tcPr>
          <w:p>
            <w:pPr>
              <w:pStyle w:val="PO159"/>
              <w:numPr>
                <w:ilvl w:val="0"/>
                <w:numId w:val="0"/>
              </w:numPr>
              <w:jc w:val="left"/>
              <w:spacing w:lineRule="exact" w:line="360" w:before="0" w:after="0"/>
              <w:ind w:right="0"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（1）能正确使用办公软件创建图示表格（10分）；</w:t>
            </w:r>
          </w:p>
          <w:p>
            <w:pPr>
              <w:pStyle w:val="PO159"/>
              <w:numPr>
                <w:ilvl w:val="0"/>
                <w:numId w:val="0"/>
              </w:numPr>
              <w:jc w:val="left"/>
              <w:spacing w:lineRule="exact" w:line="360" w:before="0" w:after="0"/>
              <w:ind w:right="0"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（2）表格布局合理、排版美观（10分）。</w:t>
            </w:r>
          </w:p>
        </w:tc>
        <w:tc>
          <w:tcPr>
            <w:tcW w:type="dxa" w:w="763"/>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98"/>
            <w:vAlign w:val="center"/>
            <w:vMerge/>
          </w:tcPr>
          <w:p/>
        </w:tc>
      </w:tr>
    </w:tbl>
    <w:p>
      <w:pPr>
        <w:numPr>
          <w:ilvl w:val="0"/>
          <w:numId w:val="0"/>
        </w:numPr>
        <w:jc w:val="left"/>
        <w:spacing w:lineRule="exact" w:line="480" w:before="0" w:after="0"/>
        <w:ind w:right="0" w:left="0" w:firstLine="0"/>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0"/>
        <w:rPr>
          <w:color w:val="000000"/>
          <w:position w:val="0"/>
          <w:sz w:val="24"/>
          <w:szCs w:val="24"/>
          <w:rFonts w:ascii="宋体" w:eastAsia="宋体" w:hAnsi="宋体" w:hint="default"/>
        </w:rPr>
        <w:autoSpaceDE w:val="1"/>
        <w:autoSpaceDN w:val="1"/>
      </w:pPr>
    </w:p>
    <w:p>
      <w:pPr>
        <w:pStyle w:val="PO8"/>
        <w:numPr>
          <w:ilvl w:val="0"/>
          <w:numId w:val="0"/>
        </w:numPr>
        <w:jc w:val="left"/>
        <w:spacing w:lineRule="exact" w:line="480" w:before="0" w:after="0"/>
        <w:ind w:right="0" w:left="10" w:hanging="10"/>
        <w:rPr>
          <w:b w:val="1"/>
          <w:color w:val="000000"/>
          <w:position w:val="0"/>
          <w:sz w:val="24"/>
          <w:szCs w:val="24"/>
          <w:rFonts w:ascii="宋体" w:eastAsia="宋体" w:hAnsi="宋体" w:hint="default"/>
        </w:rPr>
        <w:outlineLvl w:val="1"/>
        <w:autoSpaceDE w:val="1"/>
        <w:autoSpaceDN w:val="1"/>
      </w:pPr>
      <w:bookmarkStart w:id="78" w:name="_Toc13588107"/>
      <w:r>
        <w:rPr>
          <w:b w:val="1"/>
          <w:color w:val="000000"/>
          <w:position w:val="0"/>
          <w:sz w:val="24"/>
          <w:szCs w:val="24"/>
          <w:rFonts w:ascii="宋体" w:eastAsia="宋体" w:hAnsi="宋体" w:hint="default"/>
        </w:rPr>
        <w:t>项目3.安装工程量预算编制</w:t>
      </w:r>
      <w:bookmarkEnd w:id="78"/>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79" w:name="_Toc13588108"/>
      <w:r>
        <w:rPr>
          <w:b w:val="1"/>
          <w:color w:val="000000"/>
          <w:position w:val="0"/>
          <w:sz w:val="24"/>
          <w:szCs w:val="24"/>
          <w:rFonts w:ascii="宋体" w:eastAsia="宋体" w:hAnsi="宋体" w:hint="default"/>
        </w:rPr>
        <w:t>试题Z1-3-1：安装工程预算编制1</w:t>
      </w:r>
      <w:bookmarkEnd w:id="79"/>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已知某项目安装工程工程量清单如表Z1-3-1-1所示，按照相关预算定额规范计算该项目</w:t>
      </w:r>
      <w:r>
        <w:rPr>
          <w:color w:val="000000"/>
          <w:position w:val="0"/>
          <w:sz w:val="24"/>
          <w:szCs w:val="24"/>
          <w:rFonts w:ascii="宋体" w:eastAsia="宋体" w:hAnsi="宋体" w:hint="default"/>
        </w:rPr>
        <w:t>工程的安装工程预（结）算表，如表Z1-3-1-2所示，并使用办公软件形成电子表格文件，进</w:t>
      </w:r>
      <w:r>
        <w:rPr>
          <w:color w:val="000000"/>
          <w:position w:val="0"/>
          <w:sz w:val="24"/>
          <w:szCs w:val="24"/>
          <w:rFonts w:ascii="宋体" w:eastAsia="宋体" w:hAnsi="宋体" w:hint="default"/>
        </w:rPr>
        <w:t>行考核成果提交。</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1）已知某项目的分部分项工程量清单如表Z1-3-1-1所示。</w:t>
      </w:r>
    </w:p>
    <w:p>
      <w:pPr>
        <w:numPr>
          <w:ilvl w:val="0"/>
          <w:numId w:val="0"/>
        </w:numPr>
        <w:jc w:val="center"/>
        <w:spacing w:lineRule="exact" w:line="480" w:before="0" w:after="0"/>
        <w:ind w:left="0" w:right="0" w:hanging="1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 xml:space="preserve">表Z1-3-1-1 某项目分部分项工程量清单及主材单价</w:t>
      </w:r>
    </w:p>
    <w:tbl>
      <w:tblID w:val="0"/>
      <w:tblPr>
        <w:tblStyle w:val="PO38"/>
        <w:tblCellMar>
          <w:left w:w="108" w:type="dxa"/>
          <w:top w:w="0" w:type="dxa"/>
          <w:right w:w="108" w:type="dxa"/>
          <w:bottom w:w="0" w:type="dxa"/>
        </w:tblCellMar>
        <w:tblW w:w="0" w:type="auto"/>
        <w:jc w:val="center"/>
        <w:tblLook w:val="0004A0" w:firstRow="1" w:lastRow="0" w:firstColumn="1" w:lastColumn="0" w:noHBand="0" w:noVBand="1"/>
        <w:tblLayout w:type="auto"/>
      </w:tblPr>
      <w:tblGrid>
        <w:gridCol w:w="704"/>
        <w:gridCol w:w="4536"/>
        <w:gridCol w:w="1276"/>
        <w:gridCol w:w="1134"/>
        <w:gridCol w:w="1417"/>
        <w:gridCol w:w="669"/>
      </w:tblGrid>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序号</w:t>
            </w:r>
          </w:p>
        </w:tc>
        <w:tc>
          <w:tcPr>
            <w:tcW w:type="dxa" w:w="4536"/>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项目名称</w:t>
            </w:r>
          </w:p>
        </w:tc>
        <w:tc>
          <w:tcPr>
            <w:tcW w:type="dxa" w:w="1276"/>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计量单位</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工程数量</w:t>
            </w:r>
          </w:p>
        </w:tc>
        <w:tc>
          <w:tcPr>
            <w:tcW w:type="dxa" w:w="141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单价（元）</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w:t>
            </w:r>
          </w:p>
        </w:tc>
        <w:tc>
          <w:tcPr>
            <w:tcW w:type="dxa" w:w="4536"/>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双管荧光灯（2*28W）</w:t>
            </w:r>
          </w:p>
        </w:tc>
        <w:tc>
          <w:tcPr>
            <w:tcW w:type="dxa" w:w="1276"/>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套</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w:t>
            </w:r>
          </w:p>
        </w:tc>
        <w:tc>
          <w:tcPr>
            <w:tcW w:type="dxa" w:w="141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280</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w:t>
            </w:r>
          </w:p>
        </w:tc>
        <w:tc>
          <w:tcPr>
            <w:tcW w:type="dxa" w:w="4536"/>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暗装型单相二三极安全插座（220V，10A）</w:t>
            </w:r>
          </w:p>
        </w:tc>
        <w:tc>
          <w:tcPr>
            <w:tcW w:type="dxa" w:w="1276"/>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套</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w:t>
            </w:r>
          </w:p>
        </w:tc>
        <w:tc>
          <w:tcPr>
            <w:tcW w:type="dxa" w:w="141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w:t>
            </w:r>
          </w:p>
        </w:tc>
        <w:tc>
          <w:tcPr>
            <w:tcW w:type="dxa" w:w="4536"/>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暗装型双联单控开关（220V，10A）</w:t>
            </w:r>
          </w:p>
        </w:tc>
        <w:tc>
          <w:tcPr>
            <w:tcW w:type="dxa" w:w="1276"/>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套</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12</w:t>
            </w:r>
          </w:p>
        </w:tc>
        <w:tc>
          <w:tcPr>
            <w:tcW w:type="dxa" w:w="141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13</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w:t>
            </w:r>
          </w:p>
        </w:tc>
        <w:tc>
          <w:tcPr>
            <w:tcW w:type="dxa" w:w="4536"/>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PVC16管</w:t>
            </w:r>
          </w:p>
        </w:tc>
        <w:tc>
          <w:tcPr>
            <w:tcW w:type="dxa" w:w="1276"/>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米</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200</w:t>
            </w:r>
          </w:p>
        </w:tc>
        <w:tc>
          <w:tcPr>
            <w:tcW w:type="dxa" w:w="141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w:t>
            </w:r>
          </w:p>
        </w:tc>
        <w:tc>
          <w:tcPr>
            <w:tcW w:type="dxa" w:w="4536"/>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PVC20管</w:t>
            </w:r>
          </w:p>
        </w:tc>
        <w:tc>
          <w:tcPr>
            <w:tcW w:type="dxa" w:w="1276"/>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米</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300</w:t>
            </w:r>
          </w:p>
        </w:tc>
        <w:tc>
          <w:tcPr>
            <w:tcW w:type="dxa" w:w="141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w:t>
            </w:r>
          </w:p>
        </w:tc>
        <w:tc>
          <w:tcPr>
            <w:tcW w:type="dxa" w:w="4536"/>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BV-2.5导线</w:t>
            </w:r>
          </w:p>
        </w:tc>
        <w:tc>
          <w:tcPr>
            <w:tcW w:type="dxa" w:w="1276"/>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米</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450</w:t>
            </w:r>
          </w:p>
        </w:tc>
        <w:tc>
          <w:tcPr>
            <w:tcW w:type="dxa" w:w="141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7</w:t>
            </w:r>
          </w:p>
        </w:tc>
        <w:tc>
          <w:tcPr>
            <w:tcW w:type="dxa" w:w="4536"/>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BV-4导线</w:t>
            </w:r>
          </w:p>
        </w:tc>
        <w:tc>
          <w:tcPr>
            <w:tcW w:type="dxa" w:w="1276"/>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米</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680</w:t>
            </w:r>
          </w:p>
        </w:tc>
        <w:tc>
          <w:tcPr>
            <w:tcW w:type="dxa" w:w="141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bl>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2）根据表Z1-3-1-1所给出的工程量及相关主材单价，查阅相关预算定额规范，计算并</w:t>
      </w:r>
      <w:r>
        <w:rPr>
          <w:color w:val="000000"/>
          <w:position w:val="0"/>
          <w:sz w:val="24"/>
          <w:szCs w:val="24"/>
          <w:rFonts w:ascii="宋体" w:eastAsia="宋体" w:hAnsi="宋体" w:hint="default"/>
        </w:rPr>
        <w:t>填写工程安装工程预（结）算表，如表Z1-3-1-2所示。（相关预算定额规范由考场提供）。</w:t>
      </w:r>
    </w:p>
    <w:p>
      <w:pPr>
        <w:numPr>
          <w:ilvl w:val="0"/>
          <w:numId w:val="0"/>
        </w:numPr>
        <w:jc w:val="center"/>
        <w:spacing w:lineRule="exact" w:line="480" w:before="0" w:after="0"/>
        <w:ind w:right="0" w:left="0" w:firstLine="482"/>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 xml:space="preserve">表Z1-3-1-2 安装预（结）算表</w:t>
      </w:r>
    </w:p>
    <w:tbl>
      <w:tblID w:val="0"/>
      <w:tblPr>
        <w:tblStyle w:val="PO38"/>
        <w:tblCellMar>
          <w:left w:w="108" w:type="dxa"/>
          <w:top w:w="0" w:type="dxa"/>
          <w:right w:w="108" w:type="dxa"/>
          <w:bottom w:w="0" w:type="dxa"/>
        </w:tblCellMar>
        <w:tblW w:w="0" w:type="auto"/>
        <w:jc w:val="center"/>
        <w:tblLook w:val="0004A0" w:firstRow="1" w:lastRow="0" w:firstColumn="1" w:lastColumn="0" w:noHBand="0" w:noVBand="1"/>
        <w:tblLayout w:type="auto"/>
      </w:tblPr>
      <w:tblGrid>
        <w:gridCol w:w="558"/>
        <w:gridCol w:w="1383"/>
        <w:gridCol w:w="730"/>
        <w:gridCol w:w="726"/>
        <w:gridCol w:w="709"/>
        <w:gridCol w:w="709"/>
        <w:gridCol w:w="709"/>
        <w:gridCol w:w="708"/>
        <w:gridCol w:w="709"/>
        <w:gridCol w:w="709"/>
        <w:gridCol w:w="709"/>
        <w:gridCol w:w="640"/>
        <w:gridCol w:w="737"/>
      </w:tblGrid>
      <w:tr>
        <w:trPr>
          <w:trHeight w:hRule="atleast" w:val="480"/>
          <w:hidden w:val="0"/>
        </w:trPr>
        <w:tc>
          <w:tcPr>
            <w:tcW w:type="dxa" w:w="558"/>
            <w:vAlign w:val="center"/>
            <w:vMerge w:val="restart"/>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序</w:t>
            </w:r>
            <w:r>
              <w:rPr>
                <w:color w:val="000000"/>
                <w:position w:val="0"/>
                <w:sz w:val="21"/>
                <w:szCs w:val="21"/>
                <w:rFonts w:ascii="宋体" w:eastAsia="宋体" w:hAnsi="宋体" w:hint="default"/>
              </w:rPr>
              <w:t>号</w:t>
            </w:r>
          </w:p>
        </w:tc>
        <w:tc>
          <w:tcPr>
            <w:tcW w:type="dxa" w:w="1383"/>
            <w:vAlign w:val="center"/>
            <w:vMerge w:val="restart"/>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定额号</w:t>
            </w:r>
          </w:p>
        </w:tc>
        <w:tc>
          <w:tcPr>
            <w:tcW w:type="dxa" w:w="730"/>
            <w:vAlign w:val="center"/>
            <w:vMerge w:val="restart"/>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定额</w:t>
            </w:r>
            <w:r>
              <w:rPr>
                <w:color w:val="000000"/>
                <w:position w:val="0"/>
                <w:sz w:val="21"/>
                <w:szCs w:val="21"/>
                <w:rFonts w:ascii="宋体" w:eastAsia="宋体" w:hAnsi="宋体" w:hint="default"/>
              </w:rPr>
              <w:t>名称</w:t>
            </w:r>
          </w:p>
        </w:tc>
        <w:tc>
          <w:tcPr>
            <w:tcW w:type="dxa" w:w="726"/>
            <w:vAlign w:val="center"/>
            <w:vMerge w:val="restart"/>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定额</w:t>
            </w:r>
            <w:r>
              <w:rPr>
                <w:color w:val="000000"/>
                <w:position w:val="0"/>
                <w:sz w:val="21"/>
                <w:szCs w:val="21"/>
                <w:rFonts w:ascii="宋体" w:eastAsia="宋体" w:hAnsi="宋体" w:hint="default"/>
              </w:rPr>
              <w:t>单位</w:t>
            </w:r>
          </w:p>
        </w:tc>
        <w:tc>
          <w:tcPr>
            <w:tcW w:type="dxa" w:w="709"/>
            <w:vAlign w:val="center"/>
            <w:vMerge w:val="restart"/>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工程</w:t>
            </w:r>
            <w:r>
              <w:rPr>
                <w:color w:val="000000"/>
                <w:position w:val="0"/>
                <w:sz w:val="21"/>
                <w:szCs w:val="21"/>
                <w:rFonts w:ascii="宋体" w:eastAsia="宋体" w:hAnsi="宋体" w:hint="default"/>
              </w:rPr>
              <w:t>量</w:t>
            </w:r>
          </w:p>
        </w:tc>
        <w:tc>
          <w:tcPr>
            <w:tcW w:type="dxa" w:w="2126"/>
            <w:vAlign w:val="center"/>
            <w:gridSpan w:val="3"/>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定额单价</w:t>
            </w:r>
          </w:p>
        </w:tc>
        <w:tc>
          <w:tcPr>
            <w:tcW w:type="dxa" w:w="2127"/>
            <w:vAlign w:val="center"/>
            <w:gridSpan w:val="3"/>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定额合价</w:t>
            </w:r>
          </w:p>
        </w:tc>
        <w:tc>
          <w:tcPr>
            <w:tcW w:type="dxa" w:w="64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单价</w:t>
            </w:r>
          </w:p>
        </w:tc>
        <w:tc>
          <w:tcPr>
            <w:tcW w:type="dxa" w:w="73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合价</w:t>
            </w:r>
          </w:p>
        </w:tc>
      </w:tr>
      <w:tr>
        <w:trPr>
          <w:trHeight w:hRule="atleast" w:val="480"/>
          <w:hidden w:val="0"/>
        </w:trPr>
        <w:tc>
          <w:tcPr>
            <w:tcW w:type="dxa" w:w="558"/>
            <w:vAlign w:val="center"/>
            <w:vMerge/>
          </w:tcPr>
          <w:p/>
        </w:tc>
        <w:tc>
          <w:tcPr>
            <w:tcW w:type="dxa" w:w="1383"/>
            <w:vAlign w:val="center"/>
            <w:vMerge/>
          </w:tcPr>
          <w:p/>
        </w:tc>
        <w:tc>
          <w:tcPr>
            <w:tcW w:type="dxa" w:w="730"/>
            <w:vAlign w:val="center"/>
            <w:vMerge/>
          </w:tcPr>
          <w:p/>
        </w:tc>
        <w:tc>
          <w:tcPr>
            <w:tcW w:type="dxa" w:w="726"/>
            <w:vAlign w:val="center"/>
            <w:vMerge/>
          </w:tcPr>
          <w:p/>
        </w:tc>
        <w:tc>
          <w:tcPr>
            <w:tcW w:type="dxa" w:w="709"/>
            <w:vAlign w:val="center"/>
            <w:vMerge/>
          </w:tc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人工</w:t>
            </w: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材料</w:t>
            </w:r>
          </w:p>
        </w:tc>
        <w:tc>
          <w:tcPr>
            <w:tcW w:type="dxa" w:w="70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机械</w:t>
            </w: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人工</w:t>
            </w: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材料</w:t>
            </w: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机械</w:t>
            </w:r>
          </w:p>
        </w:tc>
        <w:tc>
          <w:tcPr>
            <w:tcW w:type="dxa" w:w="64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主材</w:t>
            </w:r>
          </w:p>
        </w:tc>
        <w:tc>
          <w:tcPr>
            <w:tcW w:type="dxa" w:w="73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主材</w:t>
            </w:r>
          </w:p>
        </w:tc>
      </w:tr>
      <w:tr>
        <w:trPr>
          <w:hidden w:val="0"/>
        </w:trPr>
        <w:tc>
          <w:tcPr>
            <w:tcW w:type="dxa" w:w="55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w:t>
            </w:r>
          </w:p>
        </w:tc>
        <w:tc>
          <w:tcPr>
            <w:tcW w:type="dxa" w:w="1383"/>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26"/>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64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55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w:t>
            </w:r>
          </w:p>
        </w:tc>
        <w:tc>
          <w:tcPr>
            <w:tcW w:type="dxa" w:w="1383"/>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26"/>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64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55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w:t>
            </w:r>
          </w:p>
        </w:tc>
        <w:tc>
          <w:tcPr>
            <w:tcW w:type="dxa" w:w="1383"/>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26"/>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64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55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5674"/>
            <w:vAlign w:val="center"/>
            <w:gridSpan w:val="7"/>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页记/合计</w:t>
            </w: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64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bl>
    <w:p>
      <w:pPr>
        <w:numPr>
          <w:ilvl w:val="0"/>
          <w:numId w:val="0"/>
        </w:numPr>
        <w:jc w:val="left"/>
        <w:spacing w:lineRule="exact" w:line="480" w:before="0" w:after="0"/>
        <w:ind w:right="0" w:left="10" w:hanging="1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编制人：                                           审核人：</w:t>
      </w:r>
    </w:p>
    <w:p>
      <w:pPr>
        <w:numPr>
          <w:ilvl w:val="0"/>
          <w:numId w:val="0"/>
        </w:numPr>
        <w:jc w:val="left"/>
        <w:spacing w:lineRule="exact" w:line="480" w:before="0" w:after="0"/>
        <w:ind w:right="0" w:left="0" w:firstLine="420"/>
        <w:rPr>
          <w:color w:val="000000"/>
          <w:position w:val="0"/>
          <w:sz w:val="24"/>
          <w:szCs w:val="24"/>
          <w:rFonts w:ascii="宋体" w:eastAsia="宋体" w:hAnsi="宋体" w:hint="default"/>
        </w:rPr>
        <w:autoSpaceDE w:val="1"/>
        <w:autoSpaceDN w:val="1"/>
      </w:pPr>
      <w:r>
        <w:rPr>
          <w:color w:val="000000"/>
          <w:position w:val="0"/>
          <w:sz w:val="21"/>
          <w:szCs w:val="21"/>
          <w:rFonts w:ascii="宋体" w:eastAsia="宋体" w:hAnsi="宋体" w:hint="default"/>
        </w:rPr>
        <w:t>3）</w:t>
      </w:r>
      <w:r>
        <w:rPr>
          <w:color w:val="000000"/>
          <w:position w:val="0"/>
          <w:sz w:val="24"/>
          <w:szCs w:val="24"/>
          <w:rFonts w:ascii="宋体" w:eastAsia="宋体" w:hAnsi="宋体" w:hint="default"/>
        </w:rPr>
        <w:t>用办公软件（WORD或WPS）自行创建表Z1-3-1-2所示表格，并将内容数据填写完整。</w:t>
      </w:r>
      <w:r>
        <w:rPr>
          <w:color w:val="000000"/>
          <w:position w:val="0"/>
          <w:sz w:val="24"/>
          <w:szCs w:val="24"/>
          <w:rFonts w:ascii="宋体" w:eastAsia="宋体" w:hAnsi="宋体" w:hint="default"/>
        </w:rPr>
        <w:t>要求将表格文件以“电气安装工程预算编制+姓名”命名，保存在电脑桌面上。</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考核场地：模拟安装间一间，工位20个，每个工位配置安装了办公软件的电脑一台。</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其他材料、工具：计算器、草稿纸。</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60分钟。</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安装工程预算编制项目评分标准见表Z1-3-1-3。</w:t>
      </w: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表Z1-3-1-3 安装工程量计算评分标准</w:t>
      </w:r>
    </w:p>
    <w:tbl>
      <w:tblID w:val="0"/>
      <w:tblPr>
        <w:tblStyle w:val="PO38"/>
        <w:tblCellMar>
          <w:left w:w="108" w:type="dxa"/>
          <w:top w:w="0" w:type="dxa"/>
          <w:right w:w="108" w:type="dxa"/>
          <w:bottom w:w="0" w:type="dxa"/>
        </w:tblCellMar>
        <w:tblW w:w="9058" w:type="dxa"/>
        <w:jc w:val="center"/>
        <w:tblLook w:val="0004A0" w:firstRow="1" w:lastRow="0" w:firstColumn="1" w:lastColumn="0" w:noHBand="0" w:noVBand="1"/>
        <w:tblLayout w:type="fixed"/>
      </w:tblPr>
      <w:tblGrid>
        <w:gridCol w:w="1085"/>
        <w:gridCol w:w="1232"/>
        <w:gridCol w:w="5288"/>
        <w:gridCol w:w="710"/>
        <w:gridCol w:w="743"/>
      </w:tblGrid>
      <w:tr>
        <w:trPr>
          <w:trHeight w:hRule="atleast" w:val="390"/>
          <w:hidden w:val="0"/>
        </w:trPr>
        <w:tc>
          <w:tcPr>
            <w:tcW w:type="dxa" w:w="1085"/>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232"/>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28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71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74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1273"/>
          <w:hidden w:val="0"/>
        </w:trPr>
        <w:tc>
          <w:tcPr>
            <w:tcW w:type="dxa" w:w="1085"/>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232"/>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288"/>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（1）清点及检测器件，没有清点工具、仪表、材</w:t>
            </w:r>
            <w:r>
              <w:rPr>
                <w:color w:val="000000"/>
                <w:position w:val="0"/>
                <w:sz w:val="21"/>
                <w:szCs w:val="21"/>
                <w:rFonts w:ascii="宋体" w:eastAsia="宋体" w:hAnsi="宋体" w:hint="default"/>
              </w:rPr>
              <w:t>料每项扣2分；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（2）正确选用工具和仪表，工具和仪表选择不</w:t>
            </w:r>
            <w:r>
              <w:rPr>
                <w:color w:val="000000"/>
                <w:position w:val="0"/>
                <w:sz w:val="21"/>
                <w:szCs w:val="21"/>
                <w:rFonts w:ascii="宋体" w:eastAsia="宋体" w:hAnsi="宋体" w:hint="default"/>
              </w:rPr>
              <w:t>当、检测过程错误、使用方法不正确、使用过程造成损</w:t>
            </w:r>
            <w:r>
              <w:rPr>
                <w:color w:val="000000"/>
                <w:position w:val="0"/>
                <w:sz w:val="21"/>
                <w:szCs w:val="21"/>
                <w:rFonts w:ascii="宋体" w:eastAsia="宋体" w:hAnsi="宋体" w:hint="default"/>
              </w:rPr>
              <w:t>伤每项扣3分；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w:t>
            </w:r>
            <w:r>
              <w:rPr>
                <w:color w:val="000000"/>
                <w:position w:val="0"/>
                <w:sz w:val="21"/>
                <w:szCs w:val="21"/>
                <w:rFonts w:ascii="宋体" w:eastAsia="宋体" w:hAnsi="宋体" w:hint="default"/>
              </w:rPr>
              <w:t>动、不服从考场安排等情况（酌情扣10分以内）。</w:t>
            </w:r>
          </w:p>
        </w:tc>
        <w:tc>
          <w:tcPr>
            <w:tcW w:type="dxa" w:w="71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43"/>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w:t>
            </w:r>
            <w:r>
              <w:rPr>
                <w:color w:val="000000"/>
                <w:position w:val="0"/>
                <w:sz w:val="21"/>
                <w:szCs w:val="21"/>
                <w:rFonts w:ascii="宋体" w:eastAsia="宋体" w:hAnsi="宋体" w:hint="default"/>
              </w:rPr>
              <w:t>分。</w:t>
            </w:r>
          </w:p>
        </w:tc>
      </w:tr>
      <w:tr>
        <w:trPr>
          <w:trHeight w:hRule="atleast" w:val="784"/>
          <w:hidden w:val="0"/>
        </w:trPr>
        <w:tc>
          <w:tcPr>
            <w:tcW w:type="dxa" w:w="1085"/>
            <w:vAlign w:val="center"/>
            <w:vMerge/>
          </w:tcPr>
          <w:p/>
        </w:tc>
        <w:tc>
          <w:tcPr>
            <w:tcW w:type="dxa" w:w="1232"/>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w:t>
            </w:r>
            <w:r>
              <w:rPr>
                <w:color w:val="000000"/>
                <w:position w:val="0"/>
                <w:sz w:val="21"/>
                <w:szCs w:val="21"/>
                <w:rFonts w:ascii="宋体" w:eastAsia="宋体" w:hAnsi="宋体" w:hint="default"/>
              </w:rPr>
              <w:t>范</w:t>
            </w:r>
          </w:p>
        </w:tc>
        <w:tc>
          <w:tcPr>
            <w:tcW w:type="dxa" w:w="5288"/>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（2）操作过程中及作业完成后，工具等摆放不整</w:t>
            </w:r>
            <w:r>
              <w:rPr>
                <w:color w:val="000000"/>
                <w:position w:val="0"/>
                <w:sz w:val="21"/>
                <w:szCs w:val="21"/>
                <w:rFonts w:ascii="宋体" w:eastAsia="宋体" w:hAnsi="宋体" w:hint="default"/>
              </w:rPr>
              <w:t>齐扣2分；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p>
        </w:tc>
        <w:tc>
          <w:tcPr>
            <w:tcW w:type="dxa" w:w="71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43"/>
            <w:vAlign w:val="center"/>
            <w:vMerge/>
          </w:tcPr>
          <w:p/>
        </w:tc>
      </w:tr>
      <w:tr>
        <w:trPr>
          <w:trHeight w:hRule="atleast" w:val="512"/>
          <w:hidden w:val="0"/>
        </w:trPr>
        <w:tc>
          <w:tcPr>
            <w:tcW w:type="dxa" w:w="1085"/>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232"/>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定额号及</w:t>
            </w:r>
            <w:r>
              <w:rPr>
                <w:color w:val="000000"/>
                <w:position w:val="0"/>
                <w:sz w:val="21"/>
                <w:szCs w:val="21"/>
                <w:rFonts w:ascii="宋体" w:eastAsia="宋体" w:hAnsi="宋体" w:hint="default"/>
              </w:rPr>
              <w:t>定额单位</w:t>
            </w:r>
            <w:r>
              <w:rPr>
                <w:color w:val="000000"/>
                <w:position w:val="0"/>
                <w:sz w:val="21"/>
                <w:szCs w:val="21"/>
                <w:rFonts w:ascii="宋体" w:eastAsia="宋体" w:hAnsi="宋体" w:hint="default"/>
              </w:rPr>
              <w:t>选择</w:t>
            </w:r>
          </w:p>
        </w:tc>
        <w:tc>
          <w:tcPr>
            <w:tcW w:type="dxa" w:w="5288"/>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能根据相关预算定额规范正确进行定额号及定额单</w:t>
            </w:r>
            <w:r>
              <w:rPr>
                <w:color w:val="000000"/>
                <w:position w:val="0"/>
                <w:sz w:val="21"/>
                <w:szCs w:val="21"/>
                <w:rFonts w:ascii="宋体" w:eastAsia="宋体" w:hAnsi="宋体" w:hint="default"/>
              </w:rPr>
              <w:t>位选择。</w:t>
            </w:r>
          </w:p>
        </w:tc>
        <w:tc>
          <w:tcPr>
            <w:tcW w:type="dxa" w:w="71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43"/>
            <w:vAlign w:val="center"/>
            <w:vMerge/>
          </w:tcPr>
          <w:p/>
        </w:tc>
      </w:tr>
      <w:tr>
        <w:trPr>
          <w:trHeight w:hRule="atleast" w:val="788"/>
          <w:hidden w:val="0"/>
        </w:trPr>
        <w:tc>
          <w:tcPr>
            <w:tcW w:type="dxa" w:w="1085"/>
            <w:vAlign w:val="center"/>
            <w:vMerge/>
          </w:tcPr>
          <w:p/>
        </w:tc>
        <w:tc>
          <w:tcPr>
            <w:tcW w:type="dxa" w:w="1232"/>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预算编制</w:t>
            </w:r>
          </w:p>
        </w:tc>
        <w:tc>
          <w:tcPr>
            <w:tcW w:type="dxa" w:w="5288"/>
            <w:vAlign w:val="center"/>
          </w:tcPr>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（1）能根据选定的定额号及定额内容正确填写定</w:t>
            </w:r>
            <w:r>
              <w:rPr>
                <w:color w:val="000000"/>
                <w:position w:val="0"/>
                <w:sz w:val="21"/>
                <w:szCs w:val="21"/>
                <w:rFonts w:ascii="宋体" w:eastAsia="宋体" w:hAnsi="宋体" w:hint="default"/>
              </w:rPr>
              <w:t>额单价（20分）；</w:t>
            </w:r>
          </w:p>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（2）能正确计算定额合价，特别是管、线的定额</w:t>
            </w:r>
            <w:r>
              <w:rPr>
                <w:color w:val="000000"/>
                <w:position w:val="0"/>
                <w:sz w:val="21"/>
                <w:szCs w:val="21"/>
                <w:rFonts w:ascii="宋体" w:eastAsia="宋体" w:hAnsi="宋体" w:hint="default"/>
              </w:rPr>
              <w:t>损耗率计算正确（20分）。</w:t>
            </w:r>
          </w:p>
        </w:tc>
        <w:tc>
          <w:tcPr>
            <w:tcW w:type="dxa" w:w="71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40分</w:t>
            </w:r>
          </w:p>
        </w:tc>
        <w:tc>
          <w:tcPr>
            <w:tcW w:type="dxa" w:w="743"/>
            <w:vAlign w:val="center"/>
            <w:vMerge/>
          </w:tcPr>
          <w:p/>
        </w:tc>
      </w:tr>
      <w:tr>
        <w:trPr>
          <w:trHeight w:hRule="atleast" w:val="124"/>
          <w:hidden w:val="0"/>
        </w:trPr>
        <w:tc>
          <w:tcPr>
            <w:tcW w:type="dxa" w:w="1085"/>
            <w:vAlign w:val="center"/>
            <w:vMerge/>
          </w:tcPr>
          <w:p/>
        </w:tc>
        <w:tc>
          <w:tcPr>
            <w:tcW w:type="dxa" w:w="1232"/>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表格创建</w:t>
            </w:r>
          </w:p>
        </w:tc>
        <w:tc>
          <w:tcPr>
            <w:tcW w:type="dxa" w:w="5288"/>
            <w:vAlign w:val="center"/>
          </w:tcPr>
          <w:p>
            <w:pPr>
              <w:pStyle w:val="PO159"/>
              <w:numPr>
                <w:ilvl w:val="0"/>
                <w:numId w:val="0"/>
              </w:numPr>
              <w:jc w:val="left"/>
              <w:spacing w:lineRule="exact" w:line="360" w:before="0" w:after="0"/>
              <w:ind w:right="0"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（1）能正确使用办公软件创建图示表格（10分）</w:t>
            </w:r>
            <w:r>
              <w:rPr>
                <w:color w:val="auto"/>
                <w:position w:val="0"/>
                <w:sz w:val="21"/>
                <w:szCs w:val="21"/>
                <w:rFonts w:ascii="宋体" w:eastAsia="宋体" w:hAnsi="宋体" w:hint="default"/>
              </w:rPr>
              <w:t>；</w:t>
            </w:r>
          </w:p>
          <w:p>
            <w:pPr>
              <w:pStyle w:val="PO159"/>
              <w:numPr>
                <w:ilvl w:val="0"/>
                <w:numId w:val="0"/>
              </w:numPr>
              <w:jc w:val="left"/>
              <w:spacing w:lineRule="exact" w:line="360" w:before="0" w:after="0"/>
              <w:ind w:right="0"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（2）表格布局合理、排版美观（10分）。</w:t>
            </w:r>
          </w:p>
        </w:tc>
        <w:tc>
          <w:tcPr>
            <w:tcW w:type="dxa" w:w="71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43"/>
            <w:vAlign w:val="center"/>
            <w:vMerge/>
          </w:tcPr>
          <w:p/>
        </w:tc>
      </w:tr>
    </w:tbl>
    <w:p>
      <w:pPr>
        <w:numPr>
          <w:ilvl w:val="0"/>
          <w:numId w:val="0"/>
        </w:numPr>
        <w:jc w:val="left"/>
        <w:spacing w:lineRule="exact" w:line="480" w:before="0" w:after="0"/>
        <w:ind w:right="0" w:left="0" w:firstLine="0"/>
        <w:rPr>
          <w:color w:val="000000"/>
          <w:position w:val="0"/>
          <w:sz w:val="24"/>
          <w:szCs w:val="24"/>
          <w:rFonts w:ascii="宋体" w:eastAsia="宋体" w:hAnsi="宋体" w:hint="default"/>
        </w:rPr>
        <w:autoSpaceDE w:val="1"/>
        <w:autoSpaceDN w:val="1"/>
      </w:pPr>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80" w:name="_Toc13588109"/>
      <w:r>
        <w:rPr>
          <w:b w:val="1"/>
          <w:color w:val="000000"/>
          <w:position w:val="0"/>
          <w:sz w:val="24"/>
          <w:szCs w:val="24"/>
          <w:rFonts w:ascii="宋体" w:eastAsia="宋体" w:hAnsi="宋体" w:hint="default"/>
        </w:rPr>
        <w:t>试题Z1-3-2：安装工程预算编制2</w:t>
      </w:r>
      <w:bookmarkEnd w:id="80"/>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已知某项目安装工程工程量清单如表Z1-3-2-1所示，按照相关预算定额规范计算该项目</w:t>
      </w:r>
      <w:r>
        <w:rPr>
          <w:color w:val="000000"/>
          <w:position w:val="0"/>
          <w:sz w:val="24"/>
          <w:szCs w:val="24"/>
          <w:rFonts w:ascii="宋体" w:eastAsia="宋体" w:hAnsi="宋体" w:hint="default"/>
        </w:rPr>
        <w:t>工程的安装工程预（结）算表，如表Z1-3-2-2所示，并使用办公软件形成电子表格文件，进</w:t>
      </w:r>
      <w:r>
        <w:rPr>
          <w:color w:val="000000"/>
          <w:position w:val="0"/>
          <w:sz w:val="24"/>
          <w:szCs w:val="24"/>
          <w:rFonts w:ascii="宋体" w:eastAsia="宋体" w:hAnsi="宋体" w:hint="default"/>
        </w:rPr>
        <w:t>行考核成果提交。</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1）已知某项目的分部分项工程量清单如表Z1-3-1-1所示。</w:t>
      </w:r>
    </w:p>
    <w:p>
      <w:pPr>
        <w:numPr>
          <w:ilvl w:val="0"/>
          <w:numId w:val="0"/>
        </w:numPr>
        <w:jc w:val="center"/>
        <w:spacing w:lineRule="exact" w:line="480" w:before="0" w:after="0"/>
        <w:ind w:right="0" w:left="10" w:hanging="1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 xml:space="preserve">表Z1-3-1-1 某项目分部分项工程量清单及主材单价</w:t>
      </w:r>
    </w:p>
    <w:tbl>
      <w:tblID w:val="0"/>
      <w:tblPr>
        <w:tblStyle w:val="PO38"/>
        <w:tblCellMar>
          <w:left w:w="108" w:type="dxa"/>
          <w:top w:w="0" w:type="dxa"/>
          <w:right w:w="108" w:type="dxa"/>
          <w:bottom w:w="0" w:type="dxa"/>
        </w:tblCellMar>
        <w:tblW w:w="0" w:type="auto"/>
        <w:jc w:val="center"/>
        <w:tblLook w:val="0004A0" w:firstRow="1" w:lastRow="0" w:firstColumn="1" w:lastColumn="0" w:noHBand="0" w:noVBand="1"/>
        <w:tblLayout w:type="auto"/>
      </w:tblPr>
      <w:tblGrid>
        <w:gridCol w:w="660"/>
        <w:gridCol w:w="4788"/>
        <w:gridCol w:w="1064"/>
        <w:gridCol w:w="1064"/>
        <w:gridCol w:w="930"/>
        <w:gridCol w:w="627"/>
      </w:tblGrid>
      <w:tr>
        <w:trPr>
          <w:trHeight w:hRule="atleast" w:val="972"/>
          <w:hidden w:val="0"/>
        </w:trPr>
        <w:tc>
          <w:tcPr>
            <w:tcW w:type="dxa" w:w="66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序号</w:t>
            </w:r>
          </w:p>
        </w:tc>
        <w:tc>
          <w:tcPr>
            <w:tcW w:type="dxa" w:w="478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项目名称</w:t>
            </w:r>
          </w:p>
        </w:tc>
        <w:tc>
          <w:tcPr>
            <w:tcW w:type="dxa" w:w="106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计量单位</w:t>
            </w:r>
          </w:p>
        </w:tc>
        <w:tc>
          <w:tcPr>
            <w:tcW w:type="dxa" w:w="106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工程数量</w:t>
            </w:r>
          </w:p>
        </w:tc>
        <w:tc>
          <w:tcPr>
            <w:tcW w:type="dxa" w:w="93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单价</w:t>
            </w:r>
            <w:r>
              <w:rPr>
                <w:color w:val="000000"/>
                <w:position w:val="0"/>
                <w:sz w:val="21"/>
                <w:szCs w:val="21"/>
                <w:rFonts w:ascii="宋体" w:eastAsia="宋体" w:hAnsi="宋体" w:hint="default"/>
              </w:rPr>
              <w:t>（元）</w:t>
            </w:r>
          </w:p>
        </w:tc>
        <w:tc>
          <w:tcPr>
            <w:tcW w:type="dxa" w:w="62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w:t>
            </w:r>
            <w:r>
              <w:rPr>
                <w:color w:val="000000"/>
                <w:position w:val="0"/>
                <w:sz w:val="21"/>
                <w:szCs w:val="21"/>
                <w:rFonts w:ascii="宋体" w:eastAsia="宋体" w:hAnsi="宋体" w:hint="default"/>
              </w:rPr>
              <w:t>注</w:t>
            </w:r>
          </w:p>
        </w:tc>
      </w:tr>
      <w:tr>
        <w:trPr>
          <w:trHeight w:hRule="atleast" w:val="486"/>
          <w:hidden w:val="0"/>
        </w:trPr>
        <w:tc>
          <w:tcPr>
            <w:tcW w:type="dxa" w:w="66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w:t>
            </w:r>
          </w:p>
        </w:tc>
        <w:tc>
          <w:tcPr>
            <w:tcW w:type="dxa" w:w="4788"/>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配电箱</w:t>
            </w:r>
          </w:p>
        </w:tc>
        <w:tc>
          <w:tcPr>
            <w:tcW w:type="dxa" w:w="106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台</w:t>
            </w:r>
          </w:p>
        </w:tc>
        <w:tc>
          <w:tcPr>
            <w:tcW w:type="dxa" w:w="106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w:t>
            </w:r>
          </w:p>
        </w:tc>
        <w:tc>
          <w:tcPr>
            <w:tcW w:type="dxa" w:w="93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600</w:t>
            </w:r>
          </w:p>
        </w:tc>
        <w:tc>
          <w:tcPr>
            <w:tcW w:type="dxa" w:w="62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486"/>
          <w:hidden w:val="0"/>
        </w:trPr>
        <w:tc>
          <w:tcPr>
            <w:tcW w:type="dxa" w:w="66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w:t>
            </w:r>
          </w:p>
        </w:tc>
        <w:tc>
          <w:tcPr>
            <w:tcW w:type="dxa" w:w="4788"/>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小电器（单联单控暗开关）</w:t>
            </w:r>
          </w:p>
        </w:tc>
        <w:tc>
          <w:tcPr>
            <w:tcW w:type="dxa" w:w="106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个</w:t>
            </w:r>
          </w:p>
        </w:tc>
        <w:tc>
          <w:tcPr>
            <w:tcW w:type="dxa" w:w="106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w:t>
            </w:r>
          </w:p>
        </w:tc>
        <w:tc>
          <w:tcPr>
            <w:tcW w:type="dxa" w:w="93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9</w:t>
            </w:r>
          </w:p>
        </w:tc>
        <w:tc>
          <w:tcPr>
            <w:tcW w:type="dxa" w:w="62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486"/>
          <w:hidden w:val="0"/>
        </w:trPr>
        <w:tc>
          <w:tcPr>
            <w:tcW w:type="dxa" w:w="66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w:t>
            </w:r>
          </w:p>
        </w:tc>
        <w:tc>
          <w:tcPr>
            <w:tcW w:type="dxa" w:w="4788"/>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接地装置（角钢接地极3根）</w:t>
            </w:r>
          </w:p>
        </w:tc>
        <w:tc>
          <w:tcPr>
            <w:tcW w:type="dxa" w:w="106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根</w:t>
            </w:r>
          </w:p>
        </w:tc>
        <w:tc>
          <w:tcPr>
            <w:tcW w:type="dxa" w:w="106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w:t>
            </w:r>
          </w:p>
        </w:tc>
        <w:tc>
          <w:tcPr>
            <w:tcW w:type="dxa" w:w="93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90</w:t>
            </w:r>
          </w:p>
        </w:tc>
        <w:tc>
          <w:tcPr>
            <w:tcW w:type="dxa" w:w="62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486"/>
          <w:hidden w:val="0"/>
        </w:trPr>
        <w:tc>
          <w:tcPr>
            <w:tcW w:type="dxa" w:w="66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w:t>
            </w:r>
          </w:p>
        </w:tc>
        <w:tc>
          <w:tcPr>
            <w:tcW w:type="dxa" w:w="4788"/>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接地装置（母线）</w:t>
            </w:r>
          </w:p>
        </w:tc>
        <w:tc>
          <w:tcPr>
            <w:tcW w:type="dxa" w:w="106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米</w:t>
            </w:r>
          </w:p>
        </w:tc>
        <w:tc>
          <w:tcPr>
            <w:tcW w:type="dxa" w:w="106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16</w:t>
            </w:r>
          </w:p>
        </w:tc>
        <w:tc>
          <w:tcPr>
            <w:tcW w:type="dxa" w:w="93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w:t>
            </w:r>
          </w:p>
        </w:tc>
        <w:tc>
          <w:tcPr>
            <w:tcW w:type="dxa" w:w="62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486"/>
          <w:hidden w:val="0"/>
        </w:trPr>
        <w:tc>
          <w:tcPr>
            <w:tcW w:type="dxa" w:w="66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w:t>
            </w:r>
          </w:p>
        </w:tc>
        <w:tc>
          <w:tcPr>
            <w:tcW w:type="dxa" w:w="4788"/>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接地装置电阻调整试验</w:t>
            </w:r>
          </w:p>
        </w:tc>
        <w:tc>
          <w:tcPr>
            <w:tcW w:type="dxa" w:w="106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系统</w:t>
            </w:r>
          </w:p>
        </w:tc>
        <w:tc>
          <w:tcPr>
            <w:tcW w:type="dxa" w:w="106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w:t>
            </w:r>
          </w:p>
        </w:tc>
        <w:tc>
          <w:tcPr>
            <w:tcW w:type="dxa" w:w="93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62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475"/>
          <w:hidden w:val="0"/>
        </w:trPr>
        <w:tc>
          <w:tcPr>
            <w:tcW w:type="dxa" w:w="66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w:t>
            </w:r>
          </w:p>
        </w:tc>
        <w:tc>
          <w:tcPr>
            <w:tcW w:type="dxa" w:w="4788"/>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电气配管（镀锌钢管Φ20沿砖、混凝土结构、暗</w:t>
            </w:r>
            <w:r>
              <w:rPr>
                <w:color w:val="000000"/>
                <w:position w:val="0"/>
                <w:sz w:val="21"/>
                <w:szCs w:val="21"/>
                <w:rFonts w:ascii="宋体" w:eastAsia="宋体" w:hAnsi="宋体" w:hint="default"/>
              </w:rPr>
              <w:t>配）</w:t>
            </w:r>
          </w:p>
        </w:tc>
        <w:tc>
          <w:tcPr>
            <w:tcW w:type="dxa" w:w="106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米</w:t>
            </w:r>
          </w:p>
        </w:tc>
        <w:tc>
          <w:tcPr>
            <w:tcW w:type="dxa" w:w="106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55</w:t>
            </w:r>
          </w:p>
        </w:tc>
        <w:tc>
          <w:tcPr>
            <w:tcW w:type="dxa" w:w="93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9</w:t>
            </w:r>
          </w:p>
        </w:tc>
        <w:tc>
          <w:tcPr>
            <w:tcW w:type="dxa" w:w="62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486"/>
          <w:hidden w:val="0"/>
        </w:trPr>
        <w:tc>
          <w:tcPr>
            <w:tcW w:type="dxa" w:w="66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7</w:t>
            </w:r>
          </w:p>
        </w:tc>
        <w:tc>
          <w:tcPr>
            <w:tcW w:type="dxa" w:w="4788"/>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接线盒安装</w:t>
            </w:r>
          </w:p>
        </w:tc>
        <w:tc>
          <w:tcPr>
            <w:tcW w:type="dxa" w:w="106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个</w:t>
            </w:r>
          </w:p>
        </w:tc>
        <w:tc>
          <w:tcPr>
            <w:tcW w:type="dxa" w:w="106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w:t>
            </w:r>
          </w:p>
        </w:tc>
        <w:tc>
          <w:tcPr>
            <w:tcW w:type="dxa" w:w="93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w:t>
            </w:r>
          </w:p>
        </w:tc>
        <w:tc>
          <w:tcPr>
            <w:tcW w:type="dxa" w:w="62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486"/>
          <w:hidden w:val="0"/>
        </w:trPr>
        <w:tc>
          <w:tcPr>
            <w:tcW w:type="dxa" w:w="66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w:t>
            </w:r>
          </w:p>
        </w:tc>
        <w:tc>
          <w:tcPr>
            <w:tcW w:type="dxa" w:w="4788"/>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开关盒安装</w:t>
            </w:r>
          </w:p>
        </w:tc>
        <w:tc>
          <w:tcPr>
            <w:tcW w:type="dxa" w:w="106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个</w:t>
            </w:r>
          </w:p>
        </w:tc>
        <w:tc>
          <w:tcPr>
            <w:tcW w:type="dxa" w:w="106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w:t>
            </w:r>
          </w:p>
        </w:tc>
        <w:tc>
          <w:tcPr>
            <w:tcW w:type="dxa" w:w="93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w:t>
            </w:r>
          </w:p>
        </w:tc>
        <w:tc>
          <w:tcPr>
            <w:tcW w:type="dxa" w:w="62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486"/>
          <w:hidden w:val="0"/>
        </w:trPr>
        <w:tc>
          <w:tcPr>
            <w:tcW w:type="dxa" w:w="66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9</w:t>
            </w:r>
          </w:p>
        </w:tc>
        <w:tc>
          <w:tcPr>
            <w:tcW w:type="dxa" w:w="4788"/>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电气配线（管内穿阻燃绝缘导线ZRBV1.5</w:t>
            </w:r>
            <m:oMath xmlns:m="http://schemas.openxmlformats.org/officeDocument/2006/math">
              <m:sSup>
                <m:sSupPr>
                  <m:ctrlPr>
                    <w:rPr>
                      <w:color w:val="000000"/>
                      <w:sz w:val="20"/>
                      <w:i/>
                    </w:rPr>
                  </m:ctrlPr>
                </m:sSupPr>
                <m:e>
                  <m:r>
                    <m:rPr>
                      <m:scr m:val=""/>
                      <m:sty m:val=""/>
                    </m:rPr>
                    <w:rPr>
                      <w:color w:val="000000"/>
                      <w:sz w:val="20"/>
                      <w:i/>
                    </w:rPr>
                    <m:t>m</m:t>
                  </m:r>
                  <m:r>
                    <m:rPr>
                      <m:scr m:val=""/>
                      <m:sty m:val=""/>
                    </m:rPr>
                    <w:rPr>
                      <w:color w:val="000000"/>
                      <w:sz w:val="20"/>
                      <w:i/>
                    </w:rPr>
                    <m:t>m</m:t>
                  </m:r>
                </m:e>
                <m:sup>
                  <m:r>
                    <m:rPr>
                      <m:scr m:val=""/>
                      <m:sty m:val=""/>
                    </m:rPr>
                    <w:rPr>
                      <w:color w:val="000000"/>
                      <w:sz w:val="14"/>
                      <w:i/>
                    </w:rPr>
                    <m:t>2</m:t>
                  </m:r>
                </m:sup>
              </m:sSup>
            </m:oMath>
            <w:r>
              <w:rPr>
                <w:color w:val="000000"/>
                <w:position w:val="0"/>
                <w:sz w:val="21"/>
                <w:szCs w:val="21"/>
                <w:rFonts w:ascii="宋体" w:eastAsia="宋体" w:hAnsi="宋体" w:hint="default"/>
              </w:rPr>
              <w:t>）</w:t>
            </w:r>
          </w:p>
        </w:tc>
        <w:tc>
          <w:tcPr>
            <w:tcW w:type="dxa" w:w="106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米</w:t>
            </w:r>
          </w:p>
        </w:tc>
        <w:tc>
          <w:tcPr>
            <w:tcW w:type="dxa" w:w="106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380</w:t>
            </w:r>
          </w:p>
        </w:tc>
        <w:tc>
          <w:tcPr>
            <w:tcW w:type="dxa" w:w="93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w:t>
            </w:r>
          </w:p>
        </w:tc>
        <w:tc>
          <w:tcPr>
            <w:tcW w:type="dxa" w:w="62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trHeight w:hRule="atleast" w:val="486"/>
          <w:hidden w:val="0"/>
        </w:trPr>
        <w:tc>
          <w:tcPr>
            <w:tcW w:type="dxa" w:w="66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w:t>
            </w:r>
          </w:p>
        </w:tc>
        <w:tc>
          <w:tcPr>
            <w:tcW w:type="dxa" w:w="4788"/>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荧光灯4YG2-2（2*40W）</w:t>
            </w:r>
          </w:p>
        </w:tc>
        <w:tc>
          <w:tcPr>
            <w:tcW w:type="dxa" w:w="106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套</w:t>
            </w:r>
          </w:p>
        </w:tc>
        <w:tc>
          <w:tcPr>
            <w:tcW w:type="dxa" w:w="106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w:t>
            </w:r>
          </w:p>
        </w:tc>
        <w:tc>
          <w:tcPr>
            <w:tcW w:type="dxa" w:w="93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240</w:t>
            </w:r>
          </w:p>
        </w:tc>
        <w:tc>
          <w:tcPr>
            <w:tcW w:type="dxa" w:w="62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bl>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2）根据表Z1-3-2-1所给出的工程量及相关主材单价，查阅相关预算定额规范，计算并</w:t>
      </w:r>
      <w:r>
        <w:rPr>
          <w:color w:val="000000"/>
          <w:position w:val="0"/>
          <w:sz w:val="24"/>
          <w:szCs w:val="24"/>
          <w:rFonts w:ascii="宋体" w:eastAsia="宋体" w:hAnsi="宋体" w:hint="default"/>
        </w:rPr>
        <w:t>填写工程安装工程预（结）算表，如表Z1-3-2-2所示。（相关预算定额规范由考场提供）。</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center"/>
        <w:spacing w:lineRule="exact" w:line="480" w:before="0" w:after="0"/>
        <w:ind w:right="0" w:left="0" w:firstLine="482"/>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 xml:space="preserve">表Z1-3-2-2 安装预（结）算表</w:t>
      </w:r>
    </w:p>
    <w:tbl>
      <w:tblID w:val="0"/>
      <w:tblPr>
        <w:tblStyle w:val="PO38"/>
        <w:tblCellMar>
          <w:left w:w="108" w:type="dxa"/>
          <w:top w:w="0" w:type="dxa"/>
          <w:right w:w="108" w:type="dxa"/>
          <w:bottom w:w="0" w:type="dxa"/>
        </w:tblCellMar>
        <w:tblW w:w="0" w:type="auto"/>
        <w:jc w:val="center"/>
        <w:tblLook w:val="0004A0" w:firstRow="1" w:lastRow="0" w:firstColumn="1" w:lastColumn="0" w:noHBand="0" w:noVBand="1"/>
        <w:tblLayout w:type="auto"/>
      </w:tblPr>
      <w:tblGrid>
        <w:gridCol w:w="558"/>
        <w:gridCol w:w="1383"/>
        <w:gridCol w:w="730"/>
        <w:gridCol w:w="726"/>
        <w:gridCol w:w="709"/>
        <w:gridCol w:w="709"/>
        <w:gridCol w:w="709"/>
        <w:gridCol w:w="708"/>
        <w:gridCol w:w="709"/>
        <w:gridCol w:w="709"/>
        <w:gridCol w:w="709"/>
        <w:gridCol w:w="640"/>
        <w:gridCol w:w="737"/>
      </w:tblGrid>
      <w:tr>
        <w:trPr>
          <w:trHeight w:hRule="atleast" w:val="480"/>
          <w:hidden w:val="0"/>
        </w:trPr>
        <w:tc>
          <w:tcPr>
            <w:tcW w:type="dxa" w:w="558"/>
            <w:vAlign w:val="center"/>
            <w:vMerge w:val="restart"/>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序</w:t>
            </w:r>
            <w:r>
              <w:rPr>
                <w:color w:val="000000"/>
                <w:position w:val="0"/>
                <w:sz w:val="21"/>
                <w:szCs w:val="21"/>
                <w:rFonts w:ascii="宋体" w:eastAsia="宋体" w:hAnsi="宋体" w:hint="default"/>
              </w:rPr>
              <w:t>号</w:t>
            </w:r>
          </w:p>
        </w:tc>
        <w:tc>
          <w:tcPr>
            <w:tcW w:type="dxa" w:w="1383"/>
            <w:vAlign w:val="center"/>
            <w:vMerge w:val="restart"/>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定额号</w:t>
            </w:r>
          </w:p>
        </w:tc>
        <w:tc>
          <w:tcPr>
            <w:tcW w:type="dxa" w:w="730"/>
            <w:vAlign w:val="center"/>
            <w:vMerge w:val="restart"/>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定额</w:t>
            </w:r>
            <w:r>
              <w:rPr>
                <w:color w:val="000000"/>
                <w:position w:val="0"/>
                <w:sz w:val="21"/>
                <w:szCs w:val="21"/>
                <w:rFonts w:ascii="宋体" w:eastAsia="宋体" w:hAnsi="宋体" w:hint="default"/>
              </w:rPr>
              <w:t>名称</w:t>
            </w:r>
          </w:p>
        </w:tc>
        <w:tc>
          <w:tcPr>
            <w:tcW w:type="dxa" w:w="726"/>
            <w:vAlign w:val="center"/>
            <w:vMerge w:val="restart"/>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定额</w:t>
            </w:r>
            <w:r>
              <w:rPr>
                <w:color w:val="000000"/>
                <w:position w:val="0"/>
                <w:sz w:val="21"/>
                <w:szCs w:val="21"/>
                <w:rFonts w:ascii="宋体" w:eastAsia="宋体" w:hAnsi="宋体" w:hint="default"/>
              </w:rPr>
              <w:t>单位</w:t>
            </w:r>
          </w:p>
        </w:tc>
        <w:tc>
          <w:tcPr>
            <w:tcW w:type="dxa" w:w="709"/>
            <w:vAlign w:val="center"/>
            <w:vMerge w:val="restart"/>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工程</w:t>
            </w:r>
            <w:r>
              <w:rPr>
                <w:color w:val="000000"/>
                <w:position w:val="0"/>
                <w:sz w:val="21"/>
                <w:szCs w:val="21"/>
                <w:rFonts w:ascii="宋体" w:eastAsia="宋体" w:hAnsi="宋体" w:hint="default"/>
              </w:rPr>
              <w:t>量</w:t>
            </w:r>
          </w:p>
        </w:tc>
        <w:tc>
          <w:tcPr>
            <w:tcW w:type="dxa" w:w="2126"/>
            <w:vAlign w:val="center"/>
            <w:gridSpan w:val="3"/>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定额单价</w:t>
            </w:r>
          </w:p>
        </w:tc>
        <w:tc>
          <w:tcPr>
            <w:tcW w:type="dxa" w:w="2127"/>
            <w:vAlign w:val="center"/>
            <w:gridSpan w:val="3"/>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定额合价</w:t>
            </w:r>
          </w:p>
        </w:tc>
        <w:tc>
          <w:tcPr>
            <w:tcW w:type="dxa" w:w="64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单价</w:t>
            </w:r>
          </w:p>
        </w:tc>
        <w:tc>
          <w:tcPr>
            <w:tcW w:type="dxa" w:w="73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合价</w:t>
            </w:r>
          </w:p>
        </w:tc>
      </w:tr>
      <w:tr>
        <w:trPr>
          <w:trHeight w:hRule="atleast" w:val="480"/>
          <w:hidden w:val="0"/>
        </w:trPr>
        <w:tc>
          <w:tcPr>
            <w:tcW w:type="dxa" w:w="558"/>
            <w:vAlign w:val="center"/>
            <w:vMerge/>
          </w:tcPr>
          <w:p/>
        </w:tc>
        <w:tc>
          <w:tcPr>
            <w:tcW w:type="dxa" w:w="1383"/>
            <w:vAlign w:val="center"/>
            <w:vMerge/>
          </w:tcPr>
          <w:p/>
        </w:tc>
        <w:tc>
          <w:tcPr>
            <w:tcW w:type="dxa" w:w="730"/>
            <w:vAlign w:val="center"/>
            <w:vMerge/>
          </w:tcPr>
          <w:p/>
        </w:tc>
        <w:tc>
          <w:tcPr>
            <w:tcW w:type="dxa" w:w="726"/>
            <w:vAlign w:val="center"/>
            <w:vMerge/>
          </w:tcPr>
          <w:p/>
        </w:tc>
        <w:tc>
          <w:tcPr>
            <w:tcW w:type="dxa" w:w="709"/>
            <w:vAlign w:val="center"/>
            <w:vMerge/>
          </w:tc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人工</w:t>
            </w: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材料</w:t>
            </w:r>
          </w:p>
        </w:tc>
        <w:tc>
          <w:tcPr>
            <w:tcW w:type="dxa" w:w="70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机械</w:t>
            </w: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人工</w:t>
            </w: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材料</w:t>
            </w: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机械</w:t>
            </w:r>
          </w:p>
        </w:tc>
        <w:tc>
          <w:tcPr>
            <w:tcW w:type="dxa" w:w="64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主材</w:t>
            </w:r>
          </w:p>
        </w:tc>
        <w:tc>
          <w:tcPr>
            <w:tcW w:type="dxa" w:w="73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主材</w:t>
            </w:r>
          </w:p>
        </w:tc>
      </w:tr>
      <w:tr>
        <w:trPr>
          <w:hidden w:val="0"/>
        </w:trPr>
        <w:tc>
          <w:tcPr>
            <w:tcW w:type="dxa" w:w="55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w:t>
            </w:r>
          </w:p>
        </w:tc>
        <w:tc>
          <w:tcPr>
            <w:tcW w:type="dxa" w:w="1383"/>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26"/>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64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55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w:t>
            </w:r>
          </w:p>
        </w:tc>
        <w:tc>
          <w:tcPr>
            <w:tcW w:type="dxa" w:w="1383"/>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26"/>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64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55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w:t>
            </w:r>
          </w:p>
        </w:tc>
        <w:tc>
          <w:tcPr>
            <w:tcW w:type="dxa" w:w="1383"/>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26"/>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64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55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w:t>
            </w:r>
          </w:p>
        </w:tc>
        <w:tc>
          <w:tcPr>
            <w:tcW w:type="dxa" w:w="1383"/>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26"/>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64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55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w:t>
            </w:r>
          </w:p>
        </w:tc>
        <w:tc>
          <w:tcPr>
            <w:tcW w:type="dxa" w:w="1383"/>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26"/>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64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55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w:t>
            </w:r>
          </w:p>
        </w:tc>
        <w:tc>
          <w:tcPr>
            <w:tcW w:type="dxa" w:w="1383"/>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26"/>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64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55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7</w:t>
            </w:r>
          </w:p>
        </w:tc>
        <w:tc>
          <w:tcPr>
            <w:tcW w:type="dxa" w:w="1383"/>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26"/>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64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55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w:t>
            </w:r>
          </w:p>
        </w:tc>
        <w:tc>
          <w:tcPr>
            <w:tcW w:type="dxa" w:w="1383"/>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26"/>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64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55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9</w:t>
            </w:r>
          </w:p>
        </w:tc>
        <w:tc>
          <w:tcPr>
            <w:tcW w:type="dxa" w:w="1383"/>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26"/>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64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55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w:t>
            </w:r>
          </w:p>
        </w:tc>
        <w:tc>
          <w:tcPr>
            <w:tcW w:type="dxa" w:w="1383"/>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26"/>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64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55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5674"/>
            <w:vAlign w:val="center"/>
            <w:gridSpan w:val="7"/>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页记/合计</w:t>
            </w: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64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bl>
    <w:p>
      <w:pPr>
        <w:numPr>
          <w:ilvl w:val="0"/>
          <w:numId w:val="0"/>
        </w:numPr>
        <w:jc w:val="left"/>
        <w:spacing w:lineRule="exact" w:line="480" w:before="0" w:after="0"/>
        <w:ind w:right="0" w:left="10" w:hanging="1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编制人：                                           审核人：</w:t>
      </w:r>
    </w:p>
    <w:p>
      <w:pPr>
        <w:numPr>
          <w:ilvl w:val="0"/>
          <w:numId w:val="0"/>
        </w:numPr>
        <w:jc w:val="left"/>
        <w:spacing w:lineRule="exact" w:line="480" w:before="0" w:after="0"/>
        <w:ind w:right="0" w:left="0" w:firstLine="420"/>
        <w:rPr>
          <w:color w:val="000000"/>
          <w:position w:val="0"/>
          <w:sz w:val="21"/>
          <w:szCs w:val="21"/>
          <w:rFonts w:ascii="宋体" w:eastAsia="宋体" w:hAnsi="宋体" w:hint="default"/>
        </w:rPr>
        <w:autoSpaceDE w:val="1"/>
        <w:autoSpaceDN w:val="1"/>
      </w:pPr>
    </w:p>
    <w:p>
      <w:pPr>
        <w:numPr>
          <w:ilvl w:val="0"/>
          <w:numId w:val="0"/>
        </w:numPr>
        <w:jc w:val="left"/>
        <w:spacing w:lineRule="exact" w:line="480" w:before="0" w:after="0"/>
        <w:ind w:right="0" w:left="0" w:firstLine="420"/>
        <w:rPr>
          <w:color w:val="000000"/>
          <w:position w:val="0"/>
          <w:sz w:val="24"/>
          <w:szCs w:val="24"/>
          <w:rFonts w:ascii="宋体" w:eastAsia="宋体" w:hAnsi="宋体" w:hint="default"/>
        </w:rPr>
        <w:autoSpaceDE w:val="1"/>
        <w:autoSpaceDN w:val="1"/>
      </w:pPr>
      <w:r>
        <w:rPr>
          <w:color w:val="000000"/>
          <w:position w:val="0"/>
          <w:sz w:val="21"/>
          <w:szCs w:val="21"/>
          <w:rFonts w:ascii="宋体" w:eastAsia="宋体" w:hAnsi="宋体" w:hint="default"/>
        </w:rPr>
        <w:t>3）</w:t>
      </w:r>
      <w:r>
        <w:rPr>
          <w:color w:val="000000"/>
          <w:position w:val="0"/>
          <w:sz w:val="24"/>
          <w:szCs w:val="24"/>
          <w:rFonts w:ascii="宋体" w:eastAsia="宋体" w:hAnsi="宋体" w:hint="default"/>
        </w:rPr>
        <w:t>用办公软件（WORD或WPS）自行创建表Z1-3-1-2所示表格，并将内容数据填写完整。</w:t>
      </w:r>
      <w:r>
        <w:rPr>
          <w:color w:val="000000"/>
          <w:position w:val="0"/>
          <w:sz w:val="24"/>
          <w:szCs w:val="24"/>
          <w:rFonts w:ascii="宋体" w:eastAsia="宋体" w:hAnsi="宋体" w:hint="default"/>
        </w:rPr>
        <w:t>要求将表格文件以“电气安装工程预算编制+姓名”命名，保存在电脑桌面上。</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考核场地：模拟安装间一间，工位20个，每个工位配置安装了办公软件的电脑一台。</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其他材料、工具：计算器、草稿纸。</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60分钟。</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安装工程预算编制项目评分标准见表Z1-3-2-3。</w:t>
      </w: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表Z1-3-2-3 安装工程量计算评分标准</w:t>
      </w:r>
    </w:p>
    <w:tbl>
      <w:tblID w:val="0"/>
      <w:tblPr>
        <w:tblStyle w:val="PO38"/>
        <w:tblCellMar>
          <w:left w:w="108" w:type="dxa"/>
          <w:top w:w="0" w:type="dxa"/>
          <w:right w:w="108" w:type="dxa"/>
          <w:bottom w:w="0" w:type="dxa"/>
        </w:tblCellMar>
        <w:tblW w:w="8928" w:type="dxa"/>
        <w:jc w:val="center"/>
        <w:tblLook w:val="0004A0" w:firstRow="1" w:lastRow="0" w:firstColumn="1" w:lastColumn="0" w:noHBand="0" w:noVBand="1"/>
        <w:tblLayout w:type="fixed"/>
      </w:tblPr>
      <w:tblGrid>
        <w:gridCol w:w="1070"/>
        <w:gridCol w:w="1214"/>
        <w:gridCol w:w="5214"/>
        <w:gridCol w:w="700"/>
        <w:gridCol w:w="730"/>
      </w:tblGrid>
      <w:tr>
        <w:trPr>
          <w:trHeight w:hRule="atleast" w:val="392"/>
          <w:hidden w:val="0"/>
        </w:trPr>
        <w:tc>
          <w:tcPr>
            <w:tcW w:type="dxa" w:w="107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21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21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70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73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1281"/>
          <w:hidden w:val="0"/>
        </w:trPr>
        <w:tc>
          <w:tcPr>
            <w:tcW w:type="dxa" w:w="1070"/>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21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214"/>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（1）清点及检测器件，没有清点工具、仪表、材</w:t>
            </w:r>
            <w:r>
              <w:rPr>
                <w:color w:val="000000"/>
                <w:position w:val="0"/>
                <w:sz w:val="21"/>
                <w:szCs w:val="21"/>
                <w:rFonts w:ascii="宋体" w:eastAsia="宋体" w:hAnsi="宋体" w:hint="default"/>
              </w:rPr>
              <w:t>料每项扣2分；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（2）正确选用工具和仪表，工具和仪表选择不</w:t>
            </w:r>
            <w:r>
              <w:rPr>
                <w:color w:val="000000"/>
                <w:position w:val="0"/>
                <w:sz w:val="21"/>
                <w:szCs w:val="21"/>
                <w:rFonts w:ascii="宋体" w:eastAsia="宋体" w:hAnsi="宋体" w:hint="default"/>
              </w:rPr>
              <w:t>当、检测过程错误、使用方法不正确、使用过程造成</w:t>
            </w:r>
            <w:r>
              <w:rPr>
                <w:color w:val="000000"/>
                <w:position w:val="0"/>
                <w:sz w:val="21"/>
                <w:szCs w:val="21"/>
                <w:rFonts w:ascii="宋体" w:eastAsia="宋体" w:hAnsi="宋体" w:hint="default"/>
              </w:rPr>
              <w:t>损伤每项扣3分；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w:t>
            </w:r>
            <w:r>
              <w:rPr>
                <w:color w:val="000000"/>
                <w:position w:val="0"/>
                <w:sz w:val="21"/>
                <w:szCs w:val="21"/>
                <w:rFonts w:ascii="宋体" w:eastAsia="宋体" w:hAnsi="宋体" w:hint="default"/>
              </w:rPr>
              <w:t>动、不服从考场安排等情况（酌情扣10分以内）。</w:t>
            </w:r>
          </w:p>
        </w:tc>
        <w:tc>
          <w:tcPr>
            <w:tcW w:type="dxa" w:w="70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30"/>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w:t>
            </w:r>
            <w:r>
              <w:rPr>
                <w:color w:val="000000"/>
                <w:position w:val="0"/>
                <w:sz w:val="21"/>
                <w:szCs w:val="21"/>
                <w:rFonts w:ascii="宋体" w:eastAsia="宋体" w:hAnsi="宋体" w:hint="default"/>
              </w:rPr>
              <w:t>分。</w:t>
            </w:r>
          </w:p>
        </w:tc>
      </w:tr>
      <w:tr>
        <w:trPr>
          <w:trHeight w:hRule="atleast" w:val="789"/>
          <w:hidden w:val="0"/>
        </w:trPr>
        <w:tc>
          <w:tcPr>
            <w:tcW w:type="dxa" w:w="1070"/>
            <w:vAlign w:val="center"/>
            <w:vMerge/>
          </w:tcPr>
          <w:p/>
        </w:tc>
        <w:tc>
          <w:tcPr>
            <w:tcW w:type="dxa" w:w="121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w:t>
            </w:r>
            <w:r>
              <w:rPr>
                <w:color w:val="000000"/>
                <w:position w:val="0"/>
                <w:sz w:val="21"/>
                <w:szCs w:val="21"/>
                <w:rFonts w:ascii="宋体" w:eastAsia="宋体" w:hAnsi="宋体" w:hint="default"/>
              </w:rPr>
              <w:t>范</w:t>
            </w:r>
          </w:p>
        </w:tc>
        <w:tc>
          <w:tcPr>
            <w:tcW w:type="dxa" w:w="5214"/>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（2）操作过程中及作业完成后，工具等摆放不整</w:t>
            </w:r>
            <w:r>
              <w:rPr>
                <w:color w:val="000000"/>
                <w:position w:val="0"/>
                <w:sz w:val="21"/>
                <w:szCs w:val="21"/>
                <w:rFonts w:ascii="宋体" w:eastAsia="宋体" w:hAnsi="宋体" w:hint="default"/>
              </w:rPr>
              <w:t>齐扣2分；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p>
        </w:tc>
        <w:tc>
          <w:tcPr>
            <w:tcW w:type="dxa" w:w="70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30"/>
            <w:vAlign w:val="center"/>
            <w:vMerge/>
          </w:tcPr>
          <w:p/>
        </w:tc>
      </w:tr>
      <w:tr>
        <w:trPr>
          <w:trHeight w:hRule="atleast" w:val="515"/>
          <w:hidden w:val="0"/>
        </w:trPr>
        <w:tc>
          <w:tcPr>
            <w:tcW w:type="dxa" w:w="1070"/>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21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定额号及</w:t>
            </w:r>
            <w:r>
              <w:rPr>
                <w:color w:val="000000"/>
                <w:position w:val="0"/>
                <w:sz w:val="21"/>
                <w:szCs w:val="21"/>
                <w:rFonts w:ascii="宋体" w:eastAsia="宋体" w:hAnsi="宋体" w:hint="default"/>
              </w:rPr>
              <w:t>定额单位</w:t>
            </w:r>
            <w:r>
              <w:rPr>
                <w:color w:val="000000"/>
                <w:position w:val="0"/>
                <w:sz w:val="21"/>
                <w:szCs w:val="21"/>
                <w:rFonts w:ascii="宋体" w:eastAsia="宋体" w:hAnsi="宋体" w:hint="default"/>
              </w:rPr>
              <w:t>选择</w:t>
            </w:r>
          </w:p>
        </w:tc>
        <w:tc>
          <w:tcPr>
            <w:tcW w:type="dxa" w:w="5214"/>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能根据相关预算定额规范正确进行定额号及定额</w:t>
            </w:r>
            <w:r>
              <w:rPr>
                <w:color w:val="000000"/>
                <w:position w:val="0"/>
                <w:sz w:val="21"/>
                <w:szCs w:val="21"/>
                <w:rFonts w:ascii="宋体" w:eastAsia="宋体" w:hAnsi="宋体" w:hint="default"/>
              </w:rPr>
              <w:t>单位选择。</w:t>
            </w:r>
          </w:p>
        </w:tc>
        <w:tc>
          <w:tcPr>
            <w:tcW w:type="dxa" w:w="70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30"/>
            <w:vAlign w:val="center"/>
            <w:vMerge/>
          </w:tcPr>
          <w:p/>
        </w:tc>
      </w:tr>
      <w:tr>
        <w:trPr>
          <w:trHeight w:hRule="atleast" w:val="793"/>
          <w:hidden w:val="0"/>
        </w:trPr>
        <w:tc>
          <w:tcPr>
            <w:tcW w:type="dxa" w:w="1070"/>
            <w:vAlign w:val="center"/>
            <w:vMerge/>
          </w:tcPr>
          <w:p/>
        </w:tc>
        <w:tc>
          <w:tcPr>
            <w:tcW w:type="dxa" w:w="121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预算编制</w:t>
            </w:r>
          </w:p>
        </w:tc>
        <w:tc>
          <w:tcPr>
            <w:tcW w:type="dxa" w:w="5214"/>
            <w:vAlign w:val="center"/>
          </w:tcPr>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（1）能根据选定的定额号及定额内容正确填写定</w:t>
            </w:r>
            <w:r>
              <w:rPr>
                <w:color w:val="000000"/>
                <w:position w:val="0"/>
                <w:sz w:val="21"/>
                <w:szCs w:val="21"/>
                <w:rFonts w:ascii="宋体" w:eastAsia="宋体" w:hAnsi="宋体" w:hint="default"/>
              </w:rPr>
              <w:t>额单价（20分）；</w:t>
            </w:r>
          </w:p>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（2）能正确计算定额合价，特别是管、线的定额</w:t>
            </w:r>
            <w:r>
              <w:rPr>
                <w:color w:val="000000"/>
                <w:position w:val="0"/>
                <w:sz w:val="21"/>
                <w:szCs w:val="21"/>
                <w:rFonts w:ascii="宋体" w:eastAsia="宋体" w:hAnsi="宋体" w:hint="default"/>
              </w:rPr>
              <w:t>损耗率计算正确（20分）。</w:t>
            </w:r>
          </w:p>
        </w:tc>
        <w:tc>
          <w:tcPr>
            <w:tcW w:type="dxa" w:w="70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40分</w:t>
            </w:r>
          </w:p>
        </w:tc>
        <w:tc>
          <w:tcPr>
            <w:tcW w:type="dxa" w:w="730"/>
            <w:vAlign w:val="center"/>
            <w:vMerge/>
          </w:tcPr>
          <w:p/>
        </w:tc>
      </w:tr>
      <w:tr>
        <w:trPr>
          <w:trHeight w:hRule="atleast" w:val="125"/>
          <w:hidden w:val="0"/>
        </w:trPr>
        <w:tc>
          <w:tcPr>
            <w:tcW w:type="dxa" w:w="1070"/>
            <w:vAlign w:val="center"/>
            <w:vMerge/>
          </w:tcPr>
          <w:p/>
        </w:tc>
        <w:tc>
          <w:tcPr>
            <w:tcW w:type="dxa" w:w="121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表格创建</w:t>
            </w:r>
          </w:p>
        </w:tc>
        <w:tc>
          <w:tcPr>
            <w:tcW w:type="dxa" w:w="5214"/>
            <w:vAlign w:val="center"/>
          </w:tcPr>
          <w:p>
            <w:pPr>
              <w:pStyle w:val="PO159"/>
              <w:numPr>
                <w:ilvl w:val="0"/>
                <w:numId w:val="0"/>
              </w:numPr>
              <w:jc w:val="left"/>
              <w:spacing w:lineRule="exact" w:line="360" w:before="0" w:after="0"/>
              <w:ind w:right="0"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（1）能正确使用办公软件创建图示表格（10分）</w:t>
            </w:r>
            <w:r>
              <w:rPr>
                <w:color w:val="auto"/>
                <w:position w:val="0"/>
                <w:sz w:val="21"/>
                <w:szCs w:val="21"/>
                <w:rFonts w:ascii="宋体" w:eastAsia="宋体" w:hAnsi="宋体" w:hint="default"/>
              </w:rPr>
              <w:t>；</w:t>
            </w:r>
          </w:p>
          <w:p>
            <w:pPr>
              <w:pStyle w:val="PO159"/>
              <w:numPr>
                <w:ilvl w:val="0"/>
                <w:numId w:val="0"/>
              </w:numPr>
              <w:jc w:val="left"/>
              <w:spacing w:lineRule="exact" w:line="360" w:before="0" w:after="0"/>
              <w:ind w:right="0"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（2）表格布局合理、排版美观（10分）。</w:t>
            </w:r>
          </w:p>
        </w:tc>
        <w:tc>
          <w:tcPr>
            <w:tcW w:type="dxa" w:w="70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30"/>
            <w:vAlign w:val="center"/>
            <w:vMerge/>
          </w:tcPr>
          <w:p/>
        </w:tc>
      </w:tr>
    </w:tbl>
    <w:p>
      <w:pPr>
        <w:numPr>
          <w:ilvl w:val="0"/>
          <w:numId w:val="0"/>
        </w:numPr>
        <w:jc w:val="left"/>
        <w:spacing w:lineRule="exact" w:line="480" w:before="0" w:after="0"/>
        <w:ind w:right="0" w:left="0" w:firstLine="0"/>
        <w:rPr>
          <w:color w:val="000000"/>
          <w:position w:val="0"/>
          <w:sz w:val="24"/>
          <w:szCs w:val="24"/>
          <w:rFonts w:ascii="宋体" w:eastAsia="宋体" w:hAnsi="宋体" w:hint="default"/>
        </w:rPr>
        <w:autoSpaceDE w:val="1"/>
        <w:autoSpaceDN w:val="1"/>
      </w:pPr>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81" w:name="_Toc13588110"/>
      <w:r>
        <w:rPr>
          <w:b w:val="1"/>
          <w:color w:val="000000"/>
          <w:position w:val="0"/>
          <w:sz w:val="24"/>
          <w:szCs w:val="24"/>
          <w:rFonts w:ascii="宋体" w:eastAsia="宋体" w:hAnsi="宋体" w:hint="default"/>
        </w:rPr>
        <w:t>试题Z1-3-3：安装工程预算编制3</w:t>
      </w:r>
      <w:bookmarkEnd w:id="81"/>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已知某项目安装工程工程量清单如表Z1-3-3-1所示，按照相关预算定额规范计算该项目</w:t>
      </w:r>
      <w:r>
        <w:rPr>
          <w:color w:val="000000"/>
          <w:position w:val="0"/>
          <w:sz w:val="24"/>
          <w:szCs w:val="24"/>
          <w:rFonts w:ascii="宋体" w:eastAsia="宋体" w:hAnsi="宋体" w:hint="default"/>
        </w:rPr>
        <w:t>工程的安装工程预（结）算表，如表Z1-3-3-2所示，并使用办公软件形成电子表格文件，进</w:t>
      </w:r>
      <w:r>
        <w:rPr>
          <w:color w:val="000000"/>
          <w:position w:val="0"/>
          <w:sz w:val="24"/>
          <w:szCs w:val="24"/>
          <w:rFonts w:ascii="宋体" w:eastAsia="宋体" w:hAnsi="宋体" w:hint="default"/>
        </w:rPr>
        <w:t>行考核成果提交。</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1）已知某项目的分部分项工程量清单如表Z1-3-3-1所示。</w:t>
      </w:r>
    </w:p>
    <w:p>
      <w:pPr>
        <w:numPr>
          <w:ilvl w:val="0"/>
          <w:numId w:val="0"/>
        </w:numPr>
        <w:jc w:val="center"/>
        <w:spacing w:lineRule="exact" w:line="480" w:before="0" w:after="0"/>
        <w:ind w:right="0" w:left="10" w:hanging="10"/>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 xml:space="preserve">表Z1-3-3-1 某项目分部分项工程量清单及主材单价</w:t>
      </w:r>
    </w:p>
    <w:tbl>
      <w:tblID w:val="0"/>
      <w:tblPr>
        <w:tblStyle w:val="PO38"/>
        <w:tblCellMar>
          <w:left w:w="108" w:type="dxa"/>
          <w:top w:w="0" w:type="dxa"/>
          <w:right w:w="108" w:type="dxa"/>
          <w:bottom w:w="0" w:type="dxa"/>
        </w:tblCellMar>
        <w:tblW w:w="0" w:type="auto"/>
        <w:jc w:val="center"/>
        <w:tblLook w:val="0004A0" w:firstRow="1" w:lastRow="0" w:firstColumn="1" w:lastColumn="0" w:noHBand="0" w:noVBand="1"/>
        <w:tblLayout w:type="auto"/>
      </w:tblPr>
      <w:tblGrid>
        <w:gridCol w:w="704"/>
        <w:gridCol w:w="4536"/>
        <w:gridCol w:w="1134"/>
        <w:gridCol w:w="1134"/>
        <w:gridCol w:w="1559"/>
        <w:gridCol w:w="669"/>
      </w:tblGrid>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序号</w:t>
            </w:r>
          </w:p>
        </w:tc>
        <w:tc>
          <w:tcPr>
            <w:tcW w:type="dxa" w:w="4536"/>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项目名称</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计量单位</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工程数量</w:t>
            </w:r>
          </w:p>
        </w:tc>
        <w:tc>
          <w:tcPr>
            <w:tcW w:type="dxa" w:w="155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单价（元）</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w:t>
            </w:r>
          </w:p>
        </w:tc>
        <w:tc>
          <w:tcPr>
            <w:tcW w:type="dxa" w:w="4536"/>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照明配电箱</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套</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w:t>
            </w:r>
          </w:p>
        </w:tc>
        <w:tc>
          <w:tcPr>
            <w:tcW w:type="dxa" w:w="155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600</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w:t>
            </w:r>
          </w:p>
        </w:tc>
        <w:tc>
          <w:tcPr>
            <w:tcW w:type="dxa" w:w="4536"/>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双管荧光灯（2*28W）</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套</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w:t>
            </w:r>
          </w:p>
        </w:tc>
        <w:tc>
          <w:tcPr>
            <w:tcW w:type="dxa" w:w="155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280</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w:t>
            </w:r>
          </w:p>
        </w:tc>
        <w:tc>
          <w:tcPr>
            <w:tcW w:type="dxa" w:w="4536"/>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暗装型单相二三极安全插座（220V，10A）</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套</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w:t>
            </w:r>
          </w:p>
        </w:tc>
        <w:tc>
          <w:tcPr>
            <w:tcW w:type="dxa" w:w="155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w:t>
            </w:r>
          </w:p>
        </w:tc>
        <w:tc>
          <w:tcPr>
            <w:tcW w:type="dxa" w:w="4536"/>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暗装型单相三极空调专用插座（220V，16A）</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套</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w:t>
            </w:r>
          </w:p>
        </w:tc>
        <w:tc>
          <w:tcPr>
            <w:tcW w:type="dxa" w:w="155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15</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w:t>
            </w:r>
          </w:p>
        </w:tc>
        <w:tc>
          <w:tcPr>
            <w:tcW w:type="dxa" w:w="4536"/>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暗装型双联单控开关（220V，10A）</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套</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12</w:t>
            </w:r>
          </w:p>
        </w:tc>
        <w:tc>
          <w:tcPr>
            <w:tcW w:type="dxa" w:w="155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13</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w:t>
            </w:r>
          </w:p>
        </w:tc>
        <w:tc>
          <w:tcPr>
            <w:tcW w:type="dxa" w:w="4536"/>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PVC16管</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米</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200</w:t>
            </w:r>
          </w:p>
        </w:tc>
        <w:tc>
          <w:tcPr>
            <w:tcW w:type="dxa" w:w="155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7</w:t>
            </w:r>
          </w:p>
        </w:tc>
        <w:tc>
          <w:tcPr>
            <w:tcW w:type="dxa" w:w="4536"/>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PVC20管</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米</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300</w:t>
            </w:r>
          </w:p>
        </w:tc>
        <w:tc>
          <w:tcPr>
            <w:tcW w:type="dxa" w:w="155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w:t>
            </w:r>
          </w:p>
        </w:tc>
        <w:tc>
          <w:tcPr>
            <w:tcW w:type="dxa" w:w="4536"/>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BV-2.5导线</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米</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450</w:t>
            </w:r>
          </w:p>
        </w:tc>
        <w:tc>
          <w:tcPr>
            <w:tcW w:type="dxa" w:w="155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70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9</w:t>
            </w:r>
          </w:p>
        </w:tc>
        <w:tc>
          <w:tcPr>
            <w:tcW w:type="dxa" w:w="4536"/>
            <w:vAlign w:val="center"/>
          </w:tcPr>
          <w:p>
            <w:pPr>
              <w:numPr>
                <w:ilvl w:val="0"/>
                <w:numId w:val="0"/>
              </w:numPr>
              <w:jc w:val="left"/>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BV-4导线</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米</w:t>
            </w:r>
          </w:p>
        </w:tc>
        <w:tc>
          <w:tcPr>
            <w:tcW w:type="dxa" w:w="1134"/>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680</w:t>
            </w:r>
          </w:p>
        </w:tc>
        <w:tc>
          <w:tcPr>
            <w:tcW w:type="dxa" w:w="155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w:t>
            </w:r>
          </w:p>
        </w:tc>
        <w:tc>
          <w:tcPr>
            <w:tcW w:type="dxa" w:w="66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bl>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2）根据表Z1-3-2-1所给出的工程量及相关主材单价，查阅相关预算定额规范，计算并</w:t>
      </w:r>
      <w:r>
        <w:rPr>
          <w:color w:val="000000"/>
          <w:position w:val="0"/>
          <w:sz w:val="24"/>
          <w:szCs w:val="24"/>
          <w:rFonts w:ascii="宋体" w:eastAsia="宋体" w:hAnsi="宋体" w:hint="default"/>
        </w:rPr>
        <w:t>填写工程安装工程预（结）算表，如表Z1-3-3-2所示。（相关预算定额规范由考场提供）。</w:t>
      </w:r>
    </w:p>
    <w:p>
      <w:pPr>
        <w:numPr>
          <w:ilvl w:val="0"/>
          <w:numId w:val="0"/>
        </w:numPr>
        <w:jc w:val="center"/>
        <w:spacing w:lineRule="exact" w:line="480" w:before="0" w:after="0"/>
        <w:ind w:right="0" w:left="0" w:firstLine="482"/>
        <w:rPr>
          <w:color w:val="000000"/>
          <w:position w:val="0"/>
          <w:sz w:val="22"/>
          <w:szCs w:val="22"/>
          <w:rFonts w:ascii="宋体" w:eastAsia="宋体" w:hAnsi="宋体" w:hint="default"/>
        </w:rPr>
        <w:autoSpaceDE w:val="1"/>
        <w:autoSpaceDN w:val="1"/>
      </w:pPr>
      <w:r>
        <w:rPr>
          <w:color w:val="000000"/>
          <w:position w:val="0"/>
          <w:sz w:val="22"/>
          <w:szCs w:val="22"/>
          <w:rFonts w:ascii="宋体" w:eastAsia="宋体" w:hAnsi="宋体" w:hint="default"/>
        </w:rPr>
        <w:t xml:space="preserve">表Z1-3-3-2 安装预（结）算表</w:t>
      </w:r>
    </w:p>
    <w:tbl>
      <w:tblID w:val="0"/>
      <w:tblPr>
        <w:tblStyle w:val="PO38"/>
        <w:tblCellMar>
          <w:left w:w="108" w:type="dxa"/>
          <w:top w:w="0" w:type="dxa"/>
          <w:right w:w="108" w:type="dxa"/>
          <w:bottom w:w="0" w:type="dxa"/>
        </w:tblCellMar>
        <w:tblW w:w="0" w:type="auto"/>
        <w:jc w:val="center"/>
        <w:tblLook w:val="0004A0" w:firstRow="1" w:lastRow="0" w:firstColumn="1" w:lastColumn="0" w:noHBand="0" w:noVBand="1"/>
        <w:tblLayout w:type="auto"/>
      </w:tblPr>
      <w:tblGrid>
        <w:gridCol w:w="558"/>
        <w:gridCol w:w="1383"/>
        <w:gridCol w:w="730"/>
        <w:gridCol w:w="726"/>
        <w:gridCol w:w="709"/>
        <w:gridCol w:w="709"/>
        <w:gridCol w:w="709"/>
        <w:gridCol w:w="708"/>
        <w:gridCol w:w="709"/>
        <w:gridCol w:w="709"/>
        <w:gridCol w:w="709"/>
        <w:gridCol w:w="640"/>
        <w:gridCol w:w="737"/>
      </w:tblGrid>
      <w:tr>
        <w:trPr>
          <w:trHeight w:hRule="atleast" w:val="480"/>
          <w:hidden w:val="0"/>
        </w:trPr>
        <w:tc>
          <w:tcPr>
            <w:tcW w:type="dxa" w:w="558"/>
            <w:vAlign w:val="center"/>
            <w:vMerge w:val="restart"/>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序</w:t>
            </w:r>
            <w:r>
              <w:rPr>
                <w:color w:val="000000"/>
                <w:position w:val="0"/>
                <w:sz w:val="21"/>
                <w:szCs w:val="21"/>
                <w:rFonts w:ascii="宋体" w:eastAsia="宋体" w:hAnsi="宋体" w:hint="default"/>
              </w:rPr>
              <w:t>号</w:t>
            </w:r>
          </w:p>
        </w:tc>
        <w:tc>
          <w:tcPr>
            <w:tcW w:type="dxa" w:w="1383"/>
            <w:vAlign w:val="center"/>
            <w:vMerge w:val="restart"/>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定额号</w:t>
            </w:r>
          </w:p>
        </w:tc>
        <w:tc>
          <w:tcPr>
            <w:tcW w:type="dxa" w:w="730"/>
            <w:vAlign w:val="center"/>
            <w:vMerge w:val="restart"/>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定额</w:t>
            </w:r>
            <w:r>
              <w:rPr>
                <w:color w:val="000000"/>
                <w:position w:val="0"/>
                <w:sz w:val="21"/>
                <w:szCs w:val="21"/>
                <w:rFonts w:ascii="宋体" w:eastAsia="宋体" w:hAnsi="宋体" w:hint="default"/>
              </w:rPr>
              <w:t>名称</w:t>
            </w:r>
          </w:p>
        </w:tc>
        <w:tc>
          <w:tcPr>
            <w:tcW w:type="dxa" w:w="726"/>
            <w:vAlign w:val="center"/>
            <w:vMerge w:val="restart"/>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定额</w:t>
            </w:r>
            <w:r>
              <w:rPr>
                <w:color w:val="000000"/>
                <w:position w:val="0"/>
                <w:sz w:val="21"/>
                <w:szCs w:val="21"/>
                <w:rFonts w:ascii="宋体" w:eastAsia="宋体" w:hAnsi="宋体" w:hint="default"/>
              </w:rPr>
              <w:t>单位</w:t>
            </w:r>
          </w:p>
        </w:tc>
        <w:tc>
          <w:tcPr>
            <w:tcW w:type="dxa" w:w="709"/>
            <w:vAlign w:val="center"/>
            <w:vMerge w:val="restart"/>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工程</w:t>
            </w:r>
            <w:r>
              <w:rPr>
                <w:color w:val="000000"/>
                <w:position w:val="0"/>
                <w:sz w:val="21"/>
                <w:szCs w:val="21"/>
                <w:rFonts w:ascii="宋体" w:eastAsia="宋体" w:hAnsi="宋体" w:hint="default"/>
              </w:rPr>
              <w:t>量</w:t>
            </w:r>
          </w:p>
        </w:tc>
        <w:tc>
          <w:tcPr>
            <w:tcW w:type="dxa" w:w="2126"/>
            <w:vAlign w:val="center"/>
            <w:gridSpan w:val="3"/>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定额单价</w:t>
            </w:r>
          </w:p>
        </w:tc>
        <w:tc>
          <w:tcPr>
            <w:tcW w:type="dxa" w:w="2127"/>
            <w:vAlign w:val="center"/>
            <w:gridSpan w:val="3"/>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定额合价</w:t>
            </w:r>
          </w:p>
        </w:tc>
        <w:tc>
          <w:tcPr>
            <w:tcW w:type="dxa" w:w="64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单价</w:t>
            </w:r>
          </w:p>
        </w:tc>
        <w:tc>
          <w:tcPr>
            <w:tcW w:type="dxa" w:w="73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合价</w:t>
            </w:r>
          </w:p>
        </w:tc>
      </w:tr>
      <w:tr>
        <w:trPr>
          <w:trHeight w:hRule="atleast" w:val="480"/>
          <w:hidden w:val="0"/>
        </w:trPr>
        <w:tc>
          <w:tcPr>
            <w:tcW w:type="dxa" w:w="558"/>
            <w:vAlign w:val="center"/>
            <w:vMerge/>
          </w:tcPr>
          <w:p/>
        </w:tc>
        <w:tc>
          <w:tcPr>
            <w:tcW w:type="dxa" w:w="1383"/>
            <w:vAlign w:val="center"/>
            <w:vMerge/>
          </w:tcPr>
          <w:p/>
        </w:tc>
        <w:tc>
          <w:tcPr>
            <w:tcW w:type="dxa" w:w="730"/>
            <w:vAlign w:val="center"/>
            <w:vMerge/>
          </w:tcPr>
          <w:p/>
        </w:tc>
        <w:tc>
          <w:tcPr>
            <w:tcW w:type="dxa" w:w="726"/>
            <w:vAlign w:val="center"/>
            <w:vMerge/>
          </w:tcPr>
          <w:p/>
        </w:tc>
        <w:tc>
          <w:tcPr>
            <w:tcW w:type="dxa" w:w="709"/>
            <w:vAlign w:val="center"/>
            <w:vMerge/>
          </w:tc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人工</w:t>
            </w: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材料</w:t>
            </w:r>
          </w:p>
        </w:tc>
        <w:tc>
          <w:tcPr>
            <w:tcW w:type="dxa" w:w="70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机械</w:t>
            </w: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人工</w:t>
            </w: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材料</w:t>
            </w: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机械</w:t>
            </w:r>
          </w:p>
        </w:tc>
        <w:tc>
          <w:tcPr>
            <w:tcW w:type="dxa" w:w="64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主材</w:t>
            </w:r>
          </w:p>
        </w:tc>
        <w:tc>
          <w:tcPr>
            <w:tcW w:type="dxa" w:w="73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主材</w:t>
            </w:r>
          </w:p>
        </w:tc>
      </w:tr>
      <w:tr>
        <w:trPr>
          <w:hidden w:val="0"/>
        </w:trPr>
        <w:tc>
          <w:tcPr>
            <w:tcW w:type="dxa" w:w="55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w:t>
            </w:r>
          </w:p>
        </w:tc>
        <w:tc>
          <w:tcPr>
            <w:tcW w:type="dxa" w:w="1383"/>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26"/>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64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55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w:t>
            </w:r>
          </w:p>
        </w:tc>
        <w:tc>
          <w:tcPr>
            <w:tcW w:type="dxa" w:w="1383"/>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26"/>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64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55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w:t>
            </w:r>
          </w:p>
        </w:tc>
        <w:tc>
          <w:tcPr>
            <w:tcW w:type="dxa" w:w="1383"/>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26"/>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64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55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w:t>
            </w:r>
          </w:p>
        </w:tc>
        <w:tc>
          <w:tcPr>
            <w:tcW w:type="dxa" w:w="1383"/>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26"/>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64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55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5</w:t>
            </w:r>
          </w:p>
        </w:tc>
        <w:tc>
          <w:tcPr>
            <w:tcW w:type="dxa" w:w="1383"/>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26"/>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64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55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w:t>
            </w:r>
          </w:p>
        </w:tc>
        <w:tc>
          <w:tcPr>
            <w:tcW w:type="dxa" w:w="1383"/>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26"/>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64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55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7</w:t>
            </w:r>
          </w:p>
        </w:tc>
        <w:tc>
          <w:tcPr>
            <w:tcW w:type="dxa" w:w="1383"/>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26"/>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64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55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w:t>
            </w:r>
          </w:p>
        </w:tc>
        <w:tc>
          <w:tcPr>
            <w:tcW w:type="dxa" w:w="1383"/>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26"/>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64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55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9</w:t>
            </w:r>
          </w:p>
        </w:tc>
        <w:tc>
          <w:tcPr>
            <w:tcW w:type="dxa" w:w="1383"/>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26"/>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64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r>
        <w:trPr>
          <w:hidden w:val="0"/>
        </w:trPr>
        <w:tc>
          <w:tcPr>
            <w:tcW w:type="dxa" w:w="558"/>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5674"/>
            <w:vAlign w:val="center"/>
            <w:gridSpan w:val="7"/>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页记/合计</w:t>
            </w: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09"/>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640"/>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c>
          <w:tcPr>
            <w:tcW w:type="dxa" w:w="737"/>
            <w:vAlign w:val="center"/>
          </w:tcPr>
          <w:p>
            <w:pPr>
              <w:numPr>
                <w:ilvl w:val="0"/>
                <w:numId w:val="0"/>
              </w:numPr>
              <w:jc w:val="center"/>
              <w:spacing w:lineRule="exact" w:line="480" w:before="0" w:after="0"/>
              <w:ind w:right="0" w:left="0" w:firstLine="0"/>
              <w:rPr>
                <w:color w:val="000000"/>
                <w:position w:val="0"/>
                <w:sz w:val="21"/>
                <w:szCs w:val="21"/>
                <w:rFonts w:ascii="宋体" w:eastAsia="宋体" w:hAnsi="宋体" w:hint="default"/>
              </w:rPr>
              <w:autoSpaceDE w:val="1"/>
              <w:autoSpaceDN w:val="1"/>
            </w:pPr>
          </w:p>
        </w:tc>
      </w:tr>
    </w:tbl>
    <w:p>
      <w:pPr>
        <w:numPr>
          <w:ilvl w:val="0"/>
          <w:numId w:val="0"/>
        </w:numPr>
        <w:jc w:val="left"/>
        <w:spacing w:lineRule="exact" w:line="480" w:before="0" w:after="0"/>
        <w:ind w:right="0" w:left="10" w:hanging="1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 xml:space="preserve">编制人：                                           审核人：</w:t>
      </w:r>
    </w:p>
    <w:p>
      <w:pPr>
        <w:numPr>
          <w:ilvl w:val="0"/>
          <w:numId w:val="0"/>
        </w:numPr>
        <w:jc w:val="left"/>
        <w:spacing w:lineRule="exact" w:line="480" w:before="0" w:after="0"/>
        <w:ind w:right="0" w:left="0" w:firstLine="420"/>
        <w:rPr>
          <w:color w:val="000000"/>
          <w:position w:val="0"/>
          <w:sz w:val="24"/>
          <w:szCs w:val="24"/>
          <w:rFonts w:ascii="宋体" w:eastAsia="宋体" w:hAnsi="宋体" w:hint="default"/>
        </w:rPr>
        <w:autoSpaceDE w:val="1"/>
        <w:autoSpaceDN w:val="1"/>
      </w:pPr>
      <w:r>
        <w:rPr>
          <w:color w:val="000000"/>
          <w:position w:val="0"/>
          <w:sz w:val="21"/>
          <w:szCs w:val="21"/>
          <w:rFonts w:ascii="宋体" w:eastAsia="宋体" w:hAnsi="宋体" w:hint="default"/>
        </w:rPr>
        <w:t>3）</w:t>
      </w:r>
      <w:r>
        <w:rPr>
          <w:color w:val="000000"/>
          <w:position w:val="0"/>
          <w:sz w:val="24"/>
          <w:szCs w:val="24"/>
          <w:rFonts w:ascii="宋体" w:eastAsia="宋体" w:hAnsi="宋体" w:hint="default"/>
        </w:rPr>
        <w:t>用办公软件（WORD或WPS）自行创建表Z1-3-3-2所示表格，并将内容数据填写完整。</w:t>
      </w:r>
      <w:r>
        <w:rPr>
          <w:color w:val="000000"/>
          <w:position w:val="0"/>
          <w:sz w:val="24"/>
          <w:szCs w:val="24"/>
          <w:rFonts w:ascii="宋体" w:eastAsia="宋体" w:hAnsi="宋体" w:hint="default"/>
        </w:rPr>
        <w:t>要求将表格文件以“电气安装工程预算编制+姓名”命名，保存在电脑桌面上。</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考核场地：模拟安装间一间，工位20个，每个工位配置安装了办公软件的电脑一台。</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其他材料、工具：计算器、草稿纸。</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60分钟。</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安装工程预算编制项目评分标准见表Z1-3-3-3。</w:t>
      </w: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表Z1-3-3-3 安装工程量计算评分标准</w:t>
      </w:r>
    </w:p>
    <w:tbl>
      <w:tblID w:val="0"/>
      <w:tblPr>
        <w:tblStyle w:val="PO38"/>
        <w:tblCellMar>
          <w:left w:w="108" w:type="dxa"/>
          <w:top w:w="0" w:type="dxa"/>
          <w:right w:w="108" w:type="dxa"/>
          <w:bottom w:w="0" w:type="dxa"/>
        </w:tblCellMar>
        <w:tblW w:w="9113" w:type="dxa"/>
        <w:jc w:val="center"/>
        <w:tblLook w:val="0004A0" w:firstRow="1" w:lastRow="0" w:firstColumn="1" w:lastColumn="0" w:noHBand="0" w:noVBand="1"/>
        <w:tblLayout w:type="fixed"/>
      </w:tblPr>
      <w:tblGrid>
        <w:gridCol w:w="1093"/>
        <w:gridCol w:w="1239"/>
        <w:gridCol w:w="5320"/>
        <w:gridCol w:w="714"/>
        <w:gridCol w:w="747"/>
      </w:tblGrid>
      <w:tr>
        <w:trPr>
          <w:trHeight w:hRule="atleast" w:val="394"/>
          <w:hidden w:val="0"/>
        </w:trPr>
        <w:tc>
          <w:tcPr>
            <w:tcW w:type="dxa" w:w="109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23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32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71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74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1285"/>
          <w:hidden w:val="0"/>
        </w:trPr>
        <w:tc>
          <w:tcPr>
            <w:tcW w:type="dxa" w:w="1093"/>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23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320"/>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（1）清点及检测器件，没有清点工具、仪表、材</w:t>
            </w:r>
            <w:r>
              <w:rPr>
                <w:color w:val="000000"/>
                <w:position w:val="0"/>
                <w:sz w:val="21"/>
                <w:szCs w:val="21"/>
                <w:rFonts w:ascii="宋体" w:eastAsia="宋体" w:hAnsi="宋体" w:hint="default"/>
              </w:rPr>
              <w:t>料每项扣2分；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（2）正确选用工具和仪表，工具和仪表选择不</w:t>
            </w:r>
            <w:r>
              <w:rPr>
                <w:color w:val="000000"/>
                <w:position w:val="0"/>
                <w:sz w:val="21"/>
                <w:szCs w:val="21"/>
                <w:rFonts w:ascii="宋体" w:eastAsia="宋体" w:hAnsi="宋体" w:hint="default"/>
              </w:rPr>
              <w:t>当、检测过程错误、使用方法不正确、使用过程造成损</w:t>
            </w:r>
            <w:r>
              <w:rPr>
                <w:color w:val="000000"/>
                <w:position w:val="0"/>
                <w:sz w:val="21"/>
                <w:szCs w:val="21"/>
                <w:rFonts w:ascii="宋体" w:eastAsia="宋体" w:hAnsi="宋体" w:hint="default"/>
              </w:rPr>
              <w:t>伤每项扣3分；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（3）考试迟到、考核过程中做与考试无关的活</w:t>
            </w:r>
            <w:r>
              <w:rPr>
                <w:color w:val="000000"/>
                <w:position w:val="0"/>
                <w:sz w:val="21"/>
                <w:szCs w:val="21"/>
                <w:rFonts w:ascii="宋体" w:eastAsia="宋体" w:hAnsi="宋体" w:hint="default"/>
              </w:rPr>
              <w:t>动、不服从考场安排等情况（酌情扣10分以内）。</w:t>
            </w:r>
          </w:p>
        </w:tc>
        <w:tc>
          <w:tcPr>
            <w:tcW w:type="dxa" w:w="714"/>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47"/>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w:t>
            </w:r>
            <w:r>
              <w:rPr>
                <w:color w:val="000000"/>
                <w:position w:val="0"/>
                <w:sz w:val="21"/>
                <w:szCs w:val="21"/>
                <w:rFonts w:ascii="宋体" w:eastAsia="宋体" w:hAnsi="宋体" w:hint="default"/>
              </w:rPr>
              <w:t>分。</w:t>
            </w:r>
          </w:p>
        </w:tc>
      </w:tr>
      <w:tr>
        <w:trPr>
          <w:trHeight w:hRule="atleast" w:val="792"/>
          <w:hidden w:val="0"/>
        </w:trPr>
        <w:tc>
          <w:tcPr>
            <w:tcW w:type="dxa" w:w="1093"/>
            <w:vAlign w:val="center"/>
            <w:vMerge/>
          </w:tcPr>
          <w:p/>
        </w:tc>
        <w:tc>
          <w:tcPr>
            <w:tcW w:type="dxa" w:w="123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“6S”规</w:t>
            </w:r>
            <w:r>
              <w:rPr>
                <w:color w:val="000000"/>
                <w:position w:val="0"/>
                <w:sz w:val="21"/>
                <w:szCs w:val="21"/>
                <w:rFonts w:ascii="宋体" w:eastAsia="宋体" w:hAnsi="宋体" w:hint="default"/>
              </w:rPr>
              <w:t>范</w:t>
            </w:r>
          </w:p>
        </w:tc>
        <w:tc>
          <w:tcPr>
            <w:tcW w:type="dxa" w:w="5320"/>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（1）不穿戴相关防护用品等，每项扣2分；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（2）操作过程中及作业完成后，工具等摆放不整</w:t>
            </w:r>
            <w:r>
              <w:rPr>
                <w:color w:val="000000"/>
                <w:position w:val="0"/>
                <w:sz w:val="21"/>
                <w:szCs w:val="21"/>
                <w:rFonts w:ascii="宋体" w:eastAsia="宋体" w:hAnsi="宋体" w:hint="default"/>
              </w:rPr>
              <w:t>齐扣2分；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（3）作业完成后未清理、清扫工作现场扣5分。</w:t>
            </w:r>
          </w:p>
        </w:tc>
        <w:tc>
          <w:tcPr>
            <w:tcW w:type="dxa" w:w="714"/>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10分</w:t>
            </w:r>
          </w:p>
        </w:tc>
        <w:tc>
          <w:tcPr>
            <w:tcW w:type="dxa" w:w="747"/>
            <w:vAlign w:val="center"/>
            <w:vMerge/>
          </w:tcPr>
          <w:p/>
        </w:tc>
      </w:tr>
      <w:tr>
        <w:trPr>
          <w:trHeight w:hRule="atleast" w:val="517"/>
          <w:hidden w:val="0"/>
        </w:trPr>
        <w:tc>
          <w:tcPr>
            <w:tcW w:type="dxa" w:w="1093"/>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23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定额号及</w:t>
            </w:r>
            <w:r>
              <w:rPr>
                <w:color w:val="000000"/>
                <w:position w:val="0"/>
                <w:sz w:val="21"/>
                <w:szCs w:val="21"/>
                <w:rFonts w:ascii="宋体" w:eastAsia="宋体" w:hAnsi="宋体" w:hint="default"/>
              </w:rPr>
              <w:t>定额单位</w:t>
            </w:r>
            <w:r>
              <w:rPr>
                <w:color w:val="000000"/>
                <w:position w:val="0"/>
                <w:sz w:val="21"/>
                <w:szCs w:val="21"/>
                <w:rFonts w:ascii="宋体" w:eastAsia="宋体" w:hAnsi="宋体" w:hint="default"/>
              </w:rPr>
              <w:t>选择</w:t>
            </w:r>
          </w:p>
        </w:tc>
        <w:tc>
          <w:tcPr>
            <w:tcW w:type="dxa" w:w="5320"/>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能根据相关预算定额规范正确进行定额号及定额单</w:t>
            </w:r>
            <w:r>
              <w:rPr>
                <w:color w:val="000000"/>
                <w:position w:val="0"/>
                <w:sz w:val="21"/>
                <w:szCs w:val="21"/>
                <w:rFonts w:ascii="宋体" w:eastAsia="宋体" w:hAnsi="宋体" w:hint="default"/>
              </w:rPr>
              <w:t>位选择。</w:t>
            </w:r>
          </w:p>
        </w:tc>
        <w:tc>
          <w:tcPr>
            <w:tcW w:type="dxa" w:w="714"/>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47"/>
            <w:vAlign w:val="center"/>
            <w:vMerge/>
          </w:tcPr>
          <w:p/>
        </w:tc>
      </w:tr>
      <w:tr>
        <w:trPr>
          <w:trHeight w:hRule="atleast" w:val="796"/>
          <w:hidden w:val="0"/>
        </w:trPr>
        <w:tc>
          <w:tcPr>
            <w:tcW w:type="dxa" w:w="1093"/>
            <w:vAlign w:val="center"/>
            <w:vMerge/>
          </w:tcPr>
          <w:p/>
        </w:tc>
        <w:tc>
          <w:tcPr>
            <w:tcW w:type="dxa" w:w="123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预算编制</w:t>
            </w:r>
          </w:p>
        </w:tc>
        <w:tc>
          <w:tcPr>
            <w:tcW w:type="dxa" w:w="5320"/>
            <w:vAlign w:val="center"/>
          </w:tcPr>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（1）能根据选定的定额号及定额内容正确填写定</w:t>
            </w:r>
            <w:r>
              <w:rPr>
                <w:color w:val="000000"/>
                <w:position w:val="0"/>
                <w:sz w:val="21"/>
                <w:szCs w:val="21"/>
                <w:rFonts w:ascii="宋体" w:eastAsia="宋体" w:hAnsi="宋体" w:hint="default"/>
              </w:rPr>
              <w:t>额单价（20分）；</w:t>
            </w:r>
          </w:p>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（2）能正确计算定额合价，特别是管、线的定额</w:t>
            </w:r>
            <w:r>
              <w:rPr>
                <w:color w:val="000000"/>
                <w:position w:val="0"/>
                <w:sz w:val="21"/>
                <w:szCs w:val="21"/>
                <w:rFonts w:ascii="宋体" w:eastAsia="宋体" w:hAnsi="宋体" w:hint="default"/>
              </w:rPr>
              <w:t>损耗率计算正确（20分）。</w:t>
            </w:r>
          </w:p>
        </w:tc>
        <w:tc>
          <w:tcPr>
            <w:tcW w:type="dxa" w:w="714"/>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40分</w:t>
            </w:r>
          </w:p>
        </w:tc>
        <w:tc>
          <w:tcPr>
            <w:tcW w:type="dxa" w:w="747"/>
            <w:vAlign w:val="center"/>
            <w:vMerge/>
          </w:tcPr>
          <w:p/>
        </w:tc>
      </w:tr>
      <w:tr>
        <w:trPr>
          <w:trHeight w:hRule="atleast" w:val="126"/>
          <w:hidden w:val="0"/>
        </w:trPr>
        <w:tc>
          <w:tcPr>
            <w:tcW w:type="dxa" w:w="1093"/>
            <w:vAlign w:val="center"/>
            <w:vMerge/>
          </w:tcPr>
          <w:p/>
        </w:tc>
        <w:tc>
          <w:tcPr>
            <w:tcW w:type="dxa" w:w="123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表格创建</w:t>
            </w:r>
          </w:p>
        </w:tc>
        <w:tc>
          <w:tcPr>
            <w:tcW w:type="dxa" w:w="5320"/>
            <w:vAlign w:val="center"/>
          </w:tcPr>
          <w:p>
            <w:pPr>
              <w:pStyle w:val="PO159"/>
              <w:numPr>
                <w:ilvl w:val="0"/>
                <w:numId w:val="0"/>
              </w:numPr>
              <w:jc w:val="left"/>
              <w:spacing w:lineRule="exact" w:line="360" w:before="0" w:after="0"/>
              <w:ind w:right="0"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（1）能正确使用办公软件创建图示表格（10分）</w:t>
            </w:r>
            <w:r>
              <w:rPr>
                <w:color w:val="auto"/>
                <w:position w:val="0"/>
                <w:sz w:val="21"/>
                <w:szCs w:val="21"/>
                <w:rFonts w:ascii="宋体" w:eastAsia="宋体" w:hAnsi="宋体" w:hint="default"/>
              </w:rPr>
              <w:t>；</w:t>
            </w:r>
          </w:p>
          <w:p>
            <w:pPr>
              <w:pStyle w:val="PO159"/>
              <w:numPr>
                <w:ilvl w:val="0"/>
                <w:numId w:val="0"/>
              </w:numPr>
              <w:jc w:val="left"/>
              <w:spacing w:lineRule="exact" w:line="360" w:before="0" w:after="0"/>
              <w:ind w:right="0"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（2）表格布局合理、排版美观（10分）。</w:t>
            </w:r>
          </w:p>
        </w:tc>
        <w:tc>
          <w:tcPr>
            <w:tcW w:type="dxa" w:w="714"/>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47"/>
            <w:vAlign w:val="center"/>
            <w:vMerge/>
          </w:tcPr>
          <w:p/>
        </w:tc>
      </w:tr>
    </w:tbl>
    <w:p>
      <w:pPr>
        <w:numPr>
          <w:ilvl w:val="0"/>
          <w:numId w:val="0"/>
        </w:numPr>
        <w:jc w:val="left"/>
        <w:spacing w:lineRule="exact" w:line="480" w:before="0" w:after="0"/>
        <w:ind w:right="0" w:left="0" w:firstLine="0"/>
        <w:rPr>
          <w:color w:val="000000"/>
          <w:position w:val="0"/>
          <w:sz w:val="24"/>
          <w:szCs w:val="24"/>
          <w:rFonts w:ascii="宋体" w:eastAsia="宋体" w:hAnsi="宋体" w:hint="default"/>
        </w:rPr>
        <w:autoSpaceDE w:val="1"/>
        <w:autoSpaceDN w:val="1"/>
      </w:pPr>
    </w:p>
    <w:p>
      <w:pPr>
        <w:pStyle w:val="PO8"/>
        <w:numPr>
          <w:ilvl w:val="0"/>
          <w:numId w:val="0"/>
        </w:numPr>
        <w:jc w:val="left"/>
        <w:spacing w:lineRule="exact" w:line="480" w:before="0" w:after="0"/>
        <w:ind w:right="0" w:left="10" w:hanging="10"/>
        <w:rPr>
          <w:b w:val="1"/>
          <w:color w:val="000000"/>
          <w:position w:val="0"/>
          <w:sz w:val="28"/>
          <w:szCs w:val="28"/>
          <w:rFonts w:ascii="宋体" w:eastAsia="宋体" w:hAnsi="宋体" w:hint="default"/>
        </w:rPr>
        <w:outlineLvl w:val="1"/>
        <w:autoSpaceDE w:val="1"/>
        <w:autoSpaceDN w:val="1"/>
      </w:pPr>
      <w:bookmarkStart w:id="82" w:name="_Toc13588111"/>
      <w:r>
        <w:rPr>
          <w:b w:val="1"/>
          <w:color w:val="000000"/>
          <w:position w:val="0"/>
          <w:sz w:val="28"/>
          <w:szCs w:val="28"/>
          <w:rFonts w:ascii="宋体" w:eastAsia="宋体" w:hAnsi="宋体" w:hint="default"/>
        </w:rPr>
        <w:t xml:space="preserve">模块二 招投标与合同管理</w:t>
      </w:r>
      <w:bookmarkEnd w:id="82"/>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83" w:name="_Toc13588112"/>
      <w:r>
        <w:rPr>
          <w:b w:val="1"/>
          <w:color w:val="000000"/>
          <w:position w:val="0"/>
          <w:sz w:val="24"/>
          <w:szCs w:val="24"/>
          <w:rFonts w:ascii="宋体" w:eastAsia="宋体" w:hAnsi="宋体" w:hint="default"/>
        </w:rPr>
        <w:t>项目1.工程招投标与合同管理</w:t>
      </w:r>
      <w:bookmarkEnd w:id="83"/>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84" w:name="_Toc13588113"/>
      <w:r>
        <w:rPr>
          <w:b w:val="1"/>
          <w:color w:val="000000"/>
          <w:position w:val="0"/>
          <w:sz w:val="24"/>
          <w:szCs w:val="24"/>
          <w:rFonts w:ascii="宋体" w:eastAsia="宋体" w:hAnsi="宋体" w:hint="default"/>
        </w:rPr>
        <w:t>试题Z2-1-1：工程招投标与合同管理1</w:t>
      </w:r>
      <w:bookmarkEnd w:id="84"/>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某学校要建设一栋综合性实训大楼，大楼建筑面积4000</w:t>
      </w:r>
      <m:oMath xmlns:m="http://schemas.openxmlformats.org/officeDocument/2006/math">
        <m:sSup>
          <m:sSupPr>
            <m:ctrlPr>
              <w:rPr>
                <w:color w:val="000000"/>
                <w:sz w:val="24"/>
                <w:i/>
              </w:rPr>
            </m:ctrlPr>
          </m:sSupPr>
          <m:e>
            <m:r>
              <m:rPr>
                <m:scr m:val=""/>
                <m:sty m:val=""/>
              </m:rPr>
              <w:rPr>
                <w:color w:val="000000"/>
                <w:sz w:val="24"/>
                <w:i/>
              </w:rPr>
              <m:t>m</m:t>
            </m:r>
          </m:e>
          <m:sup>
            <m:r>
              <m:rPr>
                <m:scr m:val=""/>
                <m:sty m:val=""/>
              </m:rPr>
              <w:rPr>
                <w:color w:val="000000"/>
                <w:sz w:val="16"/>
                <w:i/>
              </w:rPr>
              <m:t>2</m:t>
            </m:r>
          </m:sup>
        </m:sSup>
      </m:oMath>
      <w:r>
        <w:rPr>
          <w:color w:val="000000"/>
          <w:position w:val="0"/>
          <w:sz w:val="24"/>
          <w:szCs w:val="24"/>
          <w:rFonts w:ascii="宋体" w:eastAsia="宋体" w:hAnsi="宋体" w:hint="default"/>
        </w:rPr>
        <w:t>，连体附属3层停车楼一座，</w:t>
      </w:r>
      <w:r>
        <w:rPr>
          <w:color w:val="000000"/>
          <w:position w:val="0"/>
          <w:sz w:val="24"/>
          <w:szCs w:val="24"/>
          <w:rFonts w:ascii="宋体" w:eastAsia="宋体" w:hAnsi="宋体" w:hint="default"/>
        </w:rPr>
        <w:t>总造价2100万元。工程采用招投标方式进行发包。由于实训大楼在设计上要求比较复杂，根</w:t>
      </w:r>
      <w:r>
        <w:rPr>
          <w:color w:val="000000"/>
          <w:position w:val="0"/>
          <w:sz w:val="24"/>
          <w:szCs w:val="24"/>
          <w:rFonts w:ascii="宋体" w:eastAsia="宋体" w:hAnsi="宋体" w:hint="default"/>
        </w:rPr>
        <w:t>据当地建设局的建议并经建设单位常委会研究决定，对参加投标单位的主体要求是最低不得</w:t>
      </w:r>
      <w:r>
        <w:rPr>
          <w:color w:val="000000"/>
          <w:position w:val="0"/>
          <w:sz w:val="24"/>
          <w:szCs w:val="24"/>
          <w:rFonts w:ascii="宋体" w:eastAsia="宋体" w:hAnsi="宋体" w:hint="default"/>
        </w:rPr>
        <w:t>低于二级资质。经过公开招标，有A和B两家单位参加了投标，两个单位在施工资质、施工</w:t>
      </w:r>
      <w:r>
        <w:rPr>
          <w:color w:val="000000"/>
          <w:position w:val="0"/>
          <w:sz w:val="24"/>
          <w:szCs w:val="24"/>
          <w:rFonts w:ascii="宋体" w:eastAsia="宋体" w:hAnsi="宋体" w:hint="default"/>
        </w:rPr>
        <w:t>力量、施工工艺和水平以及社会信誉上都相差不大，学校领导以及招投标工作领导小组的成</w:t>
      </w:r>
      <w:r>
        <w:rPr>
          <w:color w:val="000000"/>
          <w:position w:val="0"/>
          <w:sz w:val="24"/>
          <w:szCs w:val="24"/>
          <w:rFonts w:ascii="宋体" w:eastAsia="宋体" w:hAnsi="宋体" w:hint="default"/>
        </w:rPr>
        <w:t>员对究竟选择哪一家作为中标单位也是存在分歧。</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正在领导犹豫不决时，有单位C参入其中，C单位的法定代表人是学校某主要领导的亲</w:t>
      </w:r>
      <w:r>
        <w:rPr>
          <w:color w:val="000000"/>
          <w:position w:val="0"/>
          <w:sz w:val="24"/>
          <w:szCs w:val="24"/>
          <w:rFonts w:ascii="宋体" w:eastAsia="宋体" w:hAnsi="宋体" w:hint="default"/>
        </w:rPr>
        <w:t>戚，但是其施工资质却是三级，经C单位的法定代表人的私下活动，学校同意让C与A联合</w:t>
      </w:r>
      <w:r>
        <w:rPr>
          <w:color w:val="000000"/>
          <w:position w:val="0"/>
          <w:sz w:val="24"/>
          <w:szCs w:val="24"/>
          <w:rFonts w:ascii="宋体" w:eastAsia="宋体" w:hAnsi="宋体" w:hint="default"/>
        </w:rPr>
        <w:t>承包工程，并明确向A暗示，如果不接受这个投标方案，则该工程的中标将授予B单位。A</w:t>
      </w:r>
      <w:r>
        <w:rPr>
          <w:color w:val="000000"/>
          <w:position w:val="0"/>
          <w:sz w:val="24"/>
          <w:szCs w:val="24"/>
          <w:rFonts w:ascii="宋体" w:eastAsia="宋体" w:hAnsi="宋体" w:hint="default"/>
        </w:rPr>
        <w:t>为了获得该项工程，同意了与C联合承包该工程，并同意将停车楼交给C单位施工。于是A</w:t>
      </w:r>
      <w:r>
        <w:rPr>
          <w:color w:val="000000"/>
          <w:position w:val="0"/>
          <w:sz w:val="24"/>
          <w:szCs w:val="24"/>
          <w:rFonts w:ascii="宋体" w:eastAsia="宋体" w:hAnsi="宋体" w:hint="default"/>
        </w:rPr>
        <w:t>和C联合投标获得成功。A与学校签订了《建设工程施工合同》，A与C也签订了联合承包工</w:t>
      </w:r>
      <w:r>
        <w:rPr>
          <w:color w:val="000000"/>
          <w:position w:val="0"/>
          <w:sz w:val="24"/>
          <w:szCs w:val="24"/>
          <w:rFonts w:ascii="宋体" w:eastAsia="宋体" w:hAnsi="宋体" w:hint="default"/>
        </w:rPr>
        <w:t>程的协议。</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请回答以下问题：</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1）在上述招标过程中，学校作为该项目的建设单位其行为是否合法？试说明原因。</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2）从上述背景资料来看，A和C组成的投标联合体是否有效？为什么？</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3）通情况下，招标人和投标人串通投标的行为有哪些表现形式？</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考核场地、纸、笔。</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45分钟。</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工程招投标与合同管理项目评分标准见表Z2-1-1。</w:t>
      </w: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表Z2-1-1 安装工程量计算评分标准</w:t>
      </w:r>
    </w:p>
    <w:tbl>
      <w:tblID w:val="0"/>
      <w:tblPr>
        <w:tblStyle w:val="PO38"/>
        <w:tblCellMar>
          <w:left w:w="108" w:type="dxa"/>
          <w:top w:w="0" w:type="dxa"/>
          <w:right w:w="108" w:type="dxa"/>
          <w:bottom w:w="0" w:type="dxa"/>
        </w:tblCellMar>
        <w:tblW w:w="9407" w:type="dxa"/>
        <w:jc w:val="center"/>
        <w:tblLook w:val="0004A0" w:firstRow="1" w:lastRow="0" w:firstColumn="1" w:lastColumn="0" w:noHBand="0" w:noVBand="1"/>
        <w:tblLayout w:type="fixed"/>
      </w:tblPr>
      <w:tblGrid>
        <w:gridCol w:w="1127"/>
        <w:gridCol w:w="1279"/>
        <w:gridCol w:w="5494"/>
        <w:gridCol w:w="738"/>
        <w:gridCol w:w="769"/>
      </w:tblGrid>
      <w:tr>
        <w:trPr>
          <w:trHeight w:hRule="atleast" w:val="392"/>
          <w:hidden w:val="0"/>
        </w:trPr>
        <w:tc>
          <w:tcPr>
            <w:tcW w:type="dxa" w:w="112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27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49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738"/>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76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2493"/>
          <w:hidden w:val="0"/>
        </w:trPr>
        <w:tc>
          <w:tcPr>
            <w:tcW w:type="dxa" w:w="112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27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494"/>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（1）具备全局观念，具有标准意识和质量意识，严</w:t>
            </w:r>
            <w:r>
              <w:rPr>
                <w:color w:val="000000"/>
                <w:position w:val="0"/>
                <w:sz w:val="21"/>
                <w:szCs w:val="21"/>
                <w:rFonts w:ascii="宋体" w:eastAsia="宋体" w:hAnsi="宋体" w:hint="default"/>
              </w:rPr>
              <w:t>格遵循相关招投标法律、法规（酌情扣分，扣完为止）；</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（2）具有严肃认真、规范高效的工作态度和良好的</w:t>
            </w:r>
            <w:r>
              <w:rPr>
                <w:color w:val="000000"/>
                <w:position w:val="0"/>
                <w:sz w:val="21"/>
                <w:szCs w:val="21"/>
                <w:rFonts w:ascii="宋体" w:eastAsia="宋体" w:hAnsi="宋体" w:hint="default"/>
              </w:rPr>
              <w:t>敬业诚信的职业道德观（酌情扣分，扣完为止）；</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(3)文字、图表作业字迹工整，填写规范；</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（4）考试迟到、考核过程中做与考试无关的活动、</w:t>
            </w:r>
            <w:r>
              <w:rPr>
                <w:color w:val="000000"/>
                <w:position w:val="0"/>
                <w:sz w:val="21"/>
                <w:szCs w:val="21"/>
                <w:rFonts w:ascii="宋体" w:eastAsia="宋体" w:hAnsi="宋体" w:hint="default"/>
              </w:rPr>
              <w:t>不服从考场安排等情况（酌情扣10分以内）。</w:t>
            </w:r>
          </w:p>
        </w:tc>
        <w:tc>
          <w:tcPr>
            <w:tcW w:type="dxa" w:w="738"/>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69"/>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w:t>
            </w:r>
            <w:r>
              <w:rPr>
                <w:color w:val="000000"/>
                <w:position w:val="0"/>
                <w:sz w:val="21"/>
                <w:szCs w:val="21"/>
                <w:rFonts w:ascii="宋体" w:eastAsia="宋体" w:hAnsi="宋体" w:hint="default"/>
              </w:rPr>
              <w:t>分。</w:t>
            </w:r>
          </w:p>
        </w:tc>
      </w:tr>
      <w:tr>
        <w:trPr>
          <w:trHeight w:hRule="atleast" w:val="515"/>
          <w:hidden w:val="0"/>
        </w:trPr>
        <w:tc>
          <w:tcPr>
            <w:tcW w:type="dxa" w:w="1127"/>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27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招标工作合</w:t>
            </w:r>
            <w:r>
              <w:rPr>
                <w:color w:val="000000"/>
                <w:position w:val="0"/>
                <w:sz w:val="21"/>
                <w:szCs w:val="21"/>
                <w:rFonts w:ascii="宋体" w:eastAsia="宋体" w:hAnsi="宋体" w:hint="default"/>
              </w:rPr>
              <w:t>法性</w:t>
            </w:r>
          </w:p>
        </w:tc>
        <w:tc>
          <w:tcPr>
            <w:tcW w:type="dxa" w:w="5494"/>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（1）正确回答学校作为该项目的建设单位其行为是</w:t>
            </w:r>
            <w:r>
              <w:rPr>
                <w:color w:val="000000"/>
                <w:position w:val="0"/>
                <w:sz w:val="21"/>
                <w:szCs w:val="21"/>
                <w:rFonts w:ascii="宋体" w:eastAsia="宋体" w:hAnsi="宋体" w:hint="default"/>
              </w:rPr>
              <w:t>否合法（5分）；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（2）正确说明原因（25分）。</w:t>
            </w:r>
          </w:p>
        </w:tc>
        <w:tc>
          <w:tcPr>
            <w:tcW w:type="dxa" w:w="738"/>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30分</w:t>
            </w:r>
          </w:p>
        </w:tc>
        <w:tc>
          <w:tcPr>
            <w:tcW w:type="dxa" w:w="769"/>
            <w:vAlign w:val="center"/>
            <w:vMerge/>
          </w:tcPr>
          <w:p/>
        </w:tc>
      </w:tr>
      <w:tr>
        <w:trPr>
          <w:trHeight w:hRule="atleast" w:val="793"/>
          <w:hidden w:val="0"/>
        </w:trPr>
        <w:tc>
          <w:tcPr>
            <w:tcW w:type="dxa" w:w="1127"/>
            <w:vAlign w:val="center"/>
            <w:vMerge/>
          </w:tcPr>
          <w:p/>
        </w:tc>
        <w:tc>
          <w:tcPr>
            <w:tcW w:type="dxa" w:w="127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联合体投标</w:t>
            </w:r>
            <w:r>
              <w:rPr>
                <w:color w:val="000000"/>
                <w:position w:val="0"/>
                <w:sz w:val="21"/>
                <w:szCs w:val="21"/>
                <w:rFonts w:ascii="宋体" w:eastAsia="宋体" w:hAnsi="宋体" w:hint="default"/>
              </w:rPr>
              <w:t>的有效性</w:t>
            </w:r>
          </w:p>
        </w:tc>
        <w:tc>
          <w:tcPr>
            <w:tcW w:type="dxa" w:w="5494"/>
            <w:vAlign w:val="center"/>
          </w:tcPr>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（1）正确回答A和C组成的投标联合体是否有效</w:t>
            </w:r>
            <w:r>
              <w:rPr>
                <w:color w:val="000000"/>
                <w:position w:val="0"/>
                <w:sz w:val="21"/>
                <w:szCs w:val="21"/>
                <w:rFonts w:ascii="宋体" w:eastAsia="宋体" w:hAnsi="宋体" w:hint="default"/>
              </w:rPr>
              <w:t>（5分）；</w:t>
            </w:r>
          </w:p>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（2）正确说明原因（25分）。</w:t>
            </w:r>
          </w:p>
        </w:tc>
        <w:tc>
          <w:tcPr>
            <w:tcW w:type="dxa" w:w="738"/>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30分</w:t>
            </w:r>
          </w:p>
        </w:tc>
        <w:tc>
          <w:tcPr>
            <w:tcW w:type="dxa" w:w="769"/>
            <w:vAlign w:val="center"/>
            <w:vMerge/>
          </w:tcPr>
          <w:p/>
        </w:tc>
      </w:tr>
      <w:tr>
        <w:trPr>
          <w:trHeight w:hRule="atleast" w:val="125"/>
          <w:hidden w:val="0"/>
        </w:trPr>
        <w:tc>
          <w:tcPr>
            <w:tcW w:type="dxa" w:w="1127"/>
            <w:vAlign w:val="center"/>
            <w:vMerge/>
          </w:tcPr>
          <w:p/>
        </w:tc>
        <w:tc>
          <w:tcPr>
            <w:tcW w:type="dxa" w:w="127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招标人与投</w:t>
            </w:r>
            <w:r>
              <w:rPr>
                <w:color w:val="000000"/>
                <w:position w:val="0"/>
                <w:sz w:val="21"/>
                <w:szCs w:val="21"/>
                <w:rFonts w:ascii="宋体" w:eastAsia="宋体" w:hAnsi="宋体" w:hint="default"/>
              </w:rPr>
              <w:t>标人串通的</w:t>
            </w:r>
            <w:r>
              <w:rPr>
                <w:color w:val="000000"/>
                <w:position w:val="0"/>
                <w:sz w:val="21"/>
                <w:szCs w:val="21"/>
                <w:rFonts w:ascii="宋体" w:eastAsia="宋体" w:hAnsi="宋体" w:hint="default"/>
              </w:rPr>
              <w:t>行为定义</w:t>
            </w:r>
          </w:p>
        </w:tc>
        <w:tc>
          <w:tcPr>
            <w:tcW w:type="dxa" w:w="5494"/>
            <w:vAlign w:val="center"/>
          </w:tcPr>
          <w:p>
            <w:pPr>
              <w:pStyle w:val="PO159"/>
              <w:numPr>
                <w:ilvl w:val="0"/>
                <w:numId w:val="0"/>
              </w:numPr>
              <w:jc w:val="left"/>
              <w:spacing w:lineRule="exact" w:line="360" w:before="0" w:after="0"/>
              <w:ind w:right="0"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正确答出招标人与投标人串通投标的行为表现，少答</w:t>
            </w:r>
            <w:r>
              <w:rPr>
                <w:color w:val="auto"/>
                <w:position w:val="0"/>
                <w:sz w:val="21"/>
                <w:szCs w:val="21"/>
                <w:rFonts w:ascii="宋体" w:eastAsia="宋体" w:hAnsi="宋体" w:hint="default"/>
              </w:rPr>
              <w:t>一项扣5分，扣完为止。</w:t>
            </w:r>
          </w:p>
        </w:tc>
        <w:tc>
          <w:tcPr>
            <w:tcW w:type="dxa" w:w="738"/>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69"/>
            <w:vAlign w:val="center"/>
            <w:vMerge/>
          </w:tcP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pStyle w:val="PO9"/>
        <w:numPr>
          <w:ilvl w:val="0"/>
          <w:numId w:val="0"/>
        </w:numPr>
        <w:jc w:val="left"/>
        <w:spacing w:lineRule="exact" w:line="480" w:before="0" w:after="0"/>
        <w:ind w:right="0" w:left="11" w:hanging="11"/>
        <w:rPr>
          <w:b w:val="0"/>
          <w:color w:val="000000"/>
          <w:position w:val="0"/>
          <w:sz w:val="24"/>
          <w:szCs w:val="24"/>
          <w:rFonts w:ascii="宋体" w:eastAsia="宋体" w:hAnsi="宋体" w:hint="default"/>
        </w:rPr>
        <w:outlineLvl w:val="2"/>
        <w:autoSpaceDE w:val="1"/>
        <w:autoSpaceDN w:val="1"/>
      </w:pPr>
      <w:bookmarkStart w:id="85" w:name="_Toc13588114"/>
      <w:r>
        <w:rPr>
          <w:b w:val="1"/>
          <w:color w:val="000000"/>
          <w:position w:val="0"/>
          <w:sz w:val="24"/>
          <w:szCs w:val="24"/>
          <w:rFonts w:ascii="宋体" w:eastAsia="宋体" w:hAnsi="宋体" w:hint="default"/>
        </w:rPr>
        <w:t>试题Z2-1-2：工程招投标与合同管理2</w:t>
      </w:r>
      <w:bookmarkEnd w:id="85"/>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某省图书馆建筑工程，被省政府列为重点工程项目，招标人考虑到工程本身难度大，结</w:t>
      </w:r>
      <w:r>
        <w:rPr>
          <w:color w:val="000000"/>
          <w:position w:val="0"/>
          <w:sz w:val="24"/>
          <w:szCs w:val="24"/>
          <w:rFonts w:ascii="宋体" w:eastAsia="宋体" w:hAnsi="宋体" w:hint="default"/>
        </w:rPr>
        <w:t>构类型复杂，一般的建筑企业难以胜任，遂决定采用邀请招标的方式招标，并于2019年3月</w:t>
      </w:r>
      <w:r>
        <w:rPr>
          <w:color w:val="000000"/>
          <w:position w:val="0"/>
          <w:sz w:val="24"/>
          <w:szCs w:val="24"/>
          <w:rFonts w:ascii="宋体" w:eastAsia="宋体" w:hAnsi="宋体" w:hint="default"/>
        </w:rPr>
        <w:t>8日向通过资格预审的A、B、C、D、E五家施工承包企业发出了投标邀请书，五家企业均接</w:t>
      </w:r>
      <w:r>
        <w:rPr>
          <w:color w:val="000000"/>
          <w:position w:val="0"/>
          <w:sz w:val="24"/>
          <w:szCs w:val="24"/>
          <w:rFonts w:ascii="宋体" w:eastAsia="宋体" w:hAnsi="宋体" w:hint="default"/>
        </w:rPr>
        <w:t>受邀请并购买了招标文件，招标文件规定，2019年5月10日上午9时为投标截止时间</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在投标截止时间之前，A、C、D、E四家企业提交了投标文件，B企业由于路途遇到交通</w:t>
      </w:r>
      <w:r>
        <w:rPr>
          <w:color w:val="000000"/>
          <w:position w:val="0"/>
          <w:sz w:val="24"/>
          <w:szCs w:val="24"/>
          <w:rFonts w:ascii="宋体" w:eastAsia="宋体" w:hAnsi="宋体" w:hint="default"/>
        </w:rPr>
        <w:t>管制其投标文件于2019年5月10日上午9时15分送达。2019年5月11日上午，在当地招</w:t>
      </w:r>
      <w:r>
        <w:rPr>
          <w:color w:val="000000"/>
          <w:position w:val="0"/>
          <w:sz w:val="24"/>
          <w:szCs w:val="24"/>
          <w:rFonts w:ascii="宋体" w:eastAsia="宋体" w:hAnsi="宋体" w:hint="default"/>
        </w:rPr>
        <w:t>投标监督管理办公室主任的主持下进行了公开开标。</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评标委员会由7人组成，其中当地招投标监督管理办公室1人、公证机构1人、招标人</w:t>
      </w:r>
      <w:r>
        <w:rPr>
          <w:color w:val="000000"/>
          <w:position w:val="0"/>
          <w:sz w:val="24"/>
          <w:szCs w:val="24"/>
          <w:rFonts w:ascii="宋体" w:eastAsia="宋体" w:hAnsi="宋体" w:hint="default"/>
        </w:rPr>
        <w:t>代表1人、技术经济专家4人。评标过程中，评标委员会发现A企业投标文件无法定代表人</w:t>
      </w:r>
      <w:r>
        <w:rPr>
          <w:color w:val="000000"/>
          <w:position w:val="0"/>
          <w:sz w:val="24"/>
          <w:szCs w:val="24"/>
          <w:rFonts w:ascii="宋体" w:eastAsia="宋体" w:hAnsi="宋体" w:hint="default"/>
        </w:rPr>
        <w:t>签字和单位盖章。后经评标委员会确定D企业中标，2019年5月15日招标人向D企业发出</w:t>
      </w:r>
      <w:r>
        <w:rPr>
          <w:color w:val="000000"/>
          <w:position w:val="0"/>
          <w:sz w:val="24"/>
          <w:szCs w:val="24"/>
          <w:rFonts w:ascii="宋体" w:eastAsia="宋体" w:hAnsi="宋体" w:hint="default"/>
        </w:rPr>
        <w:t>了中标通知书，2019年6月25日双方签订了书面合同。</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请回答下列问题：</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1）招标人自行决定采用邀请招标方式的做法是否妥当？请说明理由。</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2）A和B企业的投标文件是否有效？请说明理由。</w:t>
      </w:r>
    </w:p>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3）请指出上述招投标过程中还有何不妥之处，并说明理由。</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考核场地、纸、笔。</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45分钟。</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工程招投标与合同管理项目评分标准见表Z2-2-1。</w:t>
      </w: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表Z2-2-1 安装工程量计算评分标准</w:t>
      </w:r>
    </w:p>
    <w:tbl>
      <w:tblID w:val="0"/>
      <w:tblPr>
        <w:tblStyle w:val="PO38"/>
        <w:tblCellMar>
          <w:left w:w="108" w:type="dxa"/>
          <w:top w:w="0" w:type="dxa"/>
          <w:right w:w="108" w:type="dxa"/>
          <w:bottom w:w="0" w:type="dxa"/>
        </w:tblCellMar>
        <w:tblW w:w="9319" w:type="dxa"/>
        <w:jc w:val="center"/>
        <w:tblLook w:val="0004A0" w:firstRow="1" w:lastRow="0" w:firstColumn="1" w:lastColumn="0" w:noHBand="0" w:noVBand="1"/>
        <w:tblLayout w:type="fixed"/>
      </w:tblPr>
      <w:tblGrid>
        <w:gridCol w:w="1117"/>
        <w:gridCol w:w="1267"/>
        <w:gridCol w:w="5440"/>
        <w:gridCol w:w="731"/>
        <w:gridCol w:w="764"/>
      </w:tblGrid>
      <w:tr>
        <w:trPr>
          <w:trHeight w:hRule="atleast" w:val="390"/>
          <w:hidden w:val="0"/>
        </w:trPr>
        <w:tc>
          <w:tcPr>
            <w:tcW w:type="dxa" w:w="111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26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44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731"/>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764"/>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2480"/>
          <w:hidden w:val="0"/>
        </w:trPr>
        <w:tc>
          <w:tcPr>
            <w:tcW w:type="dxa" w:w="111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26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440"/>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（1）具备全局观念，具有标准意识和质量意识，严</w:t>
            </w:r>
            <w:r>
              <w:rPr>
                <w:color w:val="000000"/>
                <w:position w:val="0"/>
                <w:sz w:val="21"/>
                <w:szCs w:val="21"/>
                <w:rFonts w:ascii="宋体" w:eastAsia="宋体" w:hAnsi="宋体" w:hint="default"/>
              </w:rPr>
              <w:t>格遵循相关招投标法律、法规（酌情扣分，扣完为止）</w:t>
            </w:r>
            <w:r>
              <w:rPr>
                <w:color w:val="000000"/>
                <w:position w:val="0"/>
                <w:sz w:val="21"/>
                <w:szCs w:val="21"/>
                <w:rFonts w:ascii="宋体" w:eastAsia="宋体" w:hAnsi="宋体" w:hint="default"/>
              </w:rPr>
              <w:t>；</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（2）具有严肃认真、规范高效的工作态度和良好的</w:t>
            </w:r>
            <w:r>
              <w:rPr>
                <w:color w:val="000000"/>
                <w:position w:val="0"/>
                <w:sz w:val="21"/>
                <w:szCs w:val="21"/>
                <w:rFonts w:ascii="宋体" w:eastAsia="宋体" w:hAnsi="宋体" w:hint="default"/>
              </w:rPr>
              <w:t>敬业诚信的职业道德观（酌情扣分，扣完为止）；</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(3)文字、图表作业字迹工整，填写规范；</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（4）考试迟到、考核过程中做与考试无关的活动、</w:t>
            </w:r>
            <w:r>
              <w:rPr>
                <w:color w:val="000000"/>
                <w:position w:val="0"/>
                <w:sz w:val="21"/>
                <w:szCs w:val="21"/>
                <w:rFonts w:ascii="宋体" w:eastAsia="宋体" w:hAnsi="宋体" w:hint="default"/>
              </w:rPr>
              <w:t>不服从考场安排等情况（酌情扣10分以内）。</w:t>
            </w:r>
          </w:p>
        </w:tc>
        <w:tc>
          <w:tcPr>
            <w:tcW w:type="dxa" w:w="731"/>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64"/>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w:t>
            </w:r>
            <w:r>
              <w:rPr>
                <w:color w:val="000000"/>
                <w:position w:val="0"/>
                <w:sz w:val="21"/>
                <w:szCs w:val="21"/>
                <w:rFonts w:ascii="宋体" w:eastAsia="宋体" w:hAnsi="宋体" w:hint="default"/>
              </w:rPr>
              <w:t>分。</w:t>
            </w:r>
          </w:p>
        </w:tc>
      </w:tr>
      <w:tr>
        <w:trPr>
          <w:trHeight w:hRule="atleast" w:val="512"/>
          <w:hidden w:val="0"/>
        </w:trPr>
        <w:tc>
          <w:tcPr>
            <w:tcW w:type="dxa" w:w="1117"/>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26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邀请招标</w:t>
            </w:r>
          </w:p>
        </w:tc>
        <w:tc>
          <w:tcPr>
            <w:tcW w:type="dxa" w:w="5440"/>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（1）正确回答招标人自行决定对省重点项目采用邀</w:t>
            </w:r>
            <w:r>
              <w:rPr>
                <w:color w:val="000000"/>
                <w:position w:val="0"/>
                <w:sz w:val="21"/>
                <w:szCs w:val="21"/>
                <w:rFonts w:ascii="宋体" w:eastAsia="宋体" w:hAnsi="宋体" w:hint="default"/>
              </w:rPr>
              <w:t>请招标的方式是否妥当（5分）；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（2）正确说明理由（20分）。</w:t>
            </w:r>
          </w:p>
        </w:tc>
        <w:tc>
          <w:tcPr>
            <w:tcW w:type="dxa" w:w="731"/>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25分</w:t>
            </w:r>
          </w:p>
        </w:tc>
        <w:tc>
          <w:tcPr>
            <w:tcW w:type="dxa" w:w="764"/>
            <w:vAlign w:val="center"/>
            <w:vMerge/>
          </w:tcPr>
          <w:p/>
        </w:tc>
      </w:tr>
      <w:tr>
        <w:trPr>
          <w:trHeight w:hRule="atleast" w:val="789"/>
          <w:hidden w:val="0"/>
        </w:trPr>
        <w:tc>
          <w:tcPr>
            <w:tcW w:type="dxa" w:w="1117"/>
            <w:vAlign w:val="center"/>
            <w:vMerge/>
          </w:tcPr>
          <w:p/>
        </w:tc>
        <w:tc>
          <w:tcPr>
            <w:tcW w:type="dxa" w:w="126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投标文件的</w:t>
            </w:r>
            <w:r>
              <w:rPr>
                <w:color w:val="000000"/>
                <w:position w:val="0"/>
                <w:sz w:val="21"/>
                <w:szCs w:val="21"/>
                <w:rFonts w:ascii="宋体" w:eastAsia="宋体" w:hAnsi="宋体" w:hint="default"/>
              </w:rPr>
              <w:t>有效性</w:t>
            </w:r>
          </w:p>
        </w:tc>
        <w:tc>
          <w:tcPr>
            <w:tcW w:type="dxa" w:w="5440"/>
            <w:vAlign w:val="center"/>
          </w:tcPr>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（1）正确回答A和B企业的投标文件是否有效（5</w:t>
            </w:r>
            <w:r>
              <w:rPr>
                <w:color w:val="000000"/>
                <w:position w:val="0"/>
                <w:sz w:val="21"/>
                <w:szCs w:val="21"/>
                <w:rFonts w:ascii="宋体" w:eastAsia="宋体" w:hAnsi="宋体" w:hint="default"/>
              </w:rPr>
              <w:t>分）；</w:t>
            </w:r>
          </w:p>
          <w:p>
            <w:pPr>
              <w:numPr>
                <w:ilvl w:val="0"/>
                <w:numId w:val="0"/>
              </w:numPr>
              <w:jc w:val="left"/>
              <w:spacing w:lineRule="exact" w:line="360" w:before="0" w:after="0"/>
              <w:ind w:left="6" w:righ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（2）正确说明理由（25分）</w:t>
            </w:r>
          </w:p>
        </w:tc>
        <w:tc>
          <w:tcPr>
            <w:tcW w:type="dxa" w:w="731"/>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25分</w:t>
            </w:r>
          </w:p>
        </w:tc>
        <w:tc>
          <w:tcPr>
            <w:tcW w:type="dxa" w:w="764"/>
            <w:vAlign w:val="center"/>
            <w:vMerge/>
          </w:tcPr>
          <w:p/>
        </w:tc>
      </w:tr>
      <w:tr>
        <w:trPr>
          <w:trHeight w:hRule="atleast" w:val="124"/>
          <w:hidden w:val="0"/>
        </w:trPr>
        <w:tc>
          <w:tcPr>
            <w:tcW w:type="dxa" w:w="1117"/>
            <w:vAlign w:val="center"/>
            <w:vMerge/>
          </w:tcPr>
          <w:p/>
        </w:tc>
        <w:tc>
          <w:tcPr>
            <w:tcW w:type="dxa" w:w="1267"/>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招投标过程</w:t>
            </w:r>
          </w:p>
        </w:tc>
        <w:tc>
          <w:tcPr>
            <w:tcW w:type="dxa" w:w="5440"/>
            <w:vAlign w:val="center"/>
          </w:tcPr>
          <w:p>
            <w:pPr>
              <w:pStyle w:val="PO159"/>
              <w:numPr>
                <w:ilvl w:val="0"/>
                <w:numId w:val="0"/>
              </w:numPr>
              <w:jc w:val="left"/>
              <w:spacing w:lineRule="exact" w:line="360" w:before="0" w:after="0"/>
              <w:ind w:right="0"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（1）正确回答招投标过程中的不妥之处（15分，少</w:t>
            </w:r>
            <w:r>
              <w:rPr>
                <w:color w:val="auto"/>
                <w:position w:val="0"/>
                <w:sz w:val="21"/>
                <w:szCs w:val="21"/>
                <w:rFonts w:ascii="宋体" w:eastAsia="宋体" w:hAnsi="宋体" w:hint="default"/>
              </w:rPr>
              <w:t>回答一项扣5分，扣完为止）；</w:t>
            </w:r>
          </w:p>
          <w:p>
            <w:pPr>
              <w:pStyle w:val="PO159"/>
              <w:numPr>
                <w:ilvl w:val="0"/>
                <w:numId w:val="0"/>
              </w:numPr>
              <w:jc w:val="left"/>
              <w:spacing w:lineRule="exact" w:line="360" w:before="0" w:after="0"/>
              <w:ind w:right="0" w:left="0" w:firstLine="420"/>
              <w:rPr>
                <w:color w:val="auto"/>
                <w:position w:val="0"/>
                <w:sz w:val="21"/>
                <w:szCs w:val="21"/>
                <w:rFonts w:ascii="宋体" w:eastAsia="宋体" w:hAnsi="宋体" w:hint="default"/>
              </w:rPr>
              <w:autoSpaceDE w:val="0"/>
              <w:autoSpaceDN w:val="0"/>
            </w:pPr>
            <w:r>
              <w:rPr>
                <w:color w:val="auto"/>
                <w:position w:val="0"/>
                <w:sz w:val="21"/>
                <w:szCs w:val="21"/>
                <w:rFonts w:ascii="宋体" w:eastAsia="宋体" w:hAnsi="宋体" w:hint="default"/>
              </w:rPr>
              <w:t>（2）正确说明理由（15分）。</w:t>
            </w:r>
          </w:p>
        </w:tc>
        <w:tc>
          <w:tcPr>
            <w:tcW w:type="dxa" w:w="731"/>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30分</w:t>
            </w:r>
          </w:p>
        </w:tc>
        <w:tc>
          <w:tcPr>
            <w:tcW w:type="dxa" w:w="764"/>
            <w:vAlign w:val="center"/>
            <w:vMerge/>
          </w:tcP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p>
      <w:pPr>
        <w:pStyle w:val="PO9"/>
        <w:numPr>
          <w:ilvl w:val="0"/>
          <w:numId w:val="0"/>
        </w:numPr>
        <w:jc w:val="left"/>
        <w:spacing w:lineRule="exact" w:line="480" w:before="0" w:after="0"/>
        <w:ind w:right="0" w:left="11" w:hanging="11"/>
        <w:rPr>
          <w:b w:val="1"/>
          <w:color w:val="000000"/>
          <w:position w:val="0"/>
          <w:sz w:val="24"/>
          <w:szCs w:val="24"/>
          <w:rFonts w:ascii="宋体" w:eastAsia="宋体" w:hAnsi="宋体" w:hint="default"/>
        </w:rPr>
        <w:outlineLvl w:val="2"/>
        <w:autoSpaceDE w:val="1"/>
        <w:autoSpaceDN w:val="1"/>
      </w:pPr>
      <w:bookmarkStart w:id="86" w:name="_Toc13588115"/>
      <w:r>
        <w:rPr>
          <w:b w:val="1"/>
          <w:color w:val="000000"/>
          <w:position w:val="0"/>
          <w:sz w:val="24"/>
          <w:szCs w:val="24"/>
          <w:rFonts w:ascii="宋体" w:eastAsia="宋体" w:hAnsi="宋体" w:hint="default"/>
        </w:rPr>
        <w:t>试题Z2-1-3：工程招投标于合同管理3</w:t>
      </w:r>
      <w:bookmarkEnd w:id="86"/>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（一）任务描述</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某建设单位采用工程量清单报价形式对某建设工程项目进行邀请招标，在招标文件中发</w:t>
      </w:r>
      <w:r>
        <w:rPr>
          <w:color w:val="000000"/>
          <w:position w:val="0"/>
          <w:sz w:val="24"/>
          <w:szCs w:val="24"/>
          <w:rFonts w:ascii="宋体" w:eastAsia="宋体" w:hAnsi="宋体" w:hint="default"/>
        </w:rPr>
        <w:t>包人提供了工程量清单、工程量暂定数量、工程量计算规则、分部分项工程单价组成原则、</w:t>
      </w:r>
      <w:r>
        <w:rPr>
          <w:color w:val="000000"/>
          <w:position w:val="0"/>
          <w:sz w:val="24"/>
          <w:szCs w:val="24"/>
          <w:rFonts w:ascii="宋体" w:eastAsia="宋体" w:hAnsi="宋体" w:hint="default"/>
        </w:rPr>
        <w:t>合同文件内容、投标人填写综合单价，工程造价暂定800万元，合同工期12个月。某施工单</w:t>
      </w:r>
      <w:r>
        <w:rPr>
          <w:color w:val="000000"/>
          <w:position w:val="0"/>
          <w:sz w:val="24"/>
          <w:szCs w:val="24"/>
          <w:rFonts w:ascii="宋体" w:eastAsia="宋体" w:hAnsi="宋体" w:hint="default"/>
        </w:rPr>
        <w:t>位中标承接了该项目，双方参照现行的《建设工程施工合同（示范文本）》签订了固定价格</w:t>
      </w:r>
      <w:r>
        <w:rPr>
          <w:color w:val="000000"/>
          <w:position w:val="0"/>
          <w:sz w:val="24"/>
          <w:szCs w:val="24"/>
          <w:rFonts w:ascii="宋体" w:eastAsia="宋体" w:hAnsi="宋体" w:hint="default"/>
        </w:rPr>
        <w:t>合同。</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该施工单位认为合同文件的优先解释顺序是：</w:t>
      </w: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1 \* GB3</w:instrText>
      </w:r>
      <w:r>
        <w:fldChar w:fldCharType="separate"/>
      </w:r>
      <w:r>
        <w:rPr>
          <w:color w:val="000000"/>
          <w:position w:val="0"/>
          <w:sz w:val="24"/>
          <w:szCs w:val="24"/>
          <w:rFonts w:ascii="宋体" w:eastAsia="宋体" w:hAnsi="宋体" w:hint="default"/>
        </w:rPr>
        <w:t>①</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本合同协议书；</w:t>
      </w: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2 \* GB3</w:instrText>
      </w:r>
      <w:r>
        <w:fldChar w:fldCharType="separate"/>
      </w:r>
      <w:r>
        <w:rPr>
          <w:color w:val="000000"/>
          <w:position w:val="0"/>
          <w:sz w:val="24"/>
          <w:szCs w:val="24"/>
          <w:rFonts w:ascii="宋体" w:eastAsia="宋体" w:hAnsi="宋体" w:hint="default"/>
        </w:rPr>
        <w:t>②</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本合同专用条款；</w:t>
      </w: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3 \* GB3</w:instrText>
      </w:r>
      <w:r>
        <w:fldChar w:fldCharType="separate"/>
      </w:r>
      <w:r>
        <w:rPr>
          <w:color w:val="000000"/>
          <w:position w:val="0"/>
          <w:sz w:val="24"/>
          <w:szCs w:val="24"/>
          <w:rFonts w:ascii="宋体" w:eastAsia="宋体" w:hAnsi="宋体" w:hint="default"/>
        </w:rPr>
        <w:t>③</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本合同通用条款；</w:t>
      </w: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4 \* GB3</w:instrText>
      </w:r>
      <w:r>
        <w:fldChar w:fldCharType="separate"/>
      </w:r>
      <w:r>
        <w:rPr>
          <w:color w:val="000000"/>
          <w:position w:val="0"/>
          <w:sz w:val="24"/>
          <w:szCs w:val="24"/>
          <w:rFonts w:ascii="宋体" w:eastAsia="宋体" w:hAnsi="宋体" w:hint="default"/>
        </w:rPr>
        <w:t>④</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中标通知书；</w:t>
      </w: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5 \* GB3</w:instrText>
      </w:r>
      <w:r>
        <w:fldChar w:fldCharType="separate"/>
      </w:r>
      <w:r>
        <w:rPr>
          <w:color w:val="000000"/>
          <w:position w:val="0"/>
          <w:sz w:val="24"/>
          <w:szCs w:val="24"/>
          <w:rFonts w:ascii="宋体" w:eastAsia="宋体" w:hAnsi="宋体" w:hint="default"/>
        </w:rPr>
        <w:t>⑤</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投标书及附件；</w:t>
      </w:r>
      <w:r>
        <w:rPr>
          <w:color w:val="000000"/>
          <w:position w:val="0"/>
          <w:sz w:val="24"/>
          <w:szCs w:val="24"/>
          <w:rFonts w:ascii="宋体" w:eastAsia="宋体" w:hAnsi="宋体" w:hint="default"/>
        </w:rPr>
        <w:fldChar w:fldCharType="begin"/>
      </w:r>
      <w:r>
        <w:rPr>
          <w:color w:val="000000"/>
          <w:position w:val="0"/>
          <w:sz w:val="24"/>
          <w:szCs w:val="24"/>
          <w:rFonts w:ascii="宋体" w:eastAsia="宋体" w:hAnsi="宋体" w:hint="default"/>
          <w:rFonts w:hint="eastAsia"/>
        </w:rPr>
        <w:instrText>= 6 \* GB3</w:instrText>
      </w:r>
      <w:r>
        <w:fldChar w:fldCharType="separate"/>
      </w:r>
      <w:r>
        <w:rPr>
          <w:color w:val="000000"/>
          <w:position w:val="0"/>
          <w:sz w:val="24"/>
          <w:szCs w:val="24"/>
          <w:rFonts w:ascii="宋体" w:eastAsia="宋体" w:hAnsi="宋体" w:hint="default"/>
        </w:rPr>
        <w:t>⑥</w:t>
      </w:r>
      <w:r>
        <w:rPr>
          <w:color w:val="000000"/>
          <w:position w:val="0"/>
          <w:sz w:val="24"/>
          <w:szCs w:val="24"/>
          <w:rFonts w:ascii="宋体" w:eastAsia="宋体" w:hAnsi="宋体" w:hint="default"/>
        </w:rPr>
        <w:fldChar w:fldCharType="end"/>
      </w:r>
      <w:r>
        <w:rPr>
          <w:color w:val="000000"/>
          <w:position w:val="0"/>
          <w:sz w:val="24"/>
          <w:szCs w:val="24"/>
          <w:rFonts w:ascii="宋体" w:eastAsia="宋体" w:hAnsi="宋体" w:hint="default"/>
        </w:rPr>
        <w:t>标准、规范及有关技术工程的洽商、</w:t>
      </w:r>
      <w:r>
        <w:rPr>
          <w:color w:val="000000"/>
          <w:position w:val="0"/>
          <w:sz w:val="24"/>
          <w:szCs w:val="24"/>
          <w:rFonts w:ascii="宋体" w:eastAsia="宋体" w:hAnsi="宋体" w:hint="default"/>
        </w:rPr>
        <w:t>变更等书面协议或文件视为本合同的组成部分。</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在工程施工过程中，遇到了特大暴雨引发的山洪，造成现场临时道路、管网和其他临时</w:t>
      </w:r>
      <w:r>
        <w:rPr>
          <w:color w:val="000000"/>
          <w:position w:val="0"/>
          <w:sz w:val="24"/>
          <w:szCs w:val="24"/>
          <w:rFonts w:ascii="宋体" w:eastAsia="宋体" w:hAnsi="宋体" w:hint="default"/>
        </w:rPr>
        <w:t>设施遭到损坏，打算向建设单位提出索赔。此外，施工过程中，钢筋价格由原来的3500/t，</w:t>
      </w:r>
      <w:r>
        <w:rPr>
          <w:color w:val="000000"/>
          <w:position w:val="0"/>
          <w:sz w:val="24"/>
          <w:szCs w:val="24"/>
          <w:rFonts w:ascii="宋体" w:eastAsia="宋体" w:hAnsi="宋体" w:hint="default"/>
        </w:rPr>
        <w:t>上涨到4300元/t，该施工单位经过计算，认为中标的钢筋制作安装的综合单价每吨亏损800</w:t>
      </w:r>
      <w:r>
        <w:rPr>
          <w:color w:val="000000"/>
          <w:position w:val="0"/>
          <w:sz w:val="24"/>
          <w:szCs w:val="24"/>
          <w:rFonts w:ascii="宋体" w:eastAsia="宋体" w:hAnsi="宋体" w:hint="default"/>
        </w:rPr>
        <w:t>元，于是施工单位向建设单位提出索赔，请求给予酌情补偿。</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（二）任务要求</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请回答下列问题：</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1)你认为案例中合同文件的优先解释顺序是否妥当？请给出合理的合同文件的优先解释</w:t>
      </w:r>
      <w:r>
        <w:rPr>
          <w:color w:val="000000"/>
          <w:position w:val="0"/>
          <w:sz w:val="24"/>
          <w:szCs w:val="24"/>
          <w:rFonts w:ascii="宋体" w:eastAsia="宋体" w:hAnsi="宋体" w:hint="default"/>
        </w:rPr>
        <w:t>顺序。</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2）施工单位就特大暴雨事件提出的索赔能否成立？为什么？</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3）施工单位就钢筋涨价事件提出的索赔能否成立？为什么？</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（三）实施条件</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考核场地、纸、笔。</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（四）考核时量</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45分钟。</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（五）评分标准</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r>
        <w:rPr>
          <w:color w:val="000000"/>
          <w:position w:val="0"/>
          <w:sz w:val="24"/>
          <w:szCs w:val="24"/>
          <w:rFonts w:ascii="宋体" w:eastAsia="宋体" w:hAnsi="宋体" w:hint="default"/>
        </w:rPr>
        <w:t>工程招投标与合同管理项目评分标准见表Z2-3-1。</w:t>
      </w: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left"/>
        <w:spacing w:lineRule="exact" w:line="480" w:before="0" w:after="0"/>
        <w:ind w:right="0" w:left="0" w:firstLine="482"/>
        <w:rPr>
          <w:color w:val="000000"/>
          <w:position w:val="0"/>
          <w:sz w:val="24"/>
          <w:szCs w:val="24"/>
          <w:rFonts w:ascii="宋体" w:eastAsia="宋体" w:hAnsi="宋体" w:hint="default"/>
        </w:rPr>
        <w:autoSpaceDE w:val="1"/>
        <w:autoSpaceDN w:val="1"/>
      </w:pPr>
    </w:p>
    <w:p>
      <w:pPr>
        <w:numPr>
          <w:ilvl w:val="0"/>
          <w:numId w:val="0"/>
        </w:numPr>
        <w:jc w:val="center"/>
        <w:spacing w:lineRule="exact" w:line="480" w:before="0" w:after="0"/>
        <w:ind w:right="0" w:left="10" w:hanging="1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 xml:space="preserve">表Z2-3-1 安装工程量计算评分标准</w:t>
      </w:r>
    </w:p>
    <w:tbl>
      <w:tblID w:val="0"/>
      <w:tblPr>
        <w:tblStyle w:val="PO38"/>
        <w:tblCellMar>
          <w:left w:w="108" w:type="dxa"/>
          <w:top w:w="0" w:type="dxa"/>
          <w:right w:w="108" w:type="dxa"/>
          <w:bottom w:w="0" w:type="dxa"/>
        </w:tblCellMar>
        <w:tblW w:w="9210" w:type="dxa"/>
        <w:jc w:val="center"/>
        <w:tblLook w:val="0004A0" w:firstRow="1" w:lastRow="0" w:firstColumn="1" w:lastColumn="0" w:noHBand="0" w:noVBand="1"/>
        <w:tblLayout w:type="fixed"/>
      </w:tblPr>
      <w:tblGrid>
        <w:gridCol w:w="1103"/>
        <w:gridCol w:w="1253"/>
        <w:gridCol w:w="5379"/>
        <w:gridCol w:w="720"/>
        <w:gridCol w:w="755"/>
      </w:tblGrid>
      <w:tr>
        <w:trPr>
          <w:trHeight w:hRule="atleast" w:val="394"/>
          <w:hidden w:val="0"/>
        </w:trPr>
        <w:tc>
          <w:tcPr>
            <w:tcW w:type="dxa" w:w="110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评分项目</w:t>
            </w:r>
          </w:p>
        </w:tc>
        <w:tc>
          <w:tcPr>
            <w:tcW w:type="dxa" w:w="125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考核内容</w:t>
            </w:r>
          </w:p>
        </w:tc>
        <w:tc>
          <w:tcPr>
            <w:tcW w:type="dxa" w:w="5379"/>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评分细则</w:t>
            </w:r>
          </w:p>
        </w:tc>
        <w:tc>
          <w:tcPr>
            <w:tcW w:type="dxa" w:w="720"/>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配分</w:t>
            </w:r>
          </w:p>
        </w:tc>
        <w:tc>
          <w:tcPr>
            <w:tcW w:type="dxa" w:w="755"/>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备注</w:t>
            </w:r>
          </w:p>
        </w:tc>
      </w:tr>
      <w:tr>
        <w:trPr>
          <w:trHeight w:hRule="atleast" w:val="2503"/>
          <w:hidden w:val="0"/>
        </w:trPr>
        <w:tc>
          <w:tcPr>
            <w:tcW w:type="dxa" w:w="110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r>
              <w:rPr>
                <w:color w:val="000000"/>
                <w:position w:val="0"/>
                <w:sz w:val="21"/>
                <w:szCs w:val="21"/>
                <w:rFonts w:ascii="宋体" w:eastAsia="宋体" w:hAnsi="宋体" w:hint="default"/>
              </w:rPr>
              <w:t>与操作规</w:t>
            </w:r>
            <w:r>
              <w:rPr>
                <w:color w:val="000000"/>
                <w:position w:val="0"/>
                <w:sz w:val="21"/>
                <w:szCs w:val="21"/>
                <w:rFonts w:ascii="宋体" w:eastAsia="宋体" w:hAnsi="宋体" w:hint="default"/>
              </w:rPr>
              <w:t>范</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125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职业素养</w:t>
            </w:r>
          </w:p>
        </w:tc>
        <w:tc>
          <w:tcPr>
            <w:tcW w:type="dxa" w:w="5379"/>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（1）具备全局观念，具有标准意识和质量意识，严</w:t>
            </w:r>
            <w:r>
              <w:rPr>
                <w:color w:val="000000"/>
                <w:position w:val="0"/>
                <w:sz w:val="21"/>
                <w:szCs w:val="21"/>
                <w:rFonts w:ascii="宋体" w:eastAsia="宋体" w:hAnsi="宋体" w:hint="default"/>
              </w:rPr>
              <w:t>格遵循相关招投标法律、法规（酌情扣分，扣完为止）</w:t>
            </w:r>
            <w:r>
              <w:rPr>
                <w:color w:val="000000"/>
                <w:position w:val="0"/>
                <w:sz w:val="21"/>
                <w:szCs w:val="21"/>
                <w:rFonts w:ascii="宋体" w:eastAsia="宋体" w:hAnsi="宋体" w:hint="default"/>
              </w:rPr>
              <w:t>；</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（2）具有严肃认真、规范高效的工作态度和良好的</w:t>
            </w:r>
            <w:r>
              <w:rPr>
                <w:color w:val="000000"/>
                <w:position w:val="0"/>
                <w:sz w:val="21"/>
                <w:szCs w:val="21"/>
                <w:rFonts w:ascii="宋体" w:eastAsia="宋体" w:hAnsi="宋体" w:hint="default"/>
              </w:rPr>
              <w:t>敬业诚信的职业道德观（酌情扣分，扣完为止）；</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(3)文字、图表作业字迹工整，填写规范；</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（4）考试迟到、考核过程中做与考试无关的活动、</w:t>
            </w:r>
            <w:r>
              <w:rPr>
                <w:color w:val="000000"/>
                <w:position w:val="0"/>
                <w:sz w:val="21"/>
                <w:szCs w:val="21"/>
                <w:rFonts w:ascii="宋体" w:eastAsia="宋体" w:hAnsi="宋体" w:hint="default"/>
              </w:rPr>
              <w:t>不服从考场安排等情况（酌情扣10分以内）。</w:t>
            </w:r>
          </w:p>
        </w:tc>
        <w:tc>
          <w:tcPr>
            <w:tcW w:type="dxa" w:w="72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20分</w:t>
            </w:r>
          </w:p>
        </w:tc>
        <w:tc>
          <w:tcPr>
            <w:tcW w:type="dxa" w:w="755"/>
            <w:vAlign w:val="center"/>
            <w:vMerge w:val="restart"/>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设备</w:t>
            </w:r>
            <w:r>
              <w:rPr>
                <w:color w:val="000000"/>
                <w:position w:val="0"/>
                <w:sz w:val="21"/>
                <w:szCs w:val="21"/>
                <w:rFonts w:ascii="宋体" w:eastAsia="宋体" w:hAnsi="宋体" w:hint="default"/>
              </w:rPr>
              <w:t>损坏</w:t>
            </w:r>
            <w:r>
              <w:rPr>
                <w:color w:val="000000"/>
                <w:position w:val="0"/>
                <w:sz w:val="21"/>
                <w:szCs w:val="21"/>
                <w:rFonts w:ascii="宋体" w:eastAsia="宋体" w:hAnsi="宋体" w:hint="default"/>
              </w:rPr>
              <w:t>等安</w:t>
            </w:r>
            <w:r>
              <w:rPr>
                <w:color w:val="000000"/>
                <w:position w:val="0"/>
                <w:sz w:val="21"/>
                <w:szCs w:val="21"/>
                <w:rFonts w:ascii="宋体" w:eastAsia="宋体" w:hAnsi="宋体" w:hint="default"/>
              </w:rPr>
              <w:t>全事</w:t>
            </w:r>
            <w:r>
              <w:rPr>
                <w:color w:val="000000"/>
                <w:position w:val="0"/>
                <w:sz w:val="21"/>
                <w:szCs w:val="21"/>
                <w:rFonts w:ascii="宋体" w:eastAsia="宋体" w:hAnsi="宋体" w:hint="default"/>
              </w:rPr>
              <w:t>故；</w:t>
            </w:r>
            <w:r>
              <w:rPr>
                <w:color w:val="000000"/>
                <w:position w:val="0"/>
                <w:sz w:val="21"/>
                <w:szCs w:val="21"/>
                <w:rFonts w:ascii="宋体" w:eastAsia="宋体" w:hAnsi="宋体" w:hint="default"/>
              </w:rPr>
              <w:t>严重</w:t>
            </w:r>
            <w:r>
              <w:rPr>
                <w:color w:val="000000"/>
                <w:position w:val="0"/>
                <w:sz w:val="21"/>
                <w:szCs w:val="21"/>
                <w:rFonts w:ascii="宋体" w:eastAsia="宋体" w:hAnsi="宋体" w:hint="default"/>
              </w:rPr>
              <w:t>违反</w:t>
            </w:r>
            <w:r>
              <w:rPr>
                <w:color w:val="000000"/>
                <w:position w:val="0"/>
                <w:sz w:val="21"/>
                <w:szCs w:val="21"/>
                <w:rFonts w:ascii="宋体" w:eastAsia="宋体" w:hAnsi="宋体" w:hint="default"/>
              </w:rPr>
              <w:t>考场</w:t>
            </w:r>
            <w:r>
              <w:rPr>
                <w:color w:val="000000"/>
                <w:position w:val="0"/>
                <w:sz w:val="21"/>
                <w:szCs w:val="21"/>
                <w:rFonts w:ascii="宋体" w:eastAsia="宋体" w:hAnsi="宋体" w:hint="default"/>
              </w:rPr>
              <w:t>纪律</w:t>
            </w:r>
            <w:r>
              <w:rPr>
                <w:color w:val="000000"/>
                <w:position w:val="0"/>
                <w:sz w:val="21"/>
                <w:szCs w:val="21"/>
                <w:rFonts w:ascii="宋体" w:eastAsia="宋体" w:hAnsi="宋体" w:hint="default"/>
              </w:rPr>
              <w:t>造成</w:t>
            </w:r>
            <w:r>
              <w:rPr>
                <w:color w:val="000000"/>
                <w:position w:val="0"/>
                <w:sz w:val="21"/>
                <w:szCs w:val="21"/>
                <w:rFonts w:ascii="宋体" w:eastAsia="宋体" w:hAnsi="宋体" w:hint="default"/>
              </w:rPr>
              <w:t>恶劣</w:t>
            </w:r>
            <w:r>
              <w:rPr>
                <w:color w:val="000000"/>
                <w:position w:val="0"/>
                <w:sz w:val="21"/>
                <w:szCs w:val="21"/>
                <w:rFonts w:ascii="宋体" w:eastAsia="宋体" w:hAnsi="宋体" w:hint="default"/>
              </w:rPr>
              <w:t>影响</w:t>
            </w:r>
            <w:r>
              <w:rPr>
                <w:color w:val="000000"/>
                <w:position w:val="0"/>
                <w:sz w:val="21"/>
                <w:szCs w:val="21"/>
                <w:rFonts w:ascii="宋体" w:eastAsia="宋体" w:hAnsi="宋体" w:hint="default"/>
              </w:rPr>
              <w:t>的，</w:t>
            </w:r>
            <w:r>
              <w:rPr>
                <w:color w:val="000000"/>
                <w:position w:val="0"/>
                <w:sz w:val="21"/>
                <w:szCs w:val="21"/>
                <w:rFonts w:ascii="宋体" w:eastAsia="宋体" w:hAnsi="宋体" w:hint="default"/>
              </w:rPr>
              <w:t>本次</w:t>
            </w:r>
            <w:r>
              <w:rPr>
                <w:color w:val="000000"/>
                <w:position w:val="0"/>
                <w:sz w:val="21"/>
                <w:szCs w:val="21"/>
                <w:rFonts w:ascii="宋体" w:eastAsia="宋体" w:hAnsi="宋体" w:hint="default"/>
              </w:rPr>
              <w:t>测试</w:t>
            </w:r>
            <w:r>
              <w:rPr>
                <w:color w:val="000000"/>
                <w:position w:val="0"/>
                <w:sz w:val="21"/>
                <w:szCs w:val="21"/>
                <w:rFonts w:ascii="宋体" w:eastAsia="宋体" w:hAnsi="宋体" w:hint="default"/>
              </w:rPr>
              <w:t>记0</w:t>
            </w:r>
            <w:r>
              <w:rPr>
                <w:color w:val="000000"/>
                <w:position w:val="0"/>
                <w:sz w:val="21"/>
                <w:szCs w:val="21"/>
                <w:rFonts w:ascii="宋体" w:eastAsia="宋体" w:hAnsi="宋体" w:hint="default"/>
              </w:rPr>
              <w:t>分。</w:t>
            </w:r>
          </w:p>
        </w:tc>
      </w:tr>
      <w:tr>
        <w:trPr>
          <w:trHeight w:hRule="atleast" w:val="517"/>
          <w:hidden w:val="0"/>
        </w:trPr>
        <w:tc>
          <w:tcPr>
            <w:tcW w:type="dxa" w:w="1103"/>
            <w:vAlign w:val="center"/>
            <w:vMerge w:val="restart"/>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作品</w:t>
            </w:r>
          </w:p>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(80分)</w:t>
            </w:r>
          </w:p>
        </w:tc>
        <w:tc>
          <w:tcPr>
            <w:tcW w:type="dxa" w:w="125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合同文件</w:t>
            </w:r>
            <w:r>
              <w:rPr>
                <w:color w:val="000000"/>
                <w:position w:val="0"/>
                <w:sz w:val="21"/>
                <w:szCs w:val="21"/>
                <w:rFonts w:ascii="宋体" w:eastAsia="宋体" w:hAnsi="宋体" w:hint="default"/>
              </w:rPr>
              <w:t>的优先解</w:t>
            </w:r>
            <w:r>
              <w:rPr>
                <w:color w:val="000000"/>
                <w:position w:val="0"/>
                <w:sz w:val="21"/>
                <w:szCs w:val="21"/>
                <w:rFonts w:ascii="宋体" w:eastAsia="宋体" w:hAnsi="宋体" w:hint="default"/>
              </w:rPr>
              <w:t>释顺序</w:t>
            </w:r>
          </w:p>
        </w:tc>
        <w:tc>
          <w:tcPr>
            <w:tcW w:type="dxa" w:w="5379"/>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（1）正确回答案例中合同文件的优先解释顺序是否</w:t>
            </w:r>
            <w:r>
              <w:rPr>
                <w:color w:val="000000"/>
                <w:position w:val="0"/>
                <w:sz w:val="21"/>
                <w:szCs w:val="21"/>
                <w:rFonts w:ascii="宋体" w:eastAsia="宋体" w:hAnsi="宋体" w:hint="default"/>
              </w:rPr>
              <w:t>妥当（5分）；</w:t>
            </w:r>
          </w:p>
          <w:p>
            <w:pPr>
              <w:numPr>
                <w:ilvl w:val="0"/>
                <w:numId w:val="0"/>
              </w:numPr>
              <w:jc w:val="left"/>
              <w:spacing w:lineRule="auto" w:line="264" w:before="0" w:after="161"/>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（2）正确说明合理的合同文件的优先解释顺序（</w:t>
            </w:r>
            <w:r>
              <w:rPr>
                <w:color w:val="000000"/>
                <w:position w:val="0"/>
                <w:sz w:val="21"/>
                <w:szCs w:val="21"/>
                <w:rFonts w:ascii="宋体" w:eastAsia="宋体" w:hAnsi="宋体" w:hint="default"/>
              </w:rPr>
              <w:t>20分，错一项扣3分，扣完为止）。</w:t>
            </w:r>
          </w:p>
        </w:tc>
        <w:tc>
          <w:tcPr>
            <w:tcW w:type="dxa" w:w="72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25分</w:t>
            </w:r>
          </w:p>
        </w:tc>
        <w:tc>
          <w:tcPr>
            <w:tcW w:type="dxa" w:w="755"/>
            <w:vAlign w:val="center"/>
            <w:vMerge/>
          </w:tcPr>
          <w:p/>
        </w:tc>
      </w:tr>
      <w:tr>
        <w:trPr>
          <w:trHeight w:hRule="atleast" w:val="796"/>
          <w:hidden w:val="0"/>
        </w:trPr>
        <w:tc>
          <w:tcPr>
            <w:tcW w:type="dxa" w:w="1103"/>
            <w:vAlign w:val="center"/>
            <w:vMerge/>
          </w:tcPr>
          <w:p/>
        </w:tc>
        <w:tc>
          <w:tcPr>
            <w:tcW w:type="dxa" w:w="125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暴雨索赔</w:t>
            </w:r>
          </w:p>
        </w:tc>
        <w:tc>
          <w:tcPr>
            <w:tcW w:type="dxa" w:w="5379"/>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（1）正确回答施工单位就特大暴雨事件提出的索赔</w:t>
            </w:r>
            <w:r>
              <w:rPr>
                <w:color w:val="000000"/>
                <w:position w:val="0"/>
                <w:sz w:val="21"/>
                <w:szCs w:val="21"/>
                <w:rFonts w:ascii="宋体" w:eastAsia="宋体" w:hAnsi="宋体" w:hint="default"/>
              </w:rPr>
              <w:t>能否成立（5分）；</w:t>
            </w:r>
          </w:p>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（2）正确说明理由（20分）。</w:t>
            </w:r>
          </w:p>
        </w:tc>
        <w:tc>
          <w:tcPr>
            <w:tcW w:type="dxa" w:w="72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25分</w:t>
            </w:r>
          </w:p>
        </w:tc>
        <w:tc>
          <w:tcPr>
            <w:tcW w:type="dxa" w:w="755"/>
            <w:vAlign w:val="center"/>
            <w:vMerge/>
          </w:tcPr>
          <w:p/>
        </w:tc>
      </w:tr>
      <w:tr>
        <w:trPr>
          <w:trHeight w:hRule="atleast" w:val="126"/>
          <w:hidden w:val="0"/>
        </w:trPr>
        <w:tc>
          <w:tcPr>
            <w:tcW w:type="dxa" w:w="1103"/>
            <w:vAlign w:val="center"/>
            <w:vMerge/>
          </w:tcPr>
          <w:p/>
        </w:tc>
        <w:tc>
          <w:tcPr>
            <w:tcW w:type="dxa" w:w="1253"/>
            <w:vAlign w:val="center"/>
          </w:tcPr>
          <w:p>
            <w:pPr>
              <w:numPr>
                <w:ilvl w:val="0"/>
                <w:numId w:val="0"/>
              </w:numPr>
              <w:jc w:val="center"/>
              <w:spacing w:lineRule="exact" w:line="360" w:before="0" w:after="0"/>
              <w:ind w:right="0" w:left="0" w:firstLine="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钢筋涨价</w:t>
            </w:r>
            <w:r>
              <w:rPr>
                <w:color w:val="000000"/>
                <w:position w:val="0"/>
                <w:sz w:val="21"/>
                <w:szCs w:val="21"/>
                <w:rFonts w:ascii="宋体" w:eastAsia="宋体" w:hAnsi="宋体" w:hint="default"/>
              </w:rPr>
              <w:t>索赔</w:t>
            </w:r>
          </w:p>
        </w:tc>
        <w:tc>
          <w:tcPr>
            <w:tcW w:type="dxa" w:w="5379"/>
            <w:vAlign w:val="center"/>
          </w:tcPr>
          <w:p>
            <w:pPr>
              <w:numPr>
                <w:ilvl w:val="0"/>
                <w:numId w:val="0"/>
              </w:numPr>
              <w:jc w:val="left"/>
              <w:spacing w:lineRule="exact" w:line="360" w:before="0" w:after="0"/>
              <w:ind w:right="0" w:left="0" w:firstLine="420"/>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（1）正确回答施工单位就钢筋涨价事件提出的索赔</w:t>
            </w:r>
            <w:r>
              <w:rPr>
                <w:color w:val="000000"/>
                <w:position w:val="0"/>
                <w:sz w:val="21"/>
                <w:szCs w:val="21"/>
                <w:rFonts w:ascii="宋体" w:eastAsia="宋体" w:hAnsi="宋体" w:hint="default"/>
              </w:rPr>
              <w:t>能否成立（5分）；</w:t>
            </w:r>
          </w:p>
          <w:p>
            <w:pPr>
              <w:pStyle w:val="PO159"/>
              <w:numPr>
                <w:ilvl w:val="0"/>
                <w:numId w:val="0"/>
              </w:numPr>
              <w:jc w:val="left"/>
              <w:spacing w:lineRule="exact" w:line="360" w:before="0" w:after="0"/>
              <w:ind w:right="0" w:left="0" w:firstLine="420"/>
              <w:rPr>
                <w:color w:val="auto"/>
                <w:position w:val="0"/>
                <w:sz w:val="21"/>
                <w:szCs w:val="21"/>
                <w:rFonts w:ascii="宋体" w:eastAsia="宋体" w:hAnsi="宋体" w:hint="default"/>
              </w:rPr>
              <w:autoSpaceDE w:val="0"/>
              <w:autoSpaceDN w:val="0"/>
            </w:pPr>
            <w:r>
              <w:rPr>
                <w:color w:val="auto"/>
                <w:position w:val="0"/>
                <w:sz w:val="22"/>
                <w:szCs w:val="22"/>
                <w:rFonts w:ascii="宋体" w:eastAsia="宋体" w:hAnsi="宋体" w:hint="default"/>
              </w:rPr>
              <w:t>（2）正确说明理由（20分）。</w:t>
            </w:r>
          </w:p>
        </w:tc>
        <w:tc>
          <w:tcPr>
            <w:tcW w:type="dxa" w:w="720"/>
            <w:vAlign w:val="center"/>
          </w:tcPr>
          <w:p>
            <w:pPr>
              <w:numPr>
                <w:ilvl w:val="0"/>
                <w:numId w:val="0"/>
              </w:numPr>
              <w:jc w:val="center"/>
              <w:spacing w:lineRule="exact" w:line="320" w:before="0" w:after="0"/>
              <w:ind w:right="0" w:left="8" w:hanging="8"/>
              <w:rPr>
                <w:color w:val="000000"/>
                <w:position w:val="0"/>
                <w:sz w:val="21"/>
                <w:szCs w:val="21"/>
                <w:rFonts w:ascii="宋体" w:eastAsia="宋体" w:hAnsi="宋体" w:hint="default"/>
              </w:rPr>
              <w:autoSpaceDE w:val="1"/>
              <w:autoSpaceDN w:val="1"/>
            </w:pPr>
            <w:r>
              <w:rPr>
                <w:color w:val="000000"/>
                <w:position w:val="0"/>
                <w:sz w:val="21"/>
                <w:szCs w:val="21"/>
                <w:rFonts w:ascii="宋体" w:eastAsia="宋体" w:hAnsi="宋体" w:hint="default"/>
              </w:rPr>
              <w:t>30分</w:t>
            </w:r>
          </w:p>
        </w:tc>
        <w:tc>
          <w:tcPr>
            <w:tcW w:type="dxa" w:w="755"/>
            <w:vAlign w:val="center"/>
            <w:vMerge/>
          </w:tcPr>
          <w:p/>
        </w:tc>
      </w:tr>
    </w:tbl>
    <w:p>
      <w:pPr>
        <w:numPr>
          <w:ilvl w:val="0"/>
          <w:numId w:val="0"/>
        </w:numPr>
        <w:jc w:val="left"/>
        <w:spacing w:lineRule="exact" w:line="480" w:before="0" w:after="0"/>
        <w:ind w:right="0" w:left="0" w:firstLine="480"/>
        <w:rPr>
          <w:color w:val="000000"/>
          <w:position w:val="0"/>
          <w:sz w:val="24"/>
          <w:szCs w:val="24"/>
          <w:rFonts w:ascii="宋体" w:eastAsia="宋体" w:hAnsi="宋体" w:hint="default"/>
        </w:rPr>
        <w:autoSpaceDE w:val="1"/>
        <w:autoSpaceDN w:val="1"/>
      </w:pPr>
    </w:p>
    <w:sectPr>
      <w:pgSz w:w="11906" w:h="16838"/>
      <w:pgMar w:top="1440" w:left="1080" w:bottom="1440" w:right="1080" w:header="851" w:footer="992" w:gutter="0"/>
      <w:pgNumType w:fmt="decimal"/>
      <w:docGrid w:type="lines" w:linePitch="312" w:charSpace="0"/>
    </w:sectPr>
  </w:body>
</w:document>
</file>

<file path=word/fontTable.xml><?xml version="1.0" encoding="utf-8"?>
<w:fonts xmlns:r="http://schemas.openxmlformats.org/officeDocument/2006/relationships" xmlns:w="http://schemas.openxmlformats.org/wordprocessingml/2006/main">
  <w:font w:name="宋体">
    <w:panose1 w:val="020F0502020204030204"/>
    <w:charset w:val="0"/>
    <w:family w:val="mordern"/>
    <w:pitch w:val="variable"/>
    <w:sig w:usb0="A00002EF" w:usb1="4000207B" w:usb2="00000000" w:usb3="00000000" w:csb0="FFFFFFFF" w:csb1="00000000"/>
  </w:font>
  <w:font w:name="Calibri">
    <w:panose1 w:val="020F0502020204030204"/>
    <w:charset w:val="0"/>
    <w:family w:val="mordern"/>
    <w:pitch w:val="variable"/>
    <w:sig w:usb0="A00002EF" w:usb1="4000207B" w:usb2="00000000" w:usb3="00000000" w:csb0="FFFFFFFF" w:csb1="00000000"/>
  </w:font>
  <w:font w:name="Wingdings">
    <w:panose1 w:val="020F0502020204030204"/>
    <w:charset w:val="0"/>
    <w:family w:val="mordern"/>
    <w:pitch w:val="variable"/>
    <w:sig w:usb0="A00002EF" w:usb1="4000207B" w:usb2="00000000" w:usb3="00000000" w:csb0="FFFFFFFF" w:csb1="00000000"/>
  </w:font>
  <w:font w:name="Times New Roman">
    <w:panose1 w:val="020F0502020204030204"/>
    <w:charset w:val="0"/>
    <w:family w:val="mordern"/>
    <w:pitch w:val="variable"/>
    <w:sig w:usb0="A00002EF" w:usb1="4000207B" w:usb2="00000000" w:usb3="00000000" w:csb0="FFFFFFFF" w:csb1="00000000"/>
  </w:font>
  <w:font w:name="Noto Sans Mono CJK JP Regular">
    <w:panose1 w:val="020F0502020204030204"/>
    <w:charset w:val="0"/>
    <w:family w:val="mordern"/>
    <w:pitch w:val="variable"/>
    <w:sig w:usb0="A00002EF" w:usb1="4000207B" w:usb2="00000000" w:usb3="00000000" w:csb0="FFFFFFFF" w:csb1="00000000"/>
  </w:font>
  <w:font w:name="等线">
    <w:panose1 w:val="020F0502020204030204"/>
    <w:charset w:val="0"/>
    <w:family w:val="mordern"/>
    <w:pitch w:val="variable"/>
    <w:sig w:usb0="A00002EF" w:usb1="4000207B" w:usb2="00000000" w:usb3="00000000" w:csb0="FFFFFFFF" w:csb1="00000000"/>
  </w:font>
  <w:font w:name="仿宋_GB2312">
    <w:panose1 w:val="020F0502020204030204"/>
    <w:charset w:val="0"/>
    <w:family w:val="mordern"/>
    <w:pitch w:val="variable"/>
    <w:sig w:usb0="A00002EF" w:usb1="4000207B" w:usb2="00000000" w:usb3="00000000" w:csb0="FFFFFFFF" w:csb1="00000000"/>
  </w:font>
  <w:font w:name="等线 Light">
    <w:panose1 w:val="020F0502020204030204"/>
    <w:charset w:val="0"/>
    <w:family w:val="mordern"/>
    <w:pitch w:val="variable"/>
    <w:sig w:usb0="A00002EF" w:usb1="4000207B" w:usb2="00000000" w:usb3="00000000" w:csb0="FFFFFFFF" w:csb1="00000000"/>
  </w:font>
  <w:font w:name="맑은 고딕">
    <w:panose1 w:val="020F0502020204030204"/>
    <w:charset w:val="0"/>
    <w:family w:val="mordern"/>
    <w:pitch w:val="variable"/>
    <w:sig w:usb0="A00002EF" w:usb1="4000207B" w:usb2="00000000" w:usb3="00000000" w:csb0="FFFFFFFF" w:csb1="00000000"/>
  </w:font>
  <w:font w:name="仿宋">
    <w:panose1 w:val="020F0502020204030204"/>
    <w:charset w:val="0"/>
    <w:family w:val="mordern"/>
    <w:pitch w:val="variable"/>
    <w:sig w:usb0="A00002EF" w:usb1="4000207B" w:usb2="00000000" w:usb3="00000000" w:csb0="FFFFFFFF" w:csb1="00000000"/>
  </w:font>
  <w:font w:name="微软雅黑">
    <w:panose1 w:val="020F0502020204030204"/>
    <w:charset w:val="0"/>
    <w:family w:val="mordern"/>
    <w:pitch w:val="variable"/>
    <w:sig w:usb0="A00002EF" w:usb1="4000207B" w:usb2="00000000" w:usb3="00000000" w:csb0="FFFFFF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p14="http://schemas.microsoft.com/office/word/2010/wordprocessingDrawing" xmlns:w10="urn:schemas-microsoft-com:office:word" xmlns:w="http://schemas.openxmlformats.org/wordprocessingml/2006/main" xmlns:wpg="http://schemas.microsoft.com/office/word/2010/wordprocessingGroup" xmlns:wne="http://schemas.microsoft.com/office/word/2006/wordml" xmlns:wps="http://schemas.microsoft.com/office/word/2010/wordprocessingShape" xmlns:wpc="http://schemas.microsoft.com/office/word/2010/wordprocessingCanvas" xmlns:mc="http://schemas.openxmlformats.org/markup-compatibility/2006">
  <w:abstractNum w:abstractNumId="0">
    <w:multiLevelType w:val="hybridMultilevel"/>
    <w:nsid w:val="2F000000"/>
    <w:tmpl w:val="1F000C5F"/>
    <w:lvl w:ilvl="0">
      <w:lvlJc w:val="left"/>
      <w:numFmt w:val="decimalEnclosedCircle"/>
      <w:start w:val="1"/>
      <w:suff w:val="tab"/>
      <w:pPr>
        <w:ind w:left="840" w:hanging="360"/>
        <w:jc w:val="both"/>
      </w:pPr>
      <w:rPr>
        <w:shd w:val="clear"/>
        <w:sz w:val="20"/>
        <w:szCs w:val="20"/>
        <w:w w:val="100"/>
      </w:rPr>
      <w:lvlText w:val="%1"/>
    </w:lvl>
    <w:lvl w:ilvl="1">
      <w:lvlJc w:val="left"/>
      <w:numFmt w:val="lowerLetter"/>
      <w:start w:val="1"/>
      <w:suff w:val="tab"/>
      <w:pPr>
        <w:ind w:left="1320" w:hanging="420"/>
        <w:jc w:val="both"/>
      </w:pPr>
      <w:lvlText w:val="%2)"/>
    </w:lvl>
    <w:lvl w:ilvl="2">
      <w:lvlJc w:val="right"/>
      <w:numFmt w:val="lowerRoman"/>
      <w:start w:val="1"/>
      <w:suff w:val="tab"/>
      <w:pPr>
        <w:ind w:left="1740" w:hanging="420"/>
        <w:jc w:val="both"/>
      </w:pPr>
      <w:lvlText w:val="%3."/>
    </w:lvl>
    <w:lvl w:ilvl="3">
      <w:lvlJc w:val="left"/>
      <w:numFmt w:val="decimal"/>
      <w:start w:val="1"/>
      <w:suff w:val="tab"/>
      <w:pPr>
        <w:ind w:left="2160" w:hanging="420"/>
        <w:jc w:val="both"/>
      </w:pPr>
      <w:lvlText w:val="%4."/>
    </w:lvl>
    <w:lvl w:ilvl="4">
      <w:lvlJc w:val="left"/>
      <w:numFmt w:val="lowerLetter"/>
      <w:start w:val="1"/>
      <w:suff w:val="tab"/>
      <w:pPr>
        <w:ind w:left="2580" w:hanging="420"/>
        <w:jc w:val="both"/>
      </w:pPr>
      <w:lvlText w:val="%5)"/>
    </w:lvl>
    <w:lvl w:ilvl="5">
      <w:lvlJc w:val="right"/>
      <w:numFmt w:val="lowerRoman"/>
      <w:start w:val="1"/>
      <w:suff w:val="tab"/>
      <w:pPr>
        <w:ind w:left="3000" w:hanging="420"/>
        <w:jc w:val="both"/>
      </w:pPr>
      <w:lvlText w:val="%6."/>
    </w:lvl>
    <w:lvl w:ilvl="6">
      <w:lvlJc w:val="left"/>
      <w:numFmt w:val="decimal"/>
      <w:start w:val="1"/>
      <w:suff w:val="tab"/>
      <w:pPr>
        <w:ind w:left="3420" w:hanging="420"/>
        <w:jc w:val="both"/>
      </w:pPr>
      <w:lvlText w:val="%7."/>
    </w:lvl>
    <w:lvl w:ilvl="7">
      <w:lvlJc w:val="left"/>
      <w:numFmt w:val="lowerLetter"/>
      <w:start w:val="1"/>
      <w:suff w:val="tab"/>
      <w:pPr>
        <w:ind w:left="3840" w:hanging="420"/>
        <w:jc w:val="both"/>
      </w:pPr>
      <w:lvlText w:val="%8)"/>
    </w:lvl>
    <w:lvl w:ilvl="8">
      <w:lvlJc w:val="right"/>
      <w:numFmt w:val="lowerRoman"/>
      <w:start w:val="1"/>
      <w:suff w:val="tab"/>
      <w:pPr>
        <w:ind w:left="4260" w:hanging="420"/>
        <w:jc w:val="both"/>
      </w:pPr>
      <w:lvlText w:val="%9."/>
    </w:lvl>
  </w:abstractNum>
  <w:abstractNum w:abstractNumId="1">
    <w:multiLevelType w:val="hybridMultilevel"/>
    <w:nsid w:val="2F000001"/>
    <w:tmpl w:val="1F0033C2"/>
    <w:lvl w:ilvl="0">
      <w:lvlJc w:val="left"/>
      <w:numFmt w:val="decimal"/>
      <w:start w:val="1"/>
      <w:suff w:val="tab"/>
      <w:pPr>
        <w:ind w:left="463" w:hanging="360"/>
        <w:jc w:val="both"/>
      </w:pPr>
      <w:rPr>
        <w:rFonts w:ascii="Noto Sans Mono CJK JP Regular" w:eastAsia="Noto Sans Mono CJK JP Regular" w:hAnsi="Noto Sans Mono CJK JP Regular"/>
        <w:shd w:val="clear"/>
        <w:sz w:val="24"/>
        <w:szCs w:val="24"/>
        <w:w w:val="100"/>
      </w:rPr>
      <w:lvlText w:val="%1."/>
    </w:lvl>
    <w:lvl w:ilvl="1">
      <w:lvlJc w:val="left"/>
      <w:numFmt w:val="bullet"/>
      <w:suff w:val="tab"/>
      <w:pPr>
        <w:ind w:left="1265" w:hanging="360"/>
        <w:jc w:val="both"/>
      </w:pPr>
      <w:rPr>
        <w:shd w:val="clear"/>
        <w:sz w:val="20"/>
        <w:szCs w:val="20"/>
        <w:w w:val="100"/>
      </w:rPr>
      <w:lvlText w:val="•"/>
    </w:lvl>
    <w:lvl w:ilvl="2">
      <w:lvlJc w:val="left"/>
      <w:numFmt w:val="bullet"/>
      <w:suff w:val="tab"/>
      <w:pPr>
        <w:ind w:left="2070" w:hanging="360"/>
        <w:jc w:val="both"/>
      </w:pPr>
      <w:rPr>
        <w:shd w:val="clear"/>
        <w:sz w:val="20"/>
        <w:szCs w:val="20"/>
        <w:w w:val="100"/>
      </w:rPr>
      <w:lvlText w:val="•"/>
    </w:lvl>
    <w:lvl w:ilvl="3">
      <w:lvlJc w:val="left"/>
      <w:numFmt w:val="bullet"/>
      <w:suff w:val="tab"/>
      <w:pPr>
        <w:ind w:left="2875" w:hanging="360"/>
        <w:jc w:val="both"/>
      </w:pPr>
      <w:rPr>
        <w:shd w:val="clear"/>
        <w:sz w:val="20"/>
        <w:szCs w:val="20"/>
        <w:w w:val="100"/>
      </w:rPr>
      <w:lvlText w:val="•"/>
    </w:lvl>
    <w:lvl w:ilvl="4">
      <w:lvlJc w:val="left"/>
      <w:numFmt w:val="bullet"/>
      <w:suff w:val="tab"/>
      <w:pPr>
        <w:ind w:left="3681" w:hanging="360"/>
        <w:jc w:val="both"/>
      </w:pPr>
      <w:rPr>
        <w:shd w:val="clear"/>
        <w:sz w:val="20"/>
        <w:szCs w:val="20"/>
        <w:w w:val="100"/>
      </w:rPr>
      <w:lvlText w:val="•"/>
    </w:lvl>
    <w:lvl w:ilvl="5">
      <w:lvlJc w:val="left"/>
      <w:numFmt w:val="bullet"/>
      <w:suff w:val="tab"/>
      <w:pPr>
        <w:ind w:left="4486" w:hanging="360"/>
        <w:jc w:val="both"/>
      </w:pPr>
      <w:rPr>
        <w:shd w:val="clear"/>
        <w:sz w:val="20"/>
        <w:szCs w:val="20"/>
        <w:w w:val="100"/>
      </w:rPr>
      <w:lvlText w:val="•"/>
    </w:lvl>
    <w:lvl w:ilvl="6">
      <w:lvlJc w:val="left"/>
      <w:numFmt w:val="bullet"/>
      <w:suff w:val="tab"/>
      <w:pPr>
        <w:ind w:left="5291" w:hanging="360"/>
        <w:jc w:val="both"/>
      </w:pPr>
      <w:rPr>
        <w:shd w:val="clear"/>
        <w:sz w:val="20"/>
        <w:szCs w:val="20"/>
        <w:w w:val="100"/>
      </w:rPr>
      <w:lvlText w:val="•"/>
    </w:lvl>
    <w:lvl w:ilvl="7">
      <w:lvlJc w:val="left"/>
      <w:numFmt w:val="bullet"/>
      <w:suff w:val="tab"/>
      <w:pPr>
        <w:ind w:left="6096" w:hanging="360"/>
        <w:jc w:val="both"/>
      </w:pPr>
      <w:rPr>
        <w:shd w:val="clear"/>
        <w:sz w:val="20"/>
        <w:szCs w:val="20"/>
        <w:w w:val="100"/>
      </w:rPr>
      <w:lvlText w:val="•"/>
    </w:lvl>
    <w:lvl w:ilvl="8">
      <w:lvlJc w:val="left"/>
      <w:numFmt w:val="bullet"/>
      <w:suff w:val="tab"/>
      <w:pPr>
        <w:ind w:left="6902" w:hanging="360"/>
        <w:jc w:val="both"/>
      </w:pPr>
      <w:rPr>
        <w:shd w:val="clear"/>
        <w:sz w:val="20"/>
        <w:szCs w:val="20"/>
        <w:w w:val="100"/>
      </w:rPr>
      <w:lvlText w:val="•"/>
    </w:lvl>
  </w:abstractNum>
  <w:abstractNum w:abstractNumId="2">
    <w:multiLevelType w:val="hybridMultilevel"/>
    <w:nsid w:val="2F000002"/>
    <w:tmpl w:val="1F002570"/>
    <w:lvl w:ilvl="0">
      <w:lvlJc w:val="left"/>
      <w:numFmt w:val="japaneseCounting"/>
      <w:start w:val="1"/>
      <w:suff w:val="tab"/>
      <w:pPr>
        <w:ind w:left="900" w:hanging="480"/>
        <w:jc w:val="both"/>
      </w:pPr>
      <w:rPr>
        <w:shd w:val="clear"/>
        <w:sz w:val="20"/>
        <w:szCs w:val="20"/>
        <w:w w:val="100"/>
      </w:rPr>
      <w:lvlText w:val="(%1)"/>
    </w:lvl>
    <w:lvl w:ilvl="1">
      <w:lvlJc w:val="left"/>
      <w:numFmt w:val="lowerLetter"/>
      <w:start w:val="1"/>
      <w:suff w:val="tab"/>
      <w:pPr>
        <w:ind w:left="1260" w:hanging="420"/>
        <w:jc w:val="both"/>
      </w:pPr>
      <w:lvlText w:val="%2)"/>
    </w:lvl>
    <w:lvl w:ilvl="2">
      <w:lvlJc w:val="right"/>
      <w:numFmt w:val="lowerRoman"/>
      <w:start w:val="1"/>
      <w:suff w:val="tab"/>
      <w:pPr>
        <w:ind w:left="1680" w:hanging="420"/>
        <w:jc w:val="both"/>
      </w:pPr>
      <w:lvlText w:val="%3."/>
    </w:lvl>
    <w:lvl w:ilvl="3">
      <w:lvlJc w:val="left"/>
      <w:numFmt w:val="decimal"/>
      <w:start w:val="1"/>
      <w:suff w:val="tab"/>
      <w:pPr>
        <w:ind w:left="2100" w:hanging="420"/>
        <w:jc w:val="both"/>
      </w:pPr>
      <w:lvlText w:val="%4."/>
    </w:lvl>
    <w:lvl w:ilvl="4">
      <w:lvlJc w:val="left"/>
      <w:numFmt w:val="lowerLetter"/>
      <w:start w:val="1"/>
      <w:suff w:val="tab"/>
      <w:pPr>
        <w:ind w:left="2520" w:hanging="420"/>
        <w:jc w:val="both"/>
      </w:pPr>
      <w:lvlText w:val="%5)"/>
    </w:lvl>
    <w:lvl w:ilvl="5">
      <w:lvlJc w:val="right"/>
      <w:numFmt w:val="lowerRoman"/>
      <w:start w:val="1"/>
      <w:suff w:val="tab"/>
      <w:pPr>
        <w:ind w:left="2940" w:hanging="420"/>
        <w:jc w:val="both"/>
      </w:pPr>
      <w:lvlText w:val="%6."/>
    </w:lvl>
    <w:lvl w:ilvl="6">
      <w:lvlJc w:val="left"/>
      <w:numFmt w:val="decimal"/>
      <w:start w:val="1"/>
      <w:suff w:val="tab"/>
      <w:pPr>
        <w:ind w:left="3360" w:hanging="420"/>
        <w:jc w:val="both"/>
      </w:pPr>
      <w:lvlText w:val="%7."/>
    </w:lvl>
    <w:lvl w:ilvl="7">
      <w:lvlJc w:val="left"/>
      <w:numFmt w:val="lowerLetter"/>
      <w:start w:val="1"/>
      <w:suff w:val="tab"/>
      <w:pPr>
        <w:ind w:left="3780" w:hanging="420"/>
        <w:jc w:val="both"/>
      </w:pPr>
      <w:lvlText w:val="%8)"/>
    </w:lvl>
    <w:lvl w:ilvl="8">
      <w:lvlJc w:val="right"/>
      <w:numFmt w:val="lowerRoman"/>
      <w:start w:val="1"/>
      <w:suff w:val="tab"/>
      <w:pPr>
        <w:ind w:left="4200" w:hanging="420"/>
        <w:jc w:val="both"/>
      </w:pPr>
      <w:lvlText w:val="%9."/>
    </w:lvl>
  </w:abstractNum>
  <w:abstractNum w:abstractNumId="3">
    <w:multiLevelType w:val="hybridMultilevel"/>
    <w:nsid w:val="2F000003"/>
    <w:tmpl w:val="1F001EB6"/>
    <w:lvl w:ilvl="0">
      <w:lvlJc w:val="left"/>
      <w:numFmt w:val="decimal"/>
      <w:start w:val="1"/>
      <w:suff w:val="tab"/>
      <w:pPr>
        <w:ind w:left="463" w:hanging="360"/>
        <w:jc w:val="both"/>
      </w:pPr>
      <w:rPr>
        <w:rFonts w:ascii="Noto Sans Mono CJK JP Regular" w:eastAsia="Noto Sans Mono CJK JP Regular" w:hAnsi="Noto Sans Mono CJK JP Regular"/>
        <w:shd w:val="clear"/>
        <w:sz w:val="24"/>
        <w:szCs w:val="24"/>
        <w:w w:val="100"/>
      </w:rPr>
      <w:lvlText w:val="%1."/>
    </w:lvl>
    <w:lvl w:ilvl="1">
      <w:lvlJc w:val="left"/>
      <w:numFmt w:val="bullet"/>
      <w:suff w:val="tab"/>
      <w:pPr>
        <w:ind w:left="1265" w:hanging="360"/>
        <w:jc w:val="both"/>
      </w:pPr>
      <w:rPr>
        <w:shd w:val="clear"/>
        <w:sz w:val="20"/>
        <w:szCs w:val="20"/>
        <w:w w:val="100"/>
      </w:rPr>
      <w:lvlText w:val="•"/>
    </w:lvl>
    <w:lvl w:ilvl="2">
      <w:lvlJc w:val="left"/>
      <w:numFmt w:val="bullet"/>
      <w:suff w:val="tab"/>
      <w:pPr>
        <w:ind w:left="2070" w:hanging="360"/>
        <w:jc w:val="both"/>
      </w:pPr>
      <w:rPr>
        <w:shd w:val="clear"/>
        <w:sz w:val="20"/>
        <w:szCs w:val="20"/>
        <w:w w:val="100"/>
      </w:rPr>
      <w:lvlText w:val="•"/>
    </w:lvl>
    <w:lvl w:ilvl="3">
      <w:lvlJc w:val="left"/>
      <w:numFmt w:val="bullet"/>
      <w:suff w:val="tab"/>
      <w:pPr>
        <w:ind w:left="2875" w:hanging="360"/>
        <w:jc w:val="both"/>
      </w:pPr>
      <w:rPr>
        <w:shd w:val="clear"/>
        <w:sz w:val="20"/>
        <w:szCs w:val="20"/>
        <w:w w:val="100"/>
      </w:rPr>
      <w:lvlText w:val="•"/>
    </w:lvl>
    <w:lvl w:ilvl="4">
      <w:lvlJc w:val="left"/>
      <w:numFmt w:val="bullet"/>
      <w:suff w:val="tab"/>
      <w:pPr>
        <w:ind w:left="3681" w:hanging="360"/>
        <w:jc w:val="both"/>
      </w:pPr>
      <w:rPr>
        <w:shd w:val="clear"/>
        <w:sz w:val="20"/>
        <w:szCs w:val="20"/>
        <w:w w:val="100"/>
      </w:rPr>
      <w:lvlText w:val="•"/>
    </w:lvl>
    <w:lvl w:ilvl="5">
      <w:lvlJc w:val="left"/>
      <w:numFmt w:val="bullet"/>
      <w:suff w:val="tab"/>
      <w:pPr>
        <w:ind w:left="4486" w:hanging="360"/>
        <w:jc w:val="both"/>
      </w:pPr>
      <w:rPr>
        <w:shd w:val="clear"/>
        <w:sz w:val="20"/>
        <w:szCs w:val="20"/>
        <w:w w:val="100"/>
      </w:rPr>
      <w:lvlText w:val="•"/>
    </w:lvl>
    <w:lvl w:ilvl="6">
      <w:lvlJc w:val="left"/>
      <w:numFmt w:val="bullet"/>
      <w:suff w:val="tab"/>
      <w:pPr>
        <w:ind w:left="5291" w:hanging="360"/>
        <w:jc w:val="both"/>
      </w:pPr>
      <w:rPr>
        <w:shd w:val="clear"/>
        <w:sz w:val="20"/>
        <w:szCs w:val="20"/>
        <w:w w:val="100"/>
      </w:rPr>
      <w:lvlText w:val="•"/>
    </w:lvl>
    <w:lvl w:ilvl="7">
      <w:lvlJc w:val="left"/>
      <w:numFmt w:val="bullet"/>
      <w:suff w:val="tab"/>
      <w:pPr>
        <w:ind w:left="6096" w:hanging="360"/>
        <w:jc w:val="both"/>
      </w:pPr>
      <w:rPr>
        <w:shd w:val="clear"/>
        <w:sz w:val="20"/>
        <w:szCs w:val="20"/>
        <w:w w:val="100"/>
      </w:rPr>
      <w:lvlText w:val="•"/>
    </w:lvl>
    <w:lvl w:ilvl="8">
      <w:lvlJc w:val="left"/>
      <w:numFmt w:val="bullet"/>
      <w:suff w:val="tab"/>
      <w:pPr>
        <w:ind w:left="6902" w:hanging="360"/>
        <w:jc w:val="both"/>
      </w:pPr>
      <w:rPr>
        <w:shd w:val="clear"/>
        <w:sz w:val="20"/>
        <w:szCs w:val="20"/>
        <w:w w:val="100"/>
      </w:rPr>
      <w:lvlText w:val="•"/>
    </w:lvl>
  </w:abstractNum>
  <w:abstractNum w:abstractNumId="4">
    <w:multiLevelType w:val="hybridMultilevel"/>
    <w:nsid w:val="2F000004"/>
    <w:tmpl w:val="1F00166B"/>
    <w:lvl w:ilvl="0">
      <w:lvlJc w:val="left"/>
      <w:numFmt w:val="decimal"/>
      <w:start w:val="1"/>
      <w:suff w:val="tab"/>
      <w:pPr>
        <w:ind w:left="463" w:hanging="360"/>
        <w:jc w:val="both"/>
      </w:pPr>
      <w:rPr>
        <w:rFonts w:ascii="Noto Sans Mono CJK JP Regular" w:eastAsia="Noto Sans Mono CJK JP Regular" w:hAnsi="Noto Sans Mono CJK JP Regular"/>
        <w:shd w:val="clear"/>
        <w:sz w:val="24"/>
        <w:szCs w:val="24"/>
        <w:w w:val="100"/>
      </w:rPr>
      <w:lvlText w:val="%1."/>
    </w:lvl>
    <w:lvl w:ilvl="1">
      <w:lvlJc w:val="left"/>
      <w:numFmt w:val="bullet"/>
      <w:suff w:val="tab"/>
      <w:pPr>
        <w:ind w:left="1265" w:hanging="360"/>
        <w:jc w:val="both"/>
      </w:pPr>
      <w:rPr>
        <w:shd w:val="clear"/>
        <w:sz w:val="20"/>
        <w:szCs w:val="20"/>
        <w:w w:val="100"/>
      </w:rPr>
      <w:lvlText w:val="•"/>
    </w:lvl>
    <w:lvl w:ilvl="2">
      <w:lvlJc w:val="left"/>
      <w:numFmt w:val="bullet"/>
      <w:suff w:val="tab"/>
      <w:pPr>
        <w:ind w:left="2070" w:hanging="360"/>
        <w:jc w:val="both"/>
      </w:pPr>
      <w:rPr>
        <w:shd w:val="clear"/>
        <w:sz w:val="20"/>
        <w:szCs w:val="20"/>
        <w:w w:val="100"/>
      </w:rPr>
      <w:lvlText w:val="•"/>
    </w:lvl>
    <w:lvl w:ilvl="3">
      <w:lvlJc w:val="left"/>
      <w:numFmt w:val="bullet"/>
      <w:suff w:val="tab"/>
      <w:pPr>
        <w:ind w:left="2875" w:hanging="360"/>
        <w:jc w:val="both"/>
      </w:pPr>
      <w:rPr>
        <w:shd w:val="clear"/>
        <w:sz w:val="20"/>
        <w:szCs w:val="20"/>
        <w:w w:val="100"/>
      </w:rPr>
      <w:lvlText w:val="•"/>
    </w:lvl>
    <w:lvl w:ilvl="4">
      <w:lvlJc w:val="left"/>
      <w:numFmt w:val="bullet"/>
      <w:suff w:val="tab"/>
      <w:pPr>
        <w:ind w:left="3681" w:hanging="360"/>
        <w:jc w:val="both"/>
      </w:pPr>
      <w:rPr>
        <w:shd w:val="clear"/>
        <w:sz w:val="20"/>
        <w:szCs w:val="20"/>
        <w:w w:val="100"/>
      </w:rPr>
      <w:lvlText w:val="•"/>
    </w:lvl>
    <w:lvl w:ilvl="5">
      <w:lvlJc w:val="left"/>
      <w:numFmt w:val="bullet"/>
      <w:suff w:val="tab"/>
      <w:pPr>
        <w:ind w:left="4486" w:hanging="360"/>
        <w:jc w:val="both"/>
      </w:pPr>
      <w:rPr>
        <w:shd w:val="clear"/>
        <w:sz w:val="20"/>
        <w:szCs w:val="20"/>
        <w:w w:val="100"/>
      </w:rPr>
      <w:lvlText w:val="•"/>
    </w:lvl>
    <w:lvl w:ilvl="6">
      <w:lvlJc w:val="left"/>
      <w:numFmt w:val="bullet"/>
      <w:suff w:val="tab"/>
      <w:pPr>
        <w:ind w:left="5291" w:hanging="360"/>
        <w:jc w:val="both"/>
      </w:pPr>
      <w:rPr>
        <w:shd w:val="clear"/>
        <w:sz w:val="20"/>
        <w:szCs w:val="20"/>
        <w:w w:val="100"/>
      </w:rPr>
      <w:lvlText w:val="•"/>
    </w:lvl>
    <w:lvl w:ilvl="7">
      <w:lvlJc w:val="left"/>
      <w:numFmt w:val="bullet"/>
      <w:suff w:val="tab"/>
      <w:pPr>
        <w:ind w:left="6096" w:hanging="360"/>
        <w:jc w:val="both"/>
      </w:pPr>
      <w:rPr>
        <w:shd w:val="clear"/>
        <w:sz w:val="20"/>
        <w:szCs w:val="20"/>
        <w:w w:val="100"/>
      </w:rPr>
      <w:lvlText w:val="•"/>
    </w:lvl>
    <w:lvl w:ilvl="8">
      <w:lvlJc w:val="left"/>
      <w:numFmt w:val="bullet"/>
      <w:suff w:val="tab"/>
      <w:pPr>
        <w:ind w:left="6902" w:hanging="360"/>
        <w:jc w:val="both"/>
      </w:pPr>
      <w:rPr>
        <w:shd w:val="clear"/>
        <w:sz w:val="20"/>
        <w:szCs w:val="20"/>
        <w:w w:val="100"/>
      </w:rPr>
      <w:lvlText w:val="•"/>
    </w:lvl>
  </w:abstractNum>
  <w:abstractNum w:abstractNumId="5">
    <w:multiLevelType w:val="hybridMultilevel"/>
    <w:nsid w:val="2F000005"/>
    <w:tmpl w:val="1F003957"/>
    <w:lvl w:ilvl="0">
      <w:lvlJc w:val="left"/>
      <w:numFmt w:val="decimalEnclosedCircle"/>
      <w:start w:val="1"/>
      <w:suff w:val="tab"/>
      <w:pPr>
        <w:ind w:left="360" w:hanging="360"/>
        <w:jc w:val="both"/>
      </w:pPr>
      <w:rPr>
        <w:shd w:val="clear"/>
        <w:sz w:val="20"/>
        <w:szCs w:val="20"/>
        <w:w w:val="100"/>
      </w:rPr>
      <w:lvlText w:val="%1"/>
    </w:lvl>
    <w:lvl w:ilvl="1">
      <w:lvlJc w:val="left"/>
      <w:numFmt w:val="lowerLetter"/>
      <w:start w:val="1"/>
      <w:suff w:val="tab"/>
      <w:pPr>
        <w:ind w:left="840" w:hanging="420"/>
        <w:jc w:val="both"/>
      </w:pPr>
      <w:lvlText w:val="%2)"/>
    </w:lvl>
    <w:lvl w:ilvl="2">
      <w:lvlJc w:val="right"/>
      <w:numFmt w:val="lowerRoman"/>
      <w:start w:val="1"/>
      <w:suff w:val="tab"/>
      <w:pPr>
        <w:ind w:left="1260" w:hanging="420"/>
        <w:jc w:val="both"/>
      </w:pPr>
      <w:lvlText w:val="%3."/>
    </w:lvl>
    <w:lvl w:ilvl="3">
      <w:lvlJc w:val="left"/>
      <w:numFmt w:val="decimal"/>
      <w:start w:val="1"/>
      <w:suff w:val="tab"/>
      <w:pPr>
        <w:ind w:left="1680" w:hanging="420"/>
        <w:jc w:val="both"/>
      </w:pPr>
      <w:lvlText w:val="%4."/>
    </w:lvl>
    <w:lvl w:ilvl="4">
      <w:lvlJc w:val="left"/>
      <w:numFmt w:val="lowerLetter"/>
      <w:start w:val="1"/>
      <w:suff w:val="tab"/>
      <w:pPr>
        <w:ind w:left="2100" w:hanging="420"/>
        <w:jc w:val="both"/>
      </w:pPr>
      <w:lvlText w:val="%5)"/>
    </w:lvl>
    <w:lvl w:ilvl="5">
      <w:lvlJc w:val="right"/>
      <w:numFmt w:val="lowerRoman"/>
      <w:start w:val="1"/>
      <w:suff w:val="tab"/>
      <w:pPr>
        <w:ind w:left="2520" w:hanging="420"/>
        <w:jc w:val="both"/>
      </w:pPr>
      <w:lvlText w:val="%6."/>
    </w:lvl>
    <w:lvl w:ilvl="6">
      <w:lvlJc w:val="left"/>
      <w:numFmt w:val="decimal"/>
      <w:start w:val="1"/>
      <w:suff w:val="tab"/>
      <w:pPr>
        <w:ind w:left="2940" w:hanging="420"/>
        <w:jc w:val="both"/>
      </w:pPr>
      <w:lvlText w:val="%7."/>
    </w:lvl>
    <w:lvl w:ilvl="7">
      <w:lvlJc w:val="left"/>
      <w:numFmt w:val="lowerLetter"/>
      <w:start w:val="1"/>
      <w:suff w:val="tab"/>
      <w:pPr>
        <w:ind w:left="3360" w:hanging="420"/>
        <w:jc w:val="both"/>
      </w:pPr>
      <w:lvlText w:val="%8)"/>
    </w:lvl>
    <w:lvl w:ilvl="8">
      <w:lvlJc w:val="right"/>
      <w:numFmt w:val="lowerRoman"/>
      <w:start w:val="1"/>
      <w:suff w:val="tab"/>
      <w:pPr>
        <w:ind w:left="3780" w:hanging="420"/>
        <w:jc w:val="both"/>
      </w:pPr>
      <w:lvlText w:val="%9."/>
    </w:lvl>
  </w:abstractNum>
  <w:abstractNum w:abstractNumId="6">
    <w:multiLevelType w:val="hybridMultilevel"/>
    <w:nsid w:val="2F000006"/>
    <w:tmpl w:val="1F0034A9"/>
    <w:lvl w:ilvl="0">
      <w:lvlJc w:val="left"/>
      <w:numFmt w:val="decimal"/>
      <w:start w:val="1"/>
      <w:suff w:val="tab"/>
      <w:pPr>
        <w:ind w:left="463" w:hanging="360"/>
        <w:jc w:val="both"/>
      </w:pPr>
      <w:rPr>
        <w:rFonts w:ascii="Noto Sans Mono CJK JP Regular" w:eastAsia="Noto Sans Mono CJK JP Regular" w:hAnsi="Noto Sans Mono CJK JP Regular"/>
        <w:shd w:val="clear"/>
        <w:sz w:val="24"/>
        <w:szCs w:val="24"/>
        <w:w w:val="100"/>
      </w:rPr>
      <w:lvlText w:val="%1."/>
    </w:lvl>
    <w:lvl w:ilvl="1">
      <w:lvlJc w:val="left"/>
      <w:numFmt w:val="bullet"/>
      <w:suff w:val="tab"/>
      <w:pPr>
        <w:ind w:left="1265" w:hanging="360"/>
        <w:jc w:val="both"/>
      </w:pPr>
      <w:rPr>
        <w:shd w:val="clear"/>
        <w:sz w:val="20"/>
        <w:szCs w:val="20"/>
        <w:w w:val="100"/>
      </w:rPr>
      <w:lvlText w:val="•"/>
    </w:lvl>
    <w:lvl w:ilvl="2">
      <w:lvlJc w:val="left"/>
      <w:numFmt w:val="bullet"/>
      <w:suff w:val="tab"/>
      <w:pPr>
        <w:ind w:left="2070" w:hanging="360"/>
        <w:jc w:val="both"/>
      </w:pPr>
      <w:rPr>
        <w:shd w:val="clear"/>
        <w:sz w:val="20"/>
        <w:szCs w:val="20"/>
        <w:w w:val="100"/>
      </w:rPr>
      <w:lvlText w:val="•"/>
    </w:lvl>
    <w:lvl w:ilvl="3">
      <w:lvlJc w:val="left"/>
      <w:numFmt w:val="bullet"/>
      <w:suff w:val="tab"/>
      <w:pPr>
        <w:ind w:left="2875" w:hanging="360"/>
        <w:jc w:val="both"/>
      </w:pPr>
      <w:rPr>
        <w:shd w:val="clear"/>
        <w:sz w:val="20"/>
        <w:szCs w:val="20"/>
        <w:w w:val="100"/>
      </w:rPr>
      <w:lvlText w:val="•"/>
    </w:lvl>
    <w:lvl w:ilvl="4">
      <w:lvlJc w:val="left"/>
      <w:numFmt w:val="bullet"/>
      <w:suff w:val="tab"/>
      <w:pPr>
        <w:ind w:left="3681" w:hanging="360"/>
        <w:jc w:val="both"/>
      </w:pPr>
      <w:rPr>
        <w:shd w:val="clear"/>
        <w:sz w:val="20"/>
        <w:szCs w:val="20"/>
        <w:w w:val="100"/>
      </w:rPr>
      <w:lvlText w:val="•"/>
    </w:lvl>
    <w:lvl w:ilvl="5">
      <w:lvlJc w:val="left"/>
      <w:numFmt w:val="bullet"/>
      <w:suff w:val="tab"/>
      <w:pPr>
        <w:ind w:left="4486" w:hanging="360"/>
        <w:jc w:val="both"/>
      </w:pPr>
      <w:rPr>
        <w:shd w:val="clear"/>
        <w:sz w:val="20"/>
        <w:szCs w:val="20"/>
        <w:w w:val="100"/>
      </w:rPr>
      <w:lvlText w:val="•"/>
    </w:lvl>
    <w:lvl w:ilvl="6">
      <w:lvlJc w:val="left"/>
      <w:numFmt w:val="bullet"/>
      <w:suff w:val="tab"/>
      <w:pPr>
        <w:ind w:left="5291" w:hanging="360"/>
        <w:jc w:val="both"/>
      </w:pPr>
      <w:rPr>
        <w:shd w:val="clear"/>
        <w:sz w:val="20"/>
        <w:szCs w:val="20"/>
        <w:w w:val="100"/>
      </w:rPr>
      <w:lvlText w:val="•"/>
    </w:lvl>
    <w:lvl w:ilvl="7">
      <w:lvlJc w:val="left"/>
      <w:numFmt w:val="bullet"/>
      <w:suff w:val="tab"/>
      <w:pPr>
        <w:ind w:left="6096" w:hanging="360"/>
        <w:jc w:val="both"/>
      </w:pPr>
      <w:rPr>
        <w:shd w:val="clear"/>
        <w:sz w:val="20"/>
        <w:szCs w:val="20"/>
        <w:w w:val="100"/>
      </w:rPr>
      <w:lvlText w:val="•"/>
    </w:lvl>
    <w:lvl w:ilvl="8">
      <w:lvlJc w:val="left"/>
      <w:numFmt w:val="bullet"/>
      <w:suff w:val="tab"/>
      <w:pPr>
        <w:ind w:left="6902" w:hanging="360"/>
        <w:jc w:val="both"/>
      </w:pPr>
      <w:rPr>
        <w:shd w:val="clear"/>
        <w:sz w:val="20"/>
        <w:szCs w:val="20"/>
        <w:w w:val="100"/>
      </w:rPr>
      <w:lvlText w:val="•"/>
    </w:lvl>
  </w:abstractNum>
  <w:abstractNum w:abstractNumId="7">
    <w:multiLevelType w:val="hybridMultilevel"/>
    <w:nsid w:val="2F000007"/>
    <w:tmpl w:val="1F002FC8"/>
    <w:lvl w:ilvl="0">
      <w:lvlJc w:val="left"/>
      <w:numFmt w:val="decimalEnclosedCircle"/>
      <w:start w:val="1"/>
      <w:suff w:val="tab"/>
      <w:pPr>
        <w:ind w:left="840" w:hanging="360"/>
        <w:jc w:val="both"/>
      </w:pPr>
      <w:rPr>
        <w:shd w:val="clear"/>
        <w:sz w:val="20"/>
        <w:szCs w:val="20"/>
        <w:w w:val="100"/>
      </w:rPr>
      <w:lvlText w:val="%1"/>
    </w:lvl>
    <w:lvl w:ilvl="1">
      <w:lvlJc w:val="left"/>
      <w:numFmt w:val="lowerLetter"/>
      <w:start w:val="1"/>
      <w:suff w:val="tab"/>
      <w:pPr>
        <w:ind w:left="1320" w:hanging="420"/>
        <w:jc w:val="both"/>
      </w:pPr>
      <w:lvlText w:val="%2)"/>
    </w:lvl>
    <w:lvl w:ilvl="2">
      <w:lvlJc w:val="right"/>
      <w:numFmt w:val="lowerRoman"/>
      <w:start w:val="1"/>
      <w:suff w:val="tab"/>
      <w:pPr>
        <w:ind w:left="1740" w:hanging="420"/>
        <w:jc w:val="both"/>
      </w:pPr>
      <w:lvlText w:val="%3."/>
    </w:lvl>
    <w:lvl w:ilvl="3">
      <w:lvlJc w:val="left"/>
      <w:numFmt w:val="decimal"/>
      <w:start w:val="1"/>
      <w:suff w:val="tab"/>
      <w:pPr>
        <w:ind w:left="2160" w:hanging="420"/>
        <w:jc w:val="both"/>
      </w:pPr>
      <w:lvlText w:val="%4."/>
    </w:lvl>
    <w:lvl w:ilvl="4">
      <w:lvlJc w:val="left"/>
      <w:numFmt w:val="lowerLetter"/>
      <w:start w:val="1"/>
      <w:suff w:val="tab"/>
      <w:pPr>
        <w:ind w:left="2580" w:hanging="420"/>
        <w:jc w:val="both"/>
      </w:pPr>
      <w:lvlText w:val="%5)"/>
    </w:lvl>
    <w:lvl w:ilvl="5">
      <w:lvlJc w:val="right"/>
      <w:numFmt w:val="lowerRoman"/>
      <w:start w:val="1"/>
      <w:suff w:val="tab"/>
      <w:pPr>
        <w:ind w:left="3000" w:hanging="420"/>
        <w:jc w:val="both"/>
      </w:pPr>
      <w:lvlText w:val="%6."/>
    </w:lvl>
    <w:lvl w:ilvl="6">
      <w:lvlJc w:val="left"/>
      <w:numFmt w:val="decimal"/>
      <w:start w:val="1"/>
      <w:suff w:val="tab"/>
      <w:pPr>
        <w:ind w:left="3420" w:hanging="420"/>
        <w:jc w:val="both"/>
      </w:pPr>
      <w:lvlText w:val="%7."/>
    </w:lvl>
    <w:lvl w:ilvl="7">
      <w:lvlJc w:val="left"/>
      <w:numFmt w:val="lowerLetter"/>
      <w:start w:val="1"/>
      <w:suff w:val="tab"/>
      <w:pPr>
        <w:ind w:left="3840" w:hanging="420"/>
        <w:jc w:val="both"/>
      </w:pPr>
      <w:lvlText w:val="%8)"/>
    </w:lvl>
    <w:lvl w:ilvl="8">
      <w:lvlJc w:val="right"/>
      <w:numFmt w:val="lowerRoman"/>
      <w:start w:val="1"/>
      <w:suff w:val="tab"/>
      <w:pPr>
        <w:ind w:left="4260" w:hanging="420"/>
        <w:jc w:val="both"/>
      </w:pPr>
      <w:lvlText w:val="%9."/>
    </w:lvl>
  </w:abstractNum>
  <w:num w:numId="1">
    <w:abstractNumId w:val="1"/>
  </w:num>
  <w:num w:numId="2">
    <w:abstractNumId w:val="4"/>
  </w:num>
  <w:num w:numId="3">
    <w:abstractNumId w:val="7"/>
  </w:num>
  <w:num w:numId="4">
    <w:abstractNumId w:val="0"/>
  </w:num>
  <w:num w:numId="5">
    <w:abstractNumId w:val="3"/>
  </w:num>
  <w:num w:numId="6">
    <w:abstractNumId w:val="6"/>
  </w:num>
  <w:num w:numId="7">
    <w:abstractNumId w:val="5"/>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avePreviewPicture/>
  <w:proofState w:spelling="clean" w:grammar="clean"/>
  <w:defaultTabStop w:val="420"/>
  <w:displayHorizontalDrawingGridEvery w:val="0"/>
  <w:displayVerticalDrawingGridEvery w:val="2"/>
  <w:characterSpacingControl w:val="compressPunctuation"/>
  <w:bordersDoNotSurroundHeader/>
  <w:bordersDoNotSurroundFooter/>
  <w:compat>
    <w:balanceSingleByteDoubleByteWidth/>
    <w:adjustLineHeightInTable/>
    <w:useFELayout/>
    <w:compatSetting w:name="compatibilityMode" w:uri="http://schemas.microsoft.com/office/word" w:val="15"/>
    <w:ulTrailSpace/>
  </w:compat>
  <m:mathPr>
    <m:mathFont m:value="Cambria Math"/>
    <m:brkBin m:value="before"/>
    <m:brkBinSub m:value="--"/>
    <m:smallFrac m:value="off"/>
    <m:dispDef/>
    <m:lMargin m:value="0"/>
    <m:rMargin m:value="0"/>
    <m:defJc m:value="centerGroup"/>
    <m:wrapIndent m:value="1440"/>
    <m:intLim m:value="subSup"/>
    <m:naryLim m:value="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w:docDefaults>
    <w:pPrDefault>
      <w:pPr>
        <w:autoSpaceDE w:val="1"/>
        <w:autoSpaceDN w:val="1"/>
        <w:widowControl/>
        <w:wordWrap/>
      </w:pPr>
    </w:pPrDefault>
    <w:rPrDefault>
      <w:rPr>
        <w:rFonts w:ascii="等线" w:eastAsia="等线" w:hAnsi="等线"/>
        <w:shd w:val="clear"/>
        <w:sz w:val="21"/>
        <w:szCs w:val="21"/>
        <w:w w:val="100"/>
      </w:rPr>
    </w:rPrDefault>
  </w:docDefaults>
  <w:style w:default="1" w:styleId="PO1" w:type="paragraph">
    <w:name w:val="Normal"/>
    <w:qFormat/>
    <w:uiPriority w:val="1"/>
    <w:pPr>
      <w:autoSpaceDE w:val="1"/>
      <w:autoSpaceDN w:val="1"/>
      <w:ind w:left="10" w:hanging="10"/>
      <w:widowControl/>
      <w:wordWrap/>
    </w:pPr>
    <w:rPr>
      <w:color w:val="000000"/>
      <w:rFonts w:ascii="仿宋_GB2312" w:eastAsia="仿宋_GB2312" w:hAnsi="仿宋_GB2312"/>
      <w:shd w:val="clear"/>
      <w:sz w:val="20"/>
      <w:szCs w:val="20"/>
      <w:w w:val="100"/>
    </w:rPr>
  </w:style>
  <w:style w:default="1" w:styleId="PO2" w:type="character">
    <w:name w:val="Default Paragraph Font"/>
    <w:uiPriority w:val="2"/>
    <w:semiHidden/>
    <w:unhideWhenUsed/>
  </w:style>
  <w:style w:default="1" w:styleId="PO3" w:type="table">
    <w:name w:val="Normal Table"/>
    <w:uiPriority w:val="3"/>
    <w:semiHidden/>
    <w:unhideWhenUsed/>
    <w:tblPr>
      <w:tblCellMar>
        <w:bottom w:type="dxa" w:w="0"/>
        <w:left w:type="dxa" w:w="108"/>
        <w:right w:type="dxa" w:w="108"/>
        <w:top w:type="dxa" w:w="0"/>
      </w:tblCellMar>
      <w:tblInd w:type="dxa" w:w="0"/>
    </w:tblPr>
  </w:style>
  <w:style w:default="1" w:styleId="PO4" w:type="numbering">
    <w:name w:val="No List"/>
    <w:uiPriority w:val="4"/>
    <w:semiHidden/>
    <w:unhideWhenUsed/>
  </w:style>
  <w:style w:styleId="PO5" w:type="paragraph">
    <w:name w:val="No Spacing"/>
    <w:link w:val="PO-1"/>
    <w:qFormat/>
    <w:uiPriority w:val="5"/>
    <w:pPr>
      <w:jc w:val="both"/>
    </w:pPr>
    <w:rPr>
      <w:shd w:val="clear"/>
      <w:sz w:val="21"/>
      <w:szCs w:val="21"/>
      <w:w w:val="100"/>
    </w:rPr>
  </w:style>
  <w:style w:styleId="PO6" w:type="paragraph">
    <w:name w:val="Title"/>
    <w:link w:val="PO-1"/>
    <w:qFormat/>
    <w:uiPriority w:val="6"/>
    <w:pPr>
      <w:jc w:val="center"/>
    </w:pPr>
    <w:rPr>
      <w:b/>
      <w:shd w:val="clear"/>
      <w:sz w:val="32"/>
      <w:szCs w:val="32"/>
      <w:w w:val="100"/>
    </w:rPr>
  </w:style>
  <w:style w:styleId="PO7" w:type="paragraph">
    <w:name w:val="heading 1"/>
    <w:basedOn w:val="PO1"/>
    <w:next w:val="PO1"/>
    <w:link w:val="PO152"/>
    <w:qFormat/>
    <w:uiPriority w:val="7"/>
    <w:pPr>
      <w:autoSpaceDE w:val="1"/>
      <w:autoSpaceDN w:val="1"/>
      <w:keepLines/>
      <w:keepNext/>
      <w:widowControl/>
      <w:wordWrap/>
    </w:pPr>
    <w:rPr>
      <w:b/>
      <w:shd w:val="clear"/>
      <w:sz w:val="44"/>
      <w:szCs w:val="44"/>
      <w:w w:val="100"/>
    </w:rPr>
  </w:style>
  <w:style w:styleId="PO8" w:type="paragraph">
    <w:name w:val="heading 2"/>
    <w:basedOn w:val="PO1"/>
    <w:next w:val="PO1"/>
    <w:link w:val="PO154"/>
    <w:qFormat/>
    <w:uiPriority w:val="8"/>
    <w:unhideWhenUsed/>
    <w:pPr>
      <w:autoSpaceDE w:val="1"/>
      <w:autoSpaceDN w:val="1"/>
      <w:keepLines/>
      <w:keepNext/>
      <w:widowControl/>
      <w:wordWrap/>
    </w:pPr>
    <w:rPr>
      <w:rFonts w:ascii="等线 Light" w:eastAsia="等线 Light" w:hAnsi="等线 Light"/>
      <w:b/>
      <w:shd w:val="clear"/>
      <w:sz w:val="32"/>
      <w:szCs w:val="32"/>
      <w:w w:val="100"/>
    </w:rPr>
  </w:style>
  <w:style w:styleId="PO9" w:type="paragraph">
    <w:name w:val="heading 3"/>
    <w:basedOn w:val="PO1"/>
    <w:next w:val="PO1"/>
    <w:link w:val="PO155"/>
    <w:qFormat/>
    <w:uiPriority w:val="9"/>
    <w:semiHidden/>
    <w:unhideWhenUsed/>
    <w:pPr>
      <w:autoSpaceDE w:val="1"/>
      <w:autoSpaceDN w:val="1"/>
      <w:keepLines/>
      <w:keepNext/>
      <w:widowControl/>
      <w:wordWrap/>
    </w:pPr>
    <w:rPr>
      <w:b/>
      <w:shd w:val="clear"/>
      <w:sz w:val="32"/>
      <w:szCs w:val="32"/>
      <w:w w:val="100"/>
    </w:rPr>
  </w:style>
  <w:style w:styleId="PO10" w:type="paragraph">
    <w:name w:val="heading 4"/>
    <w:link w:val="PO-1"/>
    <w:qFormat/>
    <w:uiPriority w:val="10"/>
    <w:pPr>
      <w:ind w:left="1200" w:hanging="400"/>
      <w:jc w:val="both"/>
    </w:pPr>
    <w:rPr>
      <w:b/>
      <w:shd w:val="clear"/>
      <w:sz w:val="21"/>
      <w:szCs w:val="21"/>
      <w:w w:val="100"/>
    </w:rPr>
  </w:style>
  <w:style w:styleId="PO11" w:type="paragraph">
    <w:name w:val="heading 5"/>
    <w:link w:val="PO-1"/>
    <w:qFormat/>
    <w:uiPriority w:val="11"/>
    <w:pPr>
      <w:ind w:left="1400" w:hanging="400"/>
      <w:jc w:val="both"/>
    </w:pPr>
    <w:rPr>
      <w:shd w:val="clear"/>
      <w:sz w:val="21"/>
      <w:szCs w:val="21"/>
      <w:w w:val="100"/>
    </w:rPr>
  </w:style>
  <w:style w:styleId="PO12" w:type="paragraph">
    <w:name w:val="heading 6"/>
    <w:link w:val="PO-1"/>
    <w:qFormat/>
    <w:uiPriority w:val="12"/>
    <w:pPr>
      <w:ind w:left="1600" w:hanging="400"/>
      <w:jc w:val="both"/>
    </w:pPr>
    <w:rPr>
      <w:b/>
      <w:shd w:val="clear"/>
      <w:sz w:val="21"/>
      <w:szCs w:val="21"/>
      <w:w w:val="100"/>
    </w:rPr>
  </w:style>
  <w:style w:styleId="PO13" w:type="paragraph">
    <w:name w:val="heading 7"/>
    <w:link w:val="PO-1"/>
    <w:qFormat/>
    <w:uiPriority w:val="13"/>
    <w:pPr>
      <w:ind w:left="1800" w:hanging="400"/>
      <w:jc w:val="both"/>
    </w:pPr>
    <w:rPr>
      <w:shd w:val="clear"/>
      <w:sz w:val="21"/>
      <w:szCs w:val="21"/>
      <w:w w:val="100"/>
    </w:rPr>
  </w:style>
  <w:style w:styleId="PO14" w:type="paragraph">
    <w:name w:val="heading 8"/>
    <w:link w:val="PO-1"/>
    <w:qFormat/>
    <w:uiPriority w:val="14"/>
    <w:pPr>
      <w:ind w:left="2000" w:hanging="400"/>
      <w:jc w:val="both"/>
    </w:pPr>
    <w:rPr>
      <w:shd w:val="clear"/>
      <w:sz w:val="21"/>
      <w:szCs w:val="21"/>
      <w:w w:val="100"/>
    </w:rPr>
  </w:style>
  <w:style w:styleId="PO15" w:type="paragraph">
    <w:name w:val="heading 9"/>
    <w:link w:val="PO-1"/>
    <w:qFormat/>
    <w:uiPriority w:val="15"/>
    <w:pPr>
      <w:ind w:left="2200" w:hanging="400"/>
      <w:jc w:val="both"/>
    </w:pPr>
    <w:rPr>
      <w:shd w:val="clear"/>
      <w:sz w:val="21"/>
      <w:szCs w:val="21"/>
      <w:w w:val="100"/>
    </w:rPr>
  </w:style>
  <w:style w:styleId="PO16" w:type="paragraph">
    <w:name w:val="Subtitle"/>
    <w:link w:val="PO-1"/>
    <w:qFormat/>
    <w:uiPriority w:val="16"/>
    <w:pPr>
      <w:jc w:val="center"/>
    </w:pPr>
    <w:rPr>
      <w:shd w:val="clear"/>
      <w:sz w:val="24"/>
      <w:szCs w:val="24"/>
      <w:w w:val="100"/>
    </w:rPr>
  </w:style>
  <w:style w:styleId="PO17" w:type="character">
    <w:name w:val="Subtle Emphasis"/>
    <w:qFormat/>
    <w:uiPriority w:val="17"/>
    <w:rPr>
      <w:color w:val="404040"/>
      <w:i/>
      <w:shd w:val="clear"/>
      <w:sz w:val="21"/>
      <w:szCs w:val="21"/>
      <w:w w:val="100"/>
    </w:rPr>
  </w:style>
  <w:style w:styleId="PO18" w:type="character">
    <w:name w:val="Emphasis"/>
    <w:qFormat/>
    <w:uiPriority w:val="18"/>
    <w:rPr>
      <w:i/>
      <w:shd w:val="clear"/>
      <w:sz w:val="21"/>
      <w:szCs w:val="21"/>
      <w:w w:val="100"/>
    </w:rPr>
  </w:style>
  <w:style w:styleId="PO19" w:type="character">
    <w:name w:val="Intense Emphasis"/>
    <w:qFormat/>
    <w:uiPriority w:val="19"/>
    <w:rPr>
      <w:color w:val="5B9BD5"/>
      <w:i/>
      <w:shd w:val="clear"/>
      <w:sz w:val="21"/>
      <w:szCs w:val="21"/>
      <w:w w:val="100"/>
    </w:rPr>
  </w:style>
  <w:style w:styleId="PO20" w:type="character">
    <w:name w:val="Strong"/>
    <w:qFormat/>
    <w:uiPriority w:val="20"/>
    <w:rPr>
      <w:b/>
      <w:shd w:val="clear"/>
      <w:sz w:val="21"/>
      <w:szCs w:val="21"/>
      <w:w w:val="100"/>
    </w:rPr>
  </w:style>
  <w:style w:styleId="PO21" w:type="paragraph">
    <w:name w:val="Quote"/>
    <w:link w:val="PO-1"/>
    <w:qFormat/>
    <w:uiPriority w:val="21"/>
    <w:pPr>
      <w:ind w:left="864" w:right="864" w:firstLine="0"/>
      <w:jc w:val="center"/>
    </w:pPr>
    <w:rPr>
      <w:color w:val="404040"/>
      <w:i/>
      <w:shd w:val="clear"/>
      <w:sz w:val="21"/>
      <w:szCs w:val="21"/>
      <w:w w:val="100"/>
    </w:rPr>
  </w:style>
  <w:style w:styleId="PO22" w:type="paragraph">
    <w:name w:val="Intense Quote"/>
    <w:link w:val="PO-1"/>
    <w:qFormat/>
    <w:uiPriority w:val="22"/>
    <w:pPr>
      <w:ind w:left="950" w:right="950" w:firstLine="0"/>
      <w:jc w:val="center"/>
    </w:pPr>
    <w:rPr>
      <w:color w:val="5B9BD5"/>
      <w:i/>
      <w:shd w:val="clear"/>
      <w:sz w:val="21"/>
      <w:szCs w:val="21"/>
      <w:w w:val="100"/>
    </w:rPr>
  </w:style>
  <w:style w:styleId="PO23" w:type="character">
    <w:name w:val="Subtle Reference"/>
    <w:qFormat/>
    <w:uiPriority w:val="23"/>
    <w:rPr>
      <w:color w:val="5A5A5A"/>
      <w:shd w:val="clear"/>
      <w:smallCaps/>
      <w:sz w:val="21"/>
      <w:szCs w:val="21"/>
      <w:w w:val="100"/>
    </w:rPr>
  </w:style>
  <w:style w:styleId="PO24" w:type="character">
    <w:name w:val="Intense Reference"/>
    <w:qFormat/>
    <w:uiPriority w:val="24"/>
    <w:rPr>
      <w:color w:val="5B9BD5"/>
      <w:b/>
      <w:shd w:val="clear"/>
      <w:smallCaps/>
      <w:sz w:val="21"/>
      <w:szCs w:val="21"/>
      <w:w w:val="100"/>
    </w:rPr>
  </w:style>
  <w:style w:styleId="PO25" w:type="character">
    <w:name w:val="Book Title"/>
    <w:qFormat/>
    <w:uiPriority w:val="25"/>
    <w:rPr>
      <w:i/>
      <w:b/>
      <w:shd w:val="clear"/>
      <w:sz w:val="21"/>
      <w:szCs w:val="21"/>
      <w:w w:val="100"/>
    </w:rPr>
  </w:style>
  <w:style w:styleId="PO26" w:type="paragraph">
    <w:name w:val="List Paragraph"/>
    <w:basedOn w:val="PO1"/>
    <w:qFormat/>
    <w:uiPriority w:val="26"/>
    <w:pPr>
      <w:autoSpaceDE w:val="1"/>
      <w:autoSpaceDN w:val="1"/>
      <w:ind w:firstLine="420"/>
      <w:widowControl/>
      <w:wordWrap/>
    </w:pPr>
  </w:style>
  <w:style w:styleId="PO27" w:type="paragraph">
    <w:name w:val="TOC Heading"/>
    <w:basedOn w:val="PO7"/>
    <w:next w:val="PO1"/>
    <w:qFormat/>
    <w:uiPriority w:val="27"/>
    <w:unhideWhenUsed/>
    <w:pPr>
      <w:autoSpaceDE w:val="1"/>
      <w:autoSpaceDN w:val="1"/>
      <w:ind w:firstLine="0"/>
      <w:widowControl/>
      <w:wordWrap/>
    </w:pPr>
    <w:rPr>
      <w:color w:val="2F5496" w:themeColor="accent1" w:themeShade="BF"/>
      <w:rFonts w:ascii="等线 Light" w:eastAsia="等线 Light" w:hAnsi="等线 Light"/>
      <w:b w:val="0"/>
      <w:shd w:val="clear"/>
      <w:sz w:val="32"/>
      <w:szCs w:val="32"/>
      <w:w w:val="100"/>
    </w:rPr>
  </w:style>
  <w:style w:styleId="PO28" w:type="paragraph">
    <w:name w:val="toc 1"/>
    <w:basedOn w:val="PO1"/>
    <w:next w:val="PO1"/>
    <w:uiPriority w:val="28"/>
    <w:unhideWhenUsed/>
    <w:pPr>
      <w:autoSpaceDE w:val="1"/>
      <w:autoSpaceDN w:val="1"/>
      <w:ind w:firstLine="0"/>
      <w:widowControl/>
      <w:wordWrap/>
    </w:pPr>
  </w:style>
  <w:style w:styleId="PO29" w:type="paragraph">
    <w:name w:val="toc 2"/>
    <w:basedOn w:val="PO1"/>
    <w:next w:val="PO1"/>
    <w:uiPriority w:val="29"/>
    <w:unhideWhenUsed/>
    <w:pPr>
      <w:autoSpaceDE w:val="1"/>
      <w:autoSpaceDN w:val="1"/>
      <w:ind w:left="420" w:firstLine="0"/>
      <w:widowControl/>
      <w:wordWrap/>
    </w:pPr>
  </w:style>
  <w:style w:styleId="PO30" w:type="paragraph">
    <w:name w:val="toc 3"/>
    <w:basedOn w:val="PO1"/>
    <w:next w:val="PO1"/>
    <w:uiPriority w:val="30"/>
    <w:unhideWhenUsed/>
    <w:pPr>
      <w:autoSpaceDE w:val="1"/>
      <w:autoSpaceDN w:val="1"/>
      <w:ind w:left="840" w:firstLine="0"/>
      <w:widowControl/>
      <w:wordWrap/>
    </w:pPr>
  </w:style>
  <w:style w:styleId="PO31" w:type="paragraph">
    <w:name w:val="toc 4"/>
    <w:link w:val="PO-1"/>
    <w:qFormat/>
    <w:uiPriority w:val="31"/>
    <w:unhideWhenUsed/>
    <w:pPr>
      <w:ind w:left="1275" w:firstLine="0"/>
      <w:jc w:val="both"/>
    </w:pPr>
    <w:rPr>
      <w:shd w:val="clear"/>
      <w:sz w:val="21"/>
      <w:szCs w:val="21"/>
      <w:w w:val="100"/>
    </w:rPr>
  </w:style>
  <w:style w:styleId="PO32" w:type="paragraph">
    <w:name w:val="toc 5"/>
    <w:link w:val="PO-1"/>
    <w:qFormat/>
    <w:uiPriority w:val="32"/>
    <w:unhideWhenUsed/>
    <w:pPr>
      <w:ind w:left="1700" w:firstLine="0"/>
      <w:jc w:val="both"/>
    </w:pPr>
    <w:rPr>
      <w:shd w:val="clear"/>
      <w:sz w:val="21"/>
      <w:szCs w:val="21"/>
      <w:w w:val="100"/>
    </w:rPr>
  </w:style>
  <w:style w:styleId="PO33" w:type="paragraph">
    <w:name w:val="toc 6"/>
    <w:link w:val="PO-1"/>
    <w:qFormat/>
    <w:uiPriority w:val="33"/>
    <w:unhideWhenUsed/>
    <w:pPr>
      <w:ind w:left="2125" w:firstLine="0"/>
      <w:jc w:val="both"/>
    </w:pPr>
    <w:rPr>
      <w:shd w:val="clear"/>
      <w:sz w:val="21"/>
      <w:szCs w:val="21"/>
      <w:w w:val="100"/>
    </w:rPr>
  </w:style>
  <w:style w:styleId="PO34" w:type="paragraph">
    <w:name w:val="toc 7"/>
    <w:link w:val="PO-1"/>
    <w:qFormat/>
    <w:uiPriority w:val="34"/>
    <w:unhideWhenUsed/>
    <w:pPr>
      <w:ind w:left="2550" w:firstLine="0"/>
      <w:jc w:val="both"/>
    </w:pPr>
    <w:rPr>
      <w:shd w:val="clear"/>
      <w:sz w:val="21"/>
      <w:szCs w:val="21"/>
      <w:w w:val="100"/>
    </w:rPr>
  </w:style>
  <w:style w:styleId="PO35" w:type="paragraph">
    <w:name w:val="toc 8"/>
    <w:link w:val="PO-1"/>
    <w:qFormat/>
    <w:uiPriority w:val="35"/>
    <w:unhideWhenUsed/>
    <w:pPr>
      <w:ind w:left="2975" w:firstLine="0"/>
      <w:jc w:val="both"/>
    </w:pPr>
    <w:rPr>
      <w:shd w:val="clear"/>
      <w:sz w:val="21"/>
      <w:szCs w:val="21"/>
      <w:w w:val="100"/>
    </w:rPr>
  </w:style>
  <w:style w:styleId="PO36" w:type="paragraph">
    <w:name w:val="toc 9"/>
    <w:link w:val="PO-1"/>
    <w:qFormat/>
    <w:uiPriority w:val="36"/>
    <w:unhideWhenUsed/>
    <w:pPr>
      <w:ind w:left="3400" w:firstLine="0"/>
      <w:jc w:val="both"/>
    </w:pPr>
    <w:rPr>
      <w:shd w:val="clear"/>
      <w:sz w:val="21"/>
      <w:szCs w:val="21"/>
      <w:w w:val="100"/>
    </w:rPr>
  </w:style>
  <w:style w:default="1" w:styleId="PO37" w:type="table">
    <w:name w:val="Normal Table"/>
    <w:basedOn w:val="PO3"/>
    <w:uiPriority w:val="37"/>
    <w:tblPr>
      <w:tblCellMar>
        <w:bottom w:type="dxa" w:w="0"/>
        <w:left w:type="dxa" w:w="108"/>
        <w:right w:type="dxa" w:w="108"/>
        <w:top w:type="dxa" w:w="0"/>
      </w:tblCellMar>
      <w:tblInd w:type="dxa" w:w="0"/>
    </w:tblPr>
  </w:style>
  <w:style w:styleId="PO38" w:type="table">
    <w:name w:val="Table Grid"/>
    <w:basedOn w:val="PO3"/>
    <w:uiPriority w:val="38"/>
    <w:tblPr>
      <w:tblBorders>
        <w:bottom w:val="single" w:color="auto" w:sz="4"/>
        <w:insideH w:val="single" w:color="auto" w:sz="4"/>
        <w:insideV w:val="single" w:color="auto" w:sz="4"/>
        <w:left w:val="single" w:color="auto" w:sz="4"/>
        <w:right w:val="single" w:color="auto" w:sz="4"/>
        <w:top w:val="single" w:color="auto" w:sz="4"/>
      </w:tblBorders>
    </w:tblPr>
  </w:style>
  <w:style w:customStyle="1" w:styleId="PO152" w:type="character">
    <w:name w:val="标题 1 字符"/>
    <w:basedOn w:val="PO2"/>
    <w:link w:val="PO7"/>
    <w:uiPriority w:val="152"/>
    <w:rPr>
      <w:color w:val="000000"/>
      <w:rFonts w:ascii="仿宋_GB2312" w:eastAsia="仿宋_GB2312" w:hAnsi="仿宋_GB2312"/>
      <w:b/>
      <w:shd w:val="clear"/>
      <w:sz w:val="44"/>
      <w:szCs w:val="44"/>
      <w:w w:val="100"/>
    </w:rPr>
  </w:style>
  <w:style w:styleId="PO153" w:type="character">
    <w:name w:val="Hyperlink"/>
    <w:basedOn w:val="PO2"/>
    <w:uiPriority w:val="153"/>
    <w:unhideWhenUsed/>
    <w:rPr>
      <w:color w:val="0563C1" w:themeColor="hyperlink"/>
      <w:shd w:val="clear"/>
      <w:sz w:val="20"/>
      <w:szCs w:val="20"/>
      <w:u w:val="single"/>
      <w:w w:val="100"/>
    </w:rPr>
  </w:style>
  <w:style w:customStyle="1" w:styleId="PO154" w:type="character">
    <w:name w:val="标题 2 字符"/>
    <w:basedOn w:val="PO2"/>
    <w:link w:val="PO8"/>
    <w:uiPriority w:val="154"/>
    <w:rPr>
      <w:color w:val="000000"/>
      <w:rFonts w:ascii="等线 Light" w:eastAsia="等线 Light" w:hAnsi="等线 Light"/>
      <w:b/>
      <w:shd w:val="clear"/>
      <w:sz w:val="32"/>
      <w:szCs w:val="32"/>
      <w:w w:val="100"/>
    </w:rPr>
  </w:style>
  <w:style w:customStyle="1" w:styleId="PO155" w:type="character">
    <w:name w:val="标题 3 字符"/>
    <w:basedOn w:val="PO2"/>
    <w:link w:val="PO9"/>
    <w:uiPriority w:val="155"/>
    <w:semiHidden/>
    <w:rPr>
      <w:color w:val="000000"/>
      <w:rFonts w:ascii="仿宋_GB2312" w:eastAsia="仿宋_GB2312" w:hAnsi="仿宋_GB2312"/>
      <w:b/>
      <w:shd w:val="clear"/>
      <w:sz w:val="32"/>
      <w:szCs w:val="32"/>
      <w:w w:val="100"/>
    </w:rPr>
  </w:style>
  <w:style w:styleId="PO156" w:type="paragraph">
    <w:name w:val="Body Text"/>
    <w:basedOn w:val="PO1"/>
    <w:link w:val="PO157"/>
    <w:qFormat/>
    <w:uiPriority w:val="156"/>
    <w:pPr>
      <w:autoSpaceDE w:val="0"/>
      <w:autoSpaceDN w:val="0"/>
      <w:ind w:firstLine="0"/>
      <w:wordWrap/>
    </w:pPr>
    <w:rPr>
      <w:rFonts w:ascii="Noto Sans Mono CJK JP Regular" w:eastAsia="Noto Sans Mono CJK JP Regular" w:hAnsi="Noto Sans Mono CJK JP Regular"/>
      <w:shd w:val="clear"/>
      <w:sz w:val="28"/>
      <w:szCs w:val="28"/>
      <w:w w:val="100"/>
    </w:rPr>
  </w:style>
  <w:style w:customStyle="1" w:styleId="PO157" w:type="character">
    <w:name w:val="正文文本 字符"/>
    <w:basedOn w:val="PO2"/>
    <w:link w:val="PO156"/>
    <w:uiPriority w:val="157"/>
    <w:rPr>
      <w:rFonts w:ascii="Noto Sans Mono CJK JP Regular" w:eastAsia="Noto Sans Mono CJK JP Regular" w:hAnsi="Noto Sans Mono CJK JP Regular"/>
      <w:shd w:val="clear"/>
      <w:sz w:val="28"/>
      <w:szCs w:val="28"/>
      <w:w w:val="100"/>
    </w:rPr>
  </w:style>
  <w:style w:customStyle="1" w:styleId="PO158" w:type="table">
    <w:name w:val="Table Normal"/>
    <w:qFormat/>
    <w:uiPriority w:val="158"/>
    <w:semiHidden/>
    <w:unhideWhenUsed/>
    <w:pPr>
      <w:autoSpaceDE w:val="0"/>
      <w:autoSpaceDN w:val="0"/>
      <w:wordWrap/>
    </w:pPr>
    <w:rPr>
      <w:shd w:val="clear"/>
      <w:sz w:val="22"/>
      <w:szCs w:val="22"/>
      <w:w w:val="100"/>
    </w:rPr>
    <w:tblPr>
      <w:tblCellMar>
        <w:bottom w:type="dxa" w:w="0"/>
        <w:left w:type="dxa" w:w="0"/>
        <w:right w:type="dxa" w:w="0"/>
        <w:top w:type="dxa" w:w="0"/>
      </w:tblCellMar>
      <w:tblInd w:type="dxa" w:w="0"/>
    </w:tblPr>
  </w:style>
  <w:style w:customStyle="1" w:styleId="PO159" w:type="paragraph">
    <w:name w:val="Table Paragraph"/>
    <w:basedOn w:val="PO1"/>
    <w:qFormat/>
    <w:uiPriority w:val="159"/>
    <w:pPr>
      <w:autoSpaceDE w:val="0"/>
      <w:autoSpaceDN w:val="0"/>
      <w:ind w:firstLine="0"/>
      <w:wordWrap/>
    </w:pPr>
    <w:rPr>
      <w:rFonts w:ascii="Noto Sans Mono CJK JP Regular" w:eastAsia="Noto Sans Mono CJK JP Regular" w:hAnsi="Noto Sans Mono CJK JP Regular"/>
      <w:shd w:val="clear"/>
      <w:sz w:val="22"/>
      <w:szCs w:val="22"/>
      <w:w w:val="100"/>
    </w:rPr>
  </w:style>
  <w:style w:styleId="PO160" w:type="paragraph">
    <w:name w:val="header"/>
    <w:basedOn w:val="PO1"/>
    <w:link w:val="PO161"/>
    <w:uiPriority w:val="160"/>
    <w:unhideWhenUsed/>
    <w:pPr>
      <w:autoSpaceDE w:val="1"/>
      <w:autoSpaceDN w:val="1"/>
      <w:jc w:val="center"/>
      <w:tabs>
        <w:tab w:val="center" w:pos="4153"/>
        <w:tab w:val="right" w:pos="8306"/>
      </w:tabs>
      <w:widowControl/>
      <w:wordWrap/>
    </w:pPr>
    <w:rPr>
      <w:shd w:val="clear"/>
      <w:sz w:val="18"/>
      <w:szCs w:val="18"/>
      <w:w w:val="100"/>
    </w:rPr>
  </w:style>
  <w:style w:customStyle="1" w:styleId="PO161" w:type="character">
    <w:name w:val="页眉 字符"/>
    <w:basedOn w:val="PO2"/>
    <w:link w:val="PO160"/>
    <w:uiPriority w:val="161"/>
    <w:rPr>
      <w:color w:val="000000"/>
      <w:rFonts w:ascii="仿宋_GB2312" w:eastAsia="仿宋_GB2312" w:hAnsi="仿宋_GB2312"/>
      <w:shd w:val="clear"/>
      <w:sz w:val="18"/>
      <w:szCs w:val="18"/>
      <w:w w:val="100"/>
    </w:rPr>
  </w:style>
  <w:style w:styleId="PO162" w:type="paragraph">
    <w:name w:val="footer"/>
    <w:basedOn w:val="PO1"/>
    <w:link w:val="PO163"/>
    <w:uiPriority w:val="162"/>
    <w:unhideWhenUsed/>
    <w:pPr>
      <w:autoSpaceDE w:val="1"/>
      <w:autoSpaceDN w:val="1"/>
      <w:tabs>
        <w:tab w:val="center" w:pos="4153"/>
        <w:tab w:val="right" w:pos="8306"/>
      </w:tabs>
      <w:widowControl/>
      <w:wordWrap/>
    </w:pPr>
    <w:rPr>
      <w:shd w:val="clear"/>
      <w:sz w:val="18"/>
      <w:szCs w:val="18"/>
      <w:w w:val="100"/>
    </w:rPr>
  </w:style>
  <w:style w:customStyle="1" w:styleId="PO163" w:type="character">
    <w:name w:val="页脚 字符"/>
    <w:basedOn w:val="PO2"/>
    <w:link w:val="PO162"/>
    <w:uiPriority w:val="163"/>
    <w:rPr>
      <w:color w:val="000000"/>
      <w:rFonts w:ascii="仿宋_GB2312" w:eastAsia="仿宋_GB2312" w:hAnsi="仿宋_GB2312"/>
      <w:shd w:val="clear"/>
      <w:sz w:val="18"/>
      <w:szCs w:val="18"/>
      <w:w w:val="100"/>
    </w:rPr>
  </w:style>
  <w:style w:styleId="PO164" w:type="character">
    <w:name w:val="annotation reference"/>
    <w:basedOn w:val="PO2"/>
    <w:uiPriority w:val="164"/>
    <w:semiHidden/>
    <w:unhideWhenUsed/>
    <w:rPr>
      <w:shd w:val="clear"/>
      <w:sz w:val="21"/>
      <w:szCs w:val="21"/>
      <w:w w:val="100"/>
    </w:rPr>
  </w:style>
  <w:style w:styleId="PO165" w:type="paragraph">
    <w:name w:val="annotation text"/>
    <w:basedOn w:val="PO1"/>
    <w:link w:val="PO166"/>
    <w:uiPriority w:val="165"/>
    <w:semiHidden/>
    <w:unhideWhenUsed/>
  </w:style>
  <w:style w:customStyle="1" w:styleId="PO166" w:type="character">
    <w:name w:val="批注文字 字符"/>
    <w:basedOn w:val="PO2"/>
    <w:link w:val="PO165"/>
    <w:uiPriority w:val="166"/>
    <w:semiHidden/>
    <w:rPr>
      <w:color w:val="000000"/>
      <w:rFonts w:ascii="仿宋_GB2312" w:eastAsia="仿宋_GB2312" w:hAnsi="仿宋_GB2312"/>
      <w:shd w:val="clear"/>
      <w:sz w:val="20"/>
      <w:szCs w:val="20"/>
      <w:w w:val="100"/>
    </w:rPr>
  </w:style>
  <w:style w:styleId="PO167" w:type="paragraph">
    <w:name w:val="annotation subject"/>
    <w:basedOn w:val="PO165"/>
    <w:next w:val="PO165"/>
    <w:link w:val="PO168"/>
    <w:uiPriority w:val="167"/>
    <w:semiHidden/>
    <w:unhideWhenUsed/>
    <w:rPr>
      <w:b/>
      <w:shd w:val="clear"/>
      <w:sz w:val="20"/>
      <w:szCs w:val="20"/>
      <w:w w:val="100"/>
    </w:rPr>
  </w:style>
  <w:style w:customStyle="1" w:styleId="PO168" w:type="character">
    <w:name w:val="批注主题 字符"/>
    <w:basedOn w:val="PO166"/>
    <w:link w:val="PO167"/>
    <w:uiPriority w:val="168"/>
    <w:semiHidden/>
    <w:rPr>
      <w:color w:val="000000"/>
      <w:rFonts w:ascii="仿宋_GB2312" w:eastAsia="仿宋_GB2312" w:hAnsi="仿宋_GB2312"/>
      <w:b/>
      <w:shd w:val="clear"/>
      <w:sz w:val="20"/>
      <w:szCs w:val="20"/>
      <w:w w:val="100"/>
    </w:rPr>
  </w:style>
  <w:style w:styleId="PO169" w:type="paragraph">
    <w:name w:val="Balloon Text"/>
    <w:basedOn w:val="PO1"/>
    <w:link w:val="PO170"/>
    <w:uiPriority w:val="169"/>
    <w:semiHidden/>
    <w:unhideWhenUsed/>
    <w:pPr>
      <w:autoSpaceDE w:val="1"/>
      <w:autoSpaceDN w:val="1"/>
      <w:widowControl/>
      <w:wordWrap/>
    </w:pPr>
    <w:rPr>
      <w:shd w:val="clear"/>
      <w:sz w:val="18"/>
      <w:szCs w:val="18"/>
      <w:w w:val="100"/>
    </w:rPr>
  </w:style>
  <w:style w:customStyle="1" w:styleId="PO170" w:type="character">
    <w:name w:val="批注框文本 字符"/>
    <w:basedOn w:val="PO2"/>
    <w:link w:val="PO169"/>
    <w:uiPriority w:val="170"/>
    <w:semiHidden/>
    <w:rPr>
      <w:color w:val="000000"/>
      <w:rFonts w:ascii="仿宋_GB2312" w:eastAsia="仿宋_GB2312" w:hAnsi="仿宋_GB2312"/>
      <w:shd w:val="clear"/>
      <w:sz w:val="18"/>
      <w:szCs w:val="18"/>
      <w:w w:val="100"/>
    </w:rPr>
  </w:style>
  <w:style w:styleId="PO171" w:type="character">
    <w:name w:val="Placeholder Text"/>
    <w:basedOn w:val="PO2"/>
    <w:uiPriority w:val="171"/>
    <w:semiHidden/>
    <w:rPr>
      <w:color w:val="808080"/>
      <w:shd w:val="clear"/>
      <w:sz w:val="20"/>
      <w:szCs w:val="20"/>
      <w:w w:val="1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Relationships xmlns="http://schemas.openxmlformats.org/package/2006/relationships"><Relationship Id="rId1" Type="http://schemas.openxmlformats.org/officeDocument/2006/relationships/webSettings" Target="webSettings.xml"></Relationship><Relationship Id="rId2" Type="http://schemas.openxmlformats.org/officeDocument/2006/relationships/fontTable" Target="fontTable.xml"></Relationship><Relationship Id="rId3" Type="http://schemas.openxmlformats.org/officeDocument/2006/relationships/settings" Target="settings.xml"></Relationship><Relationship Id="rId4" Type="http://schemas.openxmlformats.org/officeDocument/2006/relationships/styles" Target="styles.xml"></Relationship><Relationship Id="rId5" Type="http://schemas.openxmlformats.org/officeDocument/2006/relationships/image" Target="media/image1.emf"></Relationship><Relationship Id="rId6" Type="http://schemas.openxmlformats.org/officeDocument/2006/relationships/oleObject" Target="embeddings/oleObject1.bin"></Relationship><Relationship Id="rId7" Type="http://schemas.openxmlformats.org/officeDocument/2006/relationships/image" Target="media/image2.jpeg"></Relationship><Relationship Id="rId8" Type="http://schemas.openxmlformats.org/officeDocument/2006/relationships/image" Target="media/image3.jpeg"></Relationship><Relationship Id="rId9" Type="http://schemas.openxmlformats.org/officeDocument/2006/relationships/image" Target="media/fImage608743141.png"></Relationship><Relationship Id="rId10" Type="http://schemas.microsoft.com/office/2007/relationships/hdphoto" Target="media/OImage31.wdp"></Relationship><Relationship Id="rId11" Type="http://schemas.openxmlformats.org/officeDocument/2006/relationships/image" Target="media/image5.jpg"></Relationship><Relationship Id="rId12" Type="http://schemas.openxmlformats.org/officeDocument/2006/relationships/image" Target="media/image6.jpeg"></Relationship><Relationship Id="rId13" Type="http://schemas.openxmlformats.org/officeDocument/2006/relationships/image" Target="media/image7.jpeg"></Relationship><Relationship Id="rId14" Type="http://schemas.openxmlformats.org/officeDocument/2006/relationships/image" Target="media/fImage186011178467.png"></Relationship><Relationship Id="rId15" Type="http://schemas.microsoft.com/office/2007/relationships/hdphoto" Target="media/OImage117.wdp"></Relationship><Relationship Id="rId16" Type="http://schemas.openxmlformats.org/officeDocument/2006/relationships/image" Target="media/image9.png"></Relationship><Relationship Id="rId17" Type="http://schemas.openxmlformats.org/officeDocument/2006/relationships/image" Target="media/image10.png"></Relationship><Relationship Id="rId18" Type="http://schemas.openxmlformats.org/officeDocument/2006/relationships/image" Target="media/image11.png"></Relationship><Relationship Id="rId19" Type="http://schemas.openxmlformats.org/officeDocument/2006/relationships/image" Target="media/image12.png"></Relationship><Relationship Id="rId20" Type="http://schemas.openxmlformats.org/officeDocument/2006/relationships/image" Target="media/image9.png"></Relationship><Relationship Id="rId21" Type="http://schemas.openxmlformats.org/officeDocument/2006/relationships/image" Target="media/image10.png"></Relationship><Relationship Id="rId22" Type="http://schemas.openxmlformats.org/officeDocument/2006/relationships/image" Target="media/image11.png"></Relationship><Relationship Id="rId23" Type="http://schemas.openxmlformats.org/officeDocument/2006/relationships/image" Target="media/image12.png"></Relationship><Relationship Id="rId24" Type="http://schemas.openxmlformats.org/officeDocument/2006/relationships/image" Target="media/image13.emf"></Relationship><Relationship Id="rId25" Type="http://schemas.openxmlformats.org/officeDocument/2006/relationships/image" Target="media/image14.emf"></Relationship><Relationship Id="rId26" Type="http://schemas.openxmlformats.org/officeDocument/2006/relationships/image" Target="media/image15.emf"></Relationship><Relationship Id="rId27" Type="http://schemas.openxmlformats.org/officeDocument/2006/relationships/image" Target="media/image16.emf"></Relationship><Relationship Id="rId28" Type="http://schemas.openxmlformats.org/officeDocument/2006/relationships/image" Target="media/image17.emf"></Relationship><Relationship Id="rId29" Type="http://schemas.openxmlformats.org/officeDocument/2006/relationships/image" Target="media/image18.emf"></Relationship><Relationship Id="rId30" Type="http://schemas.openxmlformats.org/officeDocument/2006/relationships/image" Target="media/image19.png"></Relationship><Relationship Id="rId31" Type="http://schemas.openxmlformats.org/officeDocument/2006/relationships/image" Target="media/image20.jpg"></Relationship><Relationship Id="rId32" Type="http://schemas.openxmlformats.org/officeDocument/2006/relationships/image" Target="media/image21.jpg"></Relationship><Relationship Id="rId33" Type="http://schemas.openxmlformats.org/officeDocument/2006/relationships/image" Target="media/image20.jpg"></Relationship><Relationship Id="rId34" Type="http://schemas.openxmlformats.org/officeDocument/2006/relationships/image" Target="media/image21.jpg"></Relationship><Relationship Id="rId35" Type="http://schemas.openxmlformats.org/officeDocument/2006/relationships/image" Target="media/image22.png"></Relationship><Relationship Id="rId36" Type="http://schemas.openxmlformats.org/officeDocument/2006/relationships/image" Target="media/image23.png"></Relationship><Relationship Id="rId37" Type="http://schemas.openxmlformats.org/officeDocument/2006/relationships/image" Target="media/image24.jpeg"></Relationship><Relationship Id="rId38" Type="http://schemas.openxmlformats.org/officeDocument/2006/relationships/image" Target="media/image25.png"></Relationship><Relationship Id="rId39" Type="http://schemas.openxmlformats.org/officeDocument/2006/relationships/image" Target="media/image26.png"></Relationship><Relationship Id="rId40" Type="http://schemas.openxmlformats.org/officeDocument/2006/relationships/image" Target="media/image27.png"></Relationship><Relationship Id="rId41" Type="http://schemas.openxmlformats.org/officeDocument/2006/relationships/image" Target="media/image28.jpeg"></Relationship><Relationship Id="rId42" Type="http://schemas.openxmlformats.org/officeDocument/2006/relationships/image" Target="media/image29.png"></Relationship><Relationship Id="rId43" Type="http://schemas.openxmlformats.org/officeDocument/2006/relationships/image" Target="media/image30.png"></Relationship><Relationship Id="rId44" Type="http://schemas.openxmlformats.org/officeDocument/2006/relationships/image" Target="media/image31.jpg"></Relationship><Relationship Id="rId45" Type="http://schemas.openxmlformats.org/officeDocument/2006/relationships/image" Target="media/image32.jpg"></Relationship><Relationship Id="rId46" Type="http://schemas.openxmlformats.org/officeDocument/2006/relationships/image" Target="media/image33.jpeg"></Relationship><Relationship Id="rId47" Type="http://schemas.openxmlformats.org/officeDocument/2006/relationships/numbering" Target="numbering.xml"></Relationship><Relationship Id="rId48" Type="http://schemas.openxmlformats.org/officeDocument/2006/relationships/theme" Target="theme/theme1.xml"></Relationship></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Application>JisuOffice Write</Application>
  <AppVersion>12.000</AppVersion>
  <Characters>86049</Characters>
  <CharactersWithSpaces>0</CharactersWithSpaces>
  <DocSecurity>0</DocSecurity>
  <HyperlinksChanged>false</HyperlinksChanged>
  <Lines>611</Lines>
  <LinksUpToDate>false</LinksUpToDate>
  <Pages>149</Pages>
  <Paragraphs>172</Paragraphs>
  <Words>12868</Words>
  <TotalTime>0</TotalTime>
  <MMClips>0</MMClips>
  <ScaleCrop>false</ScaleCrop>
  <HeadingPairs>
    <vt:vector size="2" baseType="variant">
      <vt:variant>
        <vt:lpstr>제목</vt:lpstr>
      </vt:variant>
      <vt:variant>
        <vt:i4>1</vt:i4>
      </vt:variant>
    </vt:vector>
  </HeadingPairs>
  <TitlesOfParts>
    <vt:vector size="1" baseType="lpstr">
      <vt:lpstr>Title text</vt:lpstr>
    </vt:vector>
  </TitlesOfParts>
  <SharedDoc>false</SharedDoc>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3</cp:revision>
  <dc:creator>廖 书琴</dc:creator>
  <cp:lastModifiedBy/>
  <dcterms:modified xsi:type="dcterms:W3CDTF">2019-08-11T06:53:00Z</dcterms:modified>
</cp:coreProperties>
</file>