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17" w:rsidRDefault="00551F17">
      <w:pPr>
        <w:spacing w:after="903" w:line="259" w:lineRule="auto"/>
        <w:ind w:left="47"/>
        <w:jc w:val="center"/>
      </w:pPr>
    </w:p>
    <w:p w:rsidR="00551F17" w:rsidRDefault="00551F17">
      <w:pPr>
        <w:spacing w:line="259" w:lineRule="auto"/>
        <w:ind w:left="3"/>
        <w:jc w:val="center"/>
      </w:pPr>
    </w:p>
    <w:p w:rsidR="00551F17" w:rsidRDefault="002E2910">
      <w:pPr>
        <w:spacing w:line="259" w:lineRule="auto"/>
        <w:ind w:left="932"/>
      </w:pPr>
      <w:r>
        <w:rPr>
          <w:rFonts w:ascii="宋体" w:eastAsia="宋体" w:hAnsi="宋体" w:cs="宋体"/>
          <w:sz w:val="72"/>
        </w:rPr>
        <w:t>湖南</w:t>
      </w:r>
      <w:r>
        <w:rPr>
          <w:rFonts w:ascii="宋体" w:eastAsia="宋体" w:hAnsi="宋体" w:cs="宋体" w:hint="eastAsia"/>
          <w:sz w:val="72"/>
        </w:rPr>
        <w:t>九嶷职业技术学院</w:t>
      </w:r>
    </w:p>
    <w:p w:rsidR="00551F17" w:rsidRDefault="002E2910">
      <w:pPr>
        <w:spacing w:line="259" w:lineRule="auto"/>
        <w:ind w:left="554" w:firstLineChars="50" w:firstLine="360"/>
      </w:pPr>
      <w:r>
        <w:rPr>
          <w:rFonts w:ascii="宋体" w:eastAsia="宋体" w:hAnsi="宋体" w:cs="宋体"/>
          <w:sz w:val="72"/>
        </w:rPr>
        <w:t>学生专业技能考核标准</w:t>
      </w:r>
      <w:r>
        <w:rPr>
          <w:rFonts w:ascii="宋体" w:eastAsia="宋体" w:hAnsi="宋体" w:cs="宋体"/>
          <w:sz w:val="72"/>
        </w:rPr>
        <w:t xml:space="preserve"> </w:t>
      </w:r>
    </w:p>
    <w:p w:rsidR="00551F17" w:rsidRDefault="00551F17">
      <w:pPr>
        <w:spacing w:after="32" w:line="259" w:lineRule="auto"/>
        <w:ind w:right="241"/>
        <w:jc w:val="center"/>
      </w:pPr>
    </w:p>
    <w:p w:rsidR="00551F17" w:rsidRDefault="00551F17">
      <w:pPr>
        <w:spacing w:after="32" w:line="259" w:lineRule="auto"/>
        <w:ind w:right="241"/>
        <w:jc w:val="center"/>
      </w:pPr>
    </w:p>
    <w:p w:rsidR="00551F17" w:rsidRDefault="00551F17">
      <w:pPr>
        <w:spacing w:after="31" w:line="259" w:lineRule="auto"/>
        <w:ind w:right="241"/>
        <w:jc w:val="center"/>
      </w:pPr>
    </w:p>
    <w:p w:rsidR="00551F17" w:rsidRDefault="00551F17">
      <w:pPr>
        <w:spacing w:after="32" w:line="259" w:lineRule="auto"/>
        <w:ind w:right="241"/>
        <w:jc w:val="center"/>
      </w:pPr>
    </w:p>
    <w:p w:rsidR="00551F17" w:rsidRDefault="00551F17">
      <w:pPr>
        <w:spacing w:after="32" w:line="259" w:lineRule="auto"/>
        <w:ind w:right="241"/>
        <w:jc w:val="center"/>
      </w:pPr>
    </w:p>
    <w:p w:rsidR="00551F17" w:rsidRDefault="00551F17">
      <w:pPr>
        <w:spacing w:after="32" w:line="259" w:lineRule="auto"/>
        <w:ind w:right="241"/>
        <w:jc w:val="center"/>
      </w:pPr>
    </w:p>
    <w:p w:rsidR="00551F17" w:rsidRDefault="00551F17">
      <w:pPr>
        <w:spacing w:after="31" w:line="259" w:lineRule="auto"/>
        <w:ind w:right="241"/>
        <w:jc w:val="center"/>
      </w:pPr>
    </w:p>
    <w:p w:rsidR="00551F17" w:rsidRDefault="00551F17">
      <w:pPr>
        <w:spacing w:after="32" w:line="259" w:lineRule="auto"/>
        <w:ind w:right="241"/>
        <w:jc w:val="center"/>
      </w:pPr>
    </w:p>
    <w:p w:rsidR="00551F17" w:rsidRDefault="00551F17">
      <w:pPr>
        <w:spacing w:after="490" w:line="259" w:lineRule="auto"/>
        <w:ind w:right="241"/>
        <w:jc w:val="center"/>
      </w:pPr>
    </w:p>
    <w:p w:rsidR="00551F17" w:rsidRDefault="002E2910">
      <w:pPr>
        <w:spacing w:line="259" w:lineRule="auto"/>
        <w:jc w:val="center"/>
      </w:pPr>
      <w:r>
        <w:rPr>
          <w:rFonts w:ascii="宋体" w:eastAsia="宋体" w:hAnsi="宋体" w:cs="宋体"/>
          <w:sz w:val="84"/>
        </w:rPr>
        <w:t>会计专业</w:t>
      </w:r>
    </w:p>
    <w:p w:rsidR="00551F17" w:rsidRDefault="002E2910">
      <w:pPr>
        <w:spacing w:after="32" w:line="259" w:lineRule="auto"/>
        <w:ind w:right="241"/>
        <w:jc w:val="center"/>
      </w:pPr>
      <w:r>
        <w:rPr>
          <w:rFonts w:ascii="宋体" w:eastAsia="宋体" w:hAnsi="宋体" w:cs="宋体" w:hint="eastAsia"/>
          <w:sz w:val="32"/>
        </w:rPr>
        <w:t>（专业代码</w:t>
      </w:r>
      <w:r>
        <w:rPr>
          <w:rFonts w:ascii="宋体" w:eastAsia="宋体" w:hAnsi="宋体" w:cs="宋体" w:hint="eastAsia"/>
          <w:sz w:val="32"/>
        </w:rPr>
        <w:t>630</w:t>
      </w:r>
      <w:r>
        <w:rPr>
          <w:rFonts w:ascii="宋体" w:eastAsia="宋体" w:hAnsi="宋体" w:cs="宋体" w:hint="eastAsia"/>
          <w:sz w:val="32"/>
        </w:rPr>
        <w:t>3</w:t>
      </w:r>
      <w:r>
        <w:rPr>
          <w:rFonts w:ascii="宋体" w:eastAsia="宋体" w:hAnsi="宋体" w:cs="宋体" w:hint="eastAsia"/>
          <w:sz w:val="32"/>
        </w:rPr>
        <w:t>02</w:t>
      </w:r>
      <w:r>
        <w:rPr>
          <w:rFonts w:ascii="宋体" w:eastAsia="宋体" w:hAnsi="宋体" w:cs="宋体" w:hint="eastAsia"/>
          <w:sz w:val="32"/>
        </w:rPr>
        <w:t>）</w:t>
      </w:r>
    </w:p>
    <w:p w:rsidR="00551F17" w:rsidRDefault="00551F17">
      <w:pPr>
        <w:spacing w:after="32" w:line="259" w:lineRule="auto"/>
        <w:ind w:right="241"/>
        <w:jc w:val="center"/>
      </w:pPr>
    </w:p>
    <w:p w:rsidR="00551F17" w:rsidRDefault="00551F17">
      <w:pPr>
        <w:spacing w:after="32" w:line="259" w:lineRule="auto"/>
        <w:ind w:right="241"/>
        <w:jc w:val="center"/>
      </w:pPr>
    </w:p>
    <w:p w:rsidR="00551F17" w:rsidRDefault="00551F17">
      <w:pPr>
        <w:spacing w:after="31" w:line="259" w:lineRule="auto"/>
        <w:ind w:right="241"/>
        <w:jc w:val="center"/>
      </w:pPr>
    </w:p>
    <w:p w:rsidR="00551F17" w:rsidRDefault="00551F17">
      <w:pPr>
        <w:spacing w:after="32" w:line="259" w:lineRule="auto"/>
        <w:ind w:right="241"/>
        <w:jc w:val="center"/>
      </w:pPr>
    </w:p>
    <w:p w:rsidR="00551F17" w:rsidRDefault="00551F17">
      <w:pPr>
        <w:spacing w:after="32" w:line="259" w:lineRule="auto"/>
        <w:ind w:right="241"/>
        <w:jc w:val="center"/>
      </w:pPr>
    </w:p>
    <w:p w:rsidR="00551F17" w:rsidRDefault="00551F17">
      <w:pPr>
        <w:spacing w:after="32" w:line="259" w:lineRule="auto"/>
        <w:ind w:right="241"/>
        <w:jc w:val="center"/>
      </w:pPr>
    </w:p>
    <w:p w:rsidR="00551F17" w:rsidRDefault="00551F17">
      <w:pPr>
        <w:spacing w:after="32" w:line="259" w:lineRule="auto"/>
        <w:ind w:right="241"/>
        <w:jc w:val="center"/>
      </w:pPr>
    </w:p>
    <w:p w:rsidR="00551F17" w:rsidRDefault="00551F17">
      <w:pPr>
        <w:spacing w:after="31" w:line="259" w:lineRule="auto"/>
        <w:ind w:right="241"/>
        <w:jc w:val="center"/>
      </w:pPr>
      <w:bookmarkStart w:id="0" w:name="_GoBack"/>
      <w:bookmarkEnd w:id="0"/>
    </w:p>
    <w:p w:rsidR="00551F17" w:rsidRDefault="00551F17">
      <w:pPr>
        <w:spacing w:after="32" w:line="259" w:lineRule="auto"/>
        <w:ind w:right="241"/>
        <w:jc w:val="center"/>
      </w:pPr>
    </w:p>
    <w:p w:rsidR="00551F17" w:rsidRDefault="002E2910">
      <w:pPr>
        <w:spacing w:after="55" w:line="259" w:lineRule="auto"/>
        <w:ind w:right="401"/>
        <w:jc w:val="center"/>
      </w:pPr>
      <w:r>
        <w:rPr>
          <w:rFonts w:ascii="宋体" w:eastAsia="宋体" w:hAnsi="宋体" w:cs="宋体"/>
          <w:sz w:val="32"/>
        </w:rPr>
        <w:t>20</w:t>
      </w:r>
      <w:r>
        <w:rPr>
          <w:rFonts w:ascii="宋体" w:eastAsia="宋体" w:hAnsi="宋体" w:cs="宋体" w:hint="eastAsia"/>
          <w:sz w:val="32"/>
        </w:rPr>
        <w:t>19</w:t>
      </w:r>
      <w:r>
        <w:rPr>
          <w:rFonts w:ascii="宋体" w:eastAsia="宋体" w:hAnsi="宋体" w:cs="宋体"/>
          <w:sz w:val="32"/>
        </w:rPr>
        <w:t>年</w:t>
      </w:r>
      <w:r>
        <w:rPr>
          <w:rFonts w:ascii="宋体" w:eastAsia="宋体" w:hAnsi="宋体" w:cs="宋体" w:hint="eastAsia"/>
          <w:sz w:val="32"/>
        </w:rPr>
        <w:t>6</w:t>
      </w:r>
      <w:r>
        <w:rPr>
          <w:rFonts w:ascii="宋体" w:eastAsia="宋体" w:hAnsi="宋体" w:cs="宋体"/>
          <w:sz w:val="32"/>
        </w:rPr>
        <w:t>月</w:t>
      </w:r>
    </w:p>
    <w:p w:rsidR="00551F17" w:rsidRDefault="00551F17">
      <w:pPr>
        <w:spacing w:line="259" w:lineRule="auto"/>
        <w:ind w:left="402"/>
        <w:jc w:val="center"/>
      </w:pPr>
    </w:p>
    <w:p w:rsidR="00551F17" w:rsidRDefault="00551F17">
      <w:pPr>
        <w:spacing w:line="259" w:lineRule="auto"/>
        <w:rPr>
          <w:rFonts w:ascii="Times New Roman" w:eastAsia="黑体" w:hAnsi="Times New Roman" w:cs="Times New Roman"/>
          <w:b/>
          <w:sz w:val="32"/>
          <w:szCs w:val="32"/>
        </w:rPr>
      </w:pPr>
    </w:p>
    <w:p w:rsidR="00551F17" w:rsidRDefault="002E2910" w:rsidP="005D6011">
      <w:pPr>
        <w:spacing w:afterLines="50"/>
        <w:jc w:val="center"/>
        <w:rPr>
          <w:rFonts w:ascii="黑体" w:eastAsia="黑体" w:cs="黑体"/>
          <w:kern w:val="0"/>
          <w:sz w:val="32"/>
          <w:szCs w:val="32"/>
        </w:rPr>
      </w:pPr>
      <w:r>
        <w:rPr>
          <w:rFonts w:ascii="Times New Roman" w:eastAsia="黑体" w:hAnsi="Times New Roman" w:cs="Times New Roman" w:hint="eastAsia"/>
          <w:b/>
          <w:sz w:val="32"/>
          <w:szCs w:val="32"/>
        </w:rPr>
        <w:lastRenderedPageBreak/>
        <w:t>湖南九嶷职业技术学院</w:t>
      </w:r>
      <w:r>
        <w:rPr>
          <w:rFonts w:ascii="Times New Roman" w:eastAsia="黑体" w:hAnsi="Times New Roman" w:cs="Times New Roman" w:hint="eastAsia"/>
          <w:b/>
          <w:sz w:val="32"/>
          <w:szCs w:val="32"/>
        </w:rPr>
        <w:t>学生专业</w:t>
      </w:r>
      <w:r>
        <w:rPr>
          <w:rFonts w:ascii="Times New Roman" w:eastAsia="黑体" w:hAnsi="Times New Roman" w:cs="Times New Roman"/>
          <w:b/>
          <w:sz w:val="32"/>
          <w:szCs w:val="32"/>
        </w:rPr>
        <w:t>技能</w:t>
      </w:r>
      <w:r>
        <w:rPr>
          <w:rFonts w:ascii="Times New Roman" w:eastAsia="黑体" w:hAnsi="Times New Roman" w:cs="Times New Roman" w:hint="eastAsia"/>
          <w:b/>
          <w:sz w:val="32"/>
          <w:szCs w:val="32"/>
        </w:rPr>
        <w:t>考核</w:t>
      </w:r>
      <w:r>
        <w:rPr>
          <w:rFonts w:ascii="Times New Roman" w:eastAsia="黑体" w:hAnsi="Times New Roman" w:cs="Times New Roman"/>
          <w:b/>
          <w:sz w:val="32"/>
          <w:szCs w:val="32"/>
        </w:rPr>
        <w:t>标准</w:t>
      </w:r>
    </w:p>
    <w:p w:rsidR="00551F17" w:rsidRDefault="002E2910">
      <w:pPr>
        <w:autoSpaceDE w:val="0"/>
        <w:autoSpaceDN w:val="0"/>
        <w:adjustRightInd w:val="0"/>
        <w:ind w:firstLineChars="200" w:firstLine="560"/>
        <w:jc w:val="left"/>
        <w:rPr>
          <w:rFonts w:ascii="黑体" w:eastAsia="黑体" w:cs="黑体"/>
          <w:kern w:val="0"/>
          <w:sz w:val="28"/>
          <w:szCs w:val="28"/>
        </w:rPr>
      </w:pPr>
      <w:r>
        <w:rPr>
          <w:rFonts w:ascii="黑体" w:eastAsia="黑体" w:cs="黑体" w:hint="eastAsia"/>
          <w:kern w:val="0"/>
          <w:sz w:val="28"/>
          <w:szCs w:val="28"/>
        </w:rPr>
        <w:t>一、专业名称及适用对象</w:t>
      </w:r>
    </w:p>
    <w:p w:rsidR="00551F17" w:rsidRDefault="002E2910">
      <w:pPr>
        <w:autoSpaceDE w:val="0"/>
        <w:autoSpaceDN w:val="0"/>
        <w:adjustRightInd w:val="0"/>
        <w:ind w:firstLineChars="200" w:firstLine="560"/>
        <w:jc w:val="left"/>
        <w:rPr>
          <w:rFonts w:ascii="FangSong_GB2312" w:eastAsia="FangSong_GB2312" w:cs="FangSong_GB2312"/>
          <w:kern w:val="0"/>
          <w:sz w:val="28"/>
          <w:szCs w:val="28"/>
        </w:rPr>
      </w:pPr>
      <w:r>
        <w:rPr>
          <w:rFonts w:ascii="TimesNewRomanPSMT" w:eastAsia="TimesNewRomanPSMT" w:cs="TimesNewRomanPSMT"/>
          <w:kern w:val="0"/>
          <w:sz w:val="28"/>
          <w:szCs w:val="28"/>
        </w:rPr>
        <w:t>1</w:t>
      </w:r>
      <w:r>
        <w:rPr>
          <w:rFonts w:ascii="FangSong_GB2312" w:eastAsia="FangSong_GB2312" w:cs="FangSong_GB2312" w:hint="eastAsia"/>
          <w:kern w:val="0"/>
          <w:sz w:val="28"/>
          <w:szCs w:val="28"/>
        </w:rPr>
        <w:t>．专业名称</w:t>
      </w:r>
    </w:p>
    <w:p w:rsidR="00551F17" w:rsidRDefault="002E2910">
      <w:pPr>
        <w:autoSpaceDE w:val="0"/>
        <w:autoSpaceDN w:val="0"/>
        <w:adjustRightInd w:val="0"/>
        <w:ind w:firstLineChars="200" w:firstLine="560"/>
        <w:jc w:val="left"/>
        <w:rPr>
          <w:rFonts w:ascii="FangSong_GB2312" w:eastAsia="FangSong_GB2312" w:cs="FangSong_GB2312"/>
          <w:kern w:val="0"/>
          <w:sz w:val="28"/>
          <w:szCs w:val="28"/>
        </w:rPr>
      </w:pPr>
      <w:r>
        <w:rPr>
          <w:rFonts w:ascii="FangSong_GB2312" w:eastAsia="FangSong_GB2312" w:cs="FangSong_GB2312" w:hint="eastAsia"/>
          <w:kern w:val="0"/>
          <w:sz w:val="28"/>
          <w:szCs w:val="28"/>
        </w:rPr>
        <w:t>会计（</w:t>
      </w:r>
      <w:r>
        <w:rPr>
          <w:rFonts w:ascii="FangSong_GB2312" w:eastAsia="FangSong_GB2312" w:cs="FangSong_GB2312" w:hint="eastAsia"/>
          <w:kern w:val="0"/>
          <w:sz w:val="28"/>
          <w:szCs w:val="28"/>
        </w:rPr>
        <w:t>630302</w:t>
      </w:r>
      <w:r>
        <w:rPr>
          <w:rFonts w:ascii="FangSong_GB2312" w:eastAsia="FangSong_GB2312" w:cs="FangSong_GB2312" w:hint="eastAsia"/>
          <w:kern w:val="0"/>
          <w:sz w:val="28"/>
          <w:szCs w:val="28"/>
        </w:rPr>
        <w:t>）</w:t>
      </w:r>
    </w:p>
    <w:p w:rsidR="00551F17" w:rsidRDefault="002E2910">
      <w:pPr>
        <w:autoSpaceDE w:val="0"/>
        <w:autoSpaceDN w:val="0"/>
        <w:adjustRightInd w:val="0"/>
        <w:ind w:firstLineChars="200" w:firstLine="560"/>
        <w:jc w:val="left"/>
        <w:rPr>
          <w:rFonts w:ascii="FangSong_GB2312" w:eastAsia="FangSong_GB2312" w:cs="FangSong_GB2312"/>
          <w:kern w:val="0"/>
          <w:sz w:val="28"/>
          <w:szCs w:val="28"/>
        </w:rPr>
      </w:pPr>
      <w:r>
        <w:rPr>
          <w:rFonts w:ascii="TimesNewRomanPSMT" w:eastAsia="TimesNewRomanPSMT" w:cs="TimesNewRomanPSMT"/>
          <w:kern w:val="0"/>
          <w:sz w:val="28"/>
          <w:szCs w:val="28"/>
        </w:rPr>
        <w:t>2</w:t>
      </w:r>
      <w:r>
        <w:rPr>
          <w:rFonts w:ascii="FangSong_GB2312" w:eastAsia="FangSong_GB2312" w:cs="FangSong_GB2312" w:hint="eastAsia"/>
          <w:kern w:val="0"/>
          <w:sz w:val="28"/>
          <w:szCs w:val="28"/>
        </w:rPr>
        <w:t>．适用对象</w:t>
      </w:r>
    </w:p>
    <w:p w:rsidR="00551F17" w:rsidRDefault="002E2910">
      <w:pPr>
        <w:autoSpaceDE w:val="0"/>
        <w:autoSpaceDN w:val="0"/>
        <w:adjustRightInd w:val="0"/>
        <w:ind w:firstLineChars="200" w:firstLine="560"/>
        <w:jc w:val="left"/>
        <w:rPr>
          <w:rFonts w:ascii="FangSong_GB2312" w:eastAsia="FangSong_GB2312" w:cs="FangSong_GB2312"/>
          <w:kern w:val="0"/>
          <w:sz w:val="28"/>
          <w:szCs w:val="28"/>
        </w:rPr>
      </w:pPr>
      <w:r>
        <w:rPr>
          <w:rFonts w:ascii="FangSong_GB2312" w:eastAsia="FangSong_GB2312" w:cs="FangSong_GB2312" w:hint="eastAsia"/>
          <w:kern w:val="0"/>
          <w:sz w:val="28"/>
          <w:szCs w:val="28"/>
        </w:rPr>
        <w:t>高职全日制在籍毕业年级学生。</w:t>
      </w:r>
    </w:p>
    <w:p w:rsidR="00551F17" w:rsidRDefault="002E2910">
      <w:pPr>
        <w:autoSpaceDE w:val="0"/>
        <w:autoSpaceDN w:val="0"/>
        <w:adjustRightInd w:val="0"/>
        <w:ind w:firstLineChars="200" w:firstLine="560"/>
        <w:jc w:val="left"/>
        <w:rPr>
          <w:rFonts w:ascii="黑体" w:eastAsia="黑体" w:cs="黑体"/>
          <w:kern w:val="0"/>
          <w:sz w:val="28"/>
          <w:szCs w:val="28"/>
        </w:rPr>
      </w:pPr>
      <w:r>
        <w:rPr>
          <w:rFonts w:ascii="黑体" w:eastAsia="黑体" w:cs="黑体" w:hint="eastAsia"/>
          <w:kern w:val="0"/>
          <w:sz w:val="28"/>
          <w:szCs w:val="28"/>
        </w:rPr>
        <w:t>二、考核目标</w:t>
      </w:r>
    </w:p>
    <w:p w:rsidR="00551F17" w:rsidRDefault="002E2910">
      <w:pPr>
        <w:autoSpaceDE w:val="0"/>
        <w:autoSpaceDN w:val="0"/>
        <w:adjustRightInd w:val="0"/>
        <w:ind w:firstLineChars="200" w:firstLine="560"/>
        <w:jc w:val="left"/>
        <w:rPr>
          <w:rFonts w:ascii="FangSong_GB2312" w:eastAsia="FangSong_GB2312" w:cs="FangSong_GB2312"/>
          <w:kern w:val="0"/>
          <w:sz w:val="28"/>
          <w:szCs w:val="28"/>
        </w:rPr>
      </w:pPr>
      <w:r>
        <w:rPr>
          <w:rFonts w:ascii="FangSong_GB2312" w:eastAsia="FangSong_GB2312" w:cs="FangSong_GB2312" w:hint="eastAsia"/>
          <w:kern w:val="0"/>
          <w:sz w:val="28"/>
          <w:szCs w:val="28"/>
        </w:rPr>
        <w:t>1.</w:t>
      </w:r>
      <w:r>
        <w:rPr>
          <w:rFonts w:ascii="FangSong_GB2312" w:eastAsia="FangSong_GB2312" w:cs="FangSong_GB2312" w:hint="eastAsia"/>
          <w:kern w:val="0"/>
          <w:sz w:val="28"/>
          <w:szCs w:val="28"/>
        </w:rPr>
        <w:t>通过技能考核，旨在检查本专业学生运用会计资料和操作工具（或软件），按照行业通用的操作规范和要求进行财务操作的专业技能水平以及学生在实际操作过程中所表现出来的严谨、细致、认真、耐心的会计职业素质，以</w:t>
      </w:r>
      <w:r>
        <w:rPr>
          <w:rFonts w:ascii="Times New Roman" w:eastAsia="FangSong_GB2312" w:hAnsi="Times New Roman" w:cs="Times New Roman" w:hint="eastAsia"/>
          <w:color w:val="000000" w:themeColor="text1"/>
          <w:sz w:val="28"/>
        </w:rPr>
        <w:t>检验</w:t>
      </w:r>
      <w:r>
        <w:rPr>
          <w:rFonts w:ascii="Times New Roman" w:eastAsia="FangSong_GB2312" w:hAnsi="Times New Roman" w:cs="Times New Roman" w:hint="eastAsia"/>
          <w:color w:val="000000" w:themeColor="text1"/>
          <w:sz w:val="28"/>
        </w:rPr>
        <w:t>学院</w:t>
      </w:r>
      <w:r>
        <w:rPr>
          <w:rFonts w:ascii="Times New Roman" w:eastAsia="FangSong_GB2312" w:hAnsi="Times New Roman" w:cs="Times New Roman" w:hint="eastAsia"/>
          <w:color w:val="000000" w:themeColor="text1"/>
          <w:sz w:val="28"/>
        </w:rPr>
        <w:t>会计专业学生所掌握的专业知识是否满足会计实际工作的需要</w:t>
      </w:r>
      <w:r>
        <w:rPr>
          <w:rFonts w:ascii="FangSong_GB2312" w:eastAsia="FangSong_GB2312" w:cs="FangSong_GB2312" w:hint="eastAsia"/>
          <w:kern w:val="0"/>
          <w:sz w:val="28"/>
          <w:szCs w:val="28"/>
        </w:rPr>
        <w:t>。</w:t>
      </w:r>
    </w:p>
    <w:p w:rsidR="00551F17" w:rsidRDefault="002E2910">
      <w:pPr>
        <w:autoSpaceDE w:val="0"/>
        <w:autoSpaceDN w:val="0"/>
        <w:adjustRightInd w:val="0"/>
        <w:ind w:firstLineChars="200" w:firstLine="560"/>
        <w:jc w:val="left"/>
        <w:rPr>
          <w:rFonts w:ascii="FangSong_GB2312" w:eastAsia="FangSong_GB2312" w:cs="FangSong_GB2312"/>
          <w:kern w:val="0"/>
          <w:sz w:val="28"/>
          <w:szCs w:val="28"/>
        </w:rPr>
      </w:pPr>
      <w:r>
        <w:rPr>
          <w:rFonts w:ascii="FangSong_GB2312" w:eastAsia="FangSong_GB2312" w:cs="FangSong_GB2312" w:hint="eastAsia"/>
          <w:kern w:val="0"/>
          <w:sz w:val="28"/>
          <w:szCs w:val="28"/>
        </w:rPr>
        <w:t>2.</w:t>
      </w:r>
      <w:r>
        <w:rPr>
          <w:rFonts w:ascii="FangSong_GB2312" w:eastAsia="FangSong_GB2312" w:cs="FangSong_GB2312" w:hint="eastAsia"/>
          <w:kern w:val="0"/>
          <w:sz w:val="28"/>
          <w:szCs w:val="28"/>
        </w:rPr>
        <w:t>引导</w:t>
      </w:r>
      <w:r>
        <w:rPr>
          <w:rFonts w:ascii="FangSong_GB2312" w:eastAsia="FangSong_GB2312" w:cs="FangSong_GB2312" w:hint="eastAsia"/>
          <w:kern w:val="0"/>
          <w:sz w:val="28"/>
          <w:szCs w:val="28"/>
        </w:rPr>
        <w:t>学院</w:t>
      </w:r>
      <w:r>
        <w:rPr>
          <w:rFonts w:ascii="FangSong_GB2312" w:eastAsia="FangSong_GB2312" w:cs="FangSong_GB2312" w:hint="eastAsia"/>
          <w:kern w:val="0"/>
          <w:sz w:val="28"/>
          <w:szCs w:val="28"/>
        </w:rPr>
        <w:t>加强教学基本条件建设，深化课程教学改革，强化实践教学环节，增强学生实践动手能力，提高专业教学质量，培养适应信息时代发展需要的会计专业高素质技术技能人才。</w:t>
      </w:r>
    </w:p>
    <w:p w:rsidR="00551F17" w:rsidRDefault="002E2910">
      <w:pPr>
        <w:autoSpaceDE w:val="0"/>
        <w:autoSpaceDN w:val="0"/>
        <w:adjustRightInd w:val="0"/>
        <w:ind w:firstLineChars="200" w:firstLine="560"/>
        <w:jc w:val="left"/>
        <w:rPr>
          <w:rFonts w:ascii="FangSong_GB2312" w:eastAsia="FangSong_GB2312" w:cs="FangSong_GB2312"/>
          <w:kern w:val="0"/>
          <w:sz w:val="28"/>
          <w:szCs w:val="28"/>
        </w:rPr>
      </w:pPr>
      <w:r>
        <w:rPr>
          <w:rFonts w:ascii="FangSong_GB2312" w:eastAsia="FangSong_GB2312" w:cs="FangSong_GB2312" w:hint="eastAsia"/>
          <w:kern w:val="0"/>
          <w:sz w:val="28"/>
          <w:szCs w:val="28"/>
        </w:rPr>
        <w:t>3.</w:t>
      </w:r>
      <w:r>
        <w:rPr>
          <w:rFonts w:ascii="Times New Roman" w:eastAsia="FangSong_GB2312" w:hAnsi="Times New Roman" w:cs="Times New Roman" w:hint="eastAsia"/>
          <w:color w:val="000000" w:themeColor="text1"/>
          <w:sz w:val="28"/>
        </w:rPr>
        <w:t>检验</w:t>
      </w:r>
      <w:r>
        <w:rPr>
          <w:rFonts w:ascii="Times New Roman" w:eastAsia="FangSong_GB2312" w:hAnsi="Times New Roman" w:cs="Times New Roman" w:hint="eastAsia"/>
          <w:color w:val="000000" w:themeColor="text1"/>
          <w:sz w:val="28"/>
        </w:rPr>
        <w:t>学院</w:t>
      </w:r>
      <w:r>
        <w:rPr>
          <w:rFonts w:ascii="Times New Roman" w:eastAsia="FangSong_GB2312" w:hAnsi="Times New Roman" w:cs="Times New Roman" w:hint="eastAsia"/>
          <w:color w:val="000000" w:themeColor="text1"/>
          <w:sz w:val="28"/>
        </w:rPr>
        <w:t>会计专业人才培养方案定位是否精准及教学质量是否合格，以更好的促进和提</w:t>
      </w:r>
      <w:r>
        <w:rPr>
          <w:rFonts w:ascii="Times New Roman" w:eastAsia="FangSong_GB2312" w:hAnsi="Times New Roman" w:cs="Times New Roman" w:hint="eastAsia"/>
          <w:color w:val="000000" w:themeColor="text1"/>
          <w:sz w:val="28"/>
        </w:rPr>
        <w:t>高</w:t>
      </w:r>
      <w:r>
        <w:rPr>
          <w:rFonts w:ascii="Times New Roman" w:eastAsia="FangSong_GB2312" w:hAnsi="Times New Roman" w:cs="Times New Roman" w:hint="eastAsia"/>
          <w:color w:val="000000" w:themeColor="text1"/>
          <w:sz w:val="28"/>
        </w:rPr>
        <w:t>学院</w:t>
      </w:r>
      <w:r>
        <w:rPr>
          <w:rFonts w:ascii="Times New Roman" w:eastAsia="FangSong_GB2312" w:hAnsi="Times New Roman" w:cs="Times New Roman" w:hint="eastAsia"/>
          <w:color w:val="000000" w:themeColor="text1"/>
          <w:sz w:val="28"/>
        </w:rPr>
        <w:t>的会计教学改革和会计人才培养质量。</w:t>
      </w:r>
    </w:p>
    <w:p w:rsidR="00551F17" w:rsidRDefault="002E2910">
      <w:pPr>
        <w:autoSpaceDE w:val="0"/>
        <w:autoSpaceDN w:val="0"/>
        <w:adjustRightInd w:val="0"/>
        <w:ind w:firstLineChars="200" w:firstLine="560"/>
        <w:jc w:val="left"/>
        <w:rPr>
          <w:rFonts w:ascii="黑体" w:eastAsia="黑体" w:cs="黑体"/>
          <w:kern w:val="0"/>
          <w:sz w:val="28"/>
          <w:szCs w:val="28"/>
        </w:rPr>
      </w:pPr>
      <w:r>
        <w:rPr>
          <w:rFonts w:ascii="黑体" w:eastAsia="黑体" w:cs="黑体" w:hint="eastAsia"/>
          <w:kern w:val="0"/>
          <w:sz w:val="28"/>
          <w:szCs w:val="28"/>
        </w:rPr>
        <w:t>三、考核内容</w:t>
      </w:r>
    </w:p>
    <w:p w:rsidR="00551F17" w:rsidRDefault="002E2910">
      <w:pPr>
        <w:autoSpaceDE w:val="0"/>
        <w:autoSpaceDN w:val="0"/>
        <w:adjustRightInd w:val="0"/>
        <w:ind w:firstLineChars="200" w:firstLine="560"/>
        <w:jc w:val="left"/>
        <w:rPr>
          <w:rFonts w:ascii="FangSong_GB2312" w:eastAsia="FangSong_GB2312" w:cs="FangSong_GB2312"/>
          <w:kern w:val="0"/>
          <w:sz w:val="28"/>
          <w:szCs w:val="28"/>
        </w:rPr>
      </w:pPr>
      <w:r>
        <w:rPr>
          <w:rFonts w:ascii="FangSong_GB2312" w:eastAsia="FangSong_GB2312" w:cs="FangSong_GB2312" w:hint="eastAsia"/>
          <w:kern w:val="0"/>
          <w:sz w:val="28"/>
          <w:szCs w:val="28"/>
        </w:rPr>
        <w:t>根据</w:t>
      </w:r>
      <w:r>
        <w:rPr>
          <w:rFonts w:ascii="FangSong_GB2312" w:eastAsia="FangSong_GB2312" w:cs="FangSong_GB2312" w:hint="eastAsia"/>
          <w:kern w:val="0"/>
          <w:sz w:val="28"/>
          <w:szCs w:val="28"/>
        </w:rPr>
        <w:t>学院</w:t>
      </w:r>
      <w:r>
        <w:rPr>
          <w:rFonts w:ascii="FangSong_GB2312" w:eastAsia="FangSong_GB2312" w:cs="FangSong_GB2312" w:hint="eastAsia"/>
          <w:kern w:val="0"/>
          <w:sz w:val="28"/>
          <w:szCs w:val="28"/>
        </w:rPr>
        <w:t>会计专业的人才培养目标和会计实际工作内容，本专业技能考核分专业基本技能模块、岗位核心技能模块。其主要内容如下：</w:t>
      </w:r>
    </w:p>
    <w:p w:rsidR="00551F17" w:rsidRPr="005D6011" w:rsidRDefault="002E2910" w:rsidP="005D6011">
      <w:pPr>
        <w:autoSpaceDE w:val="0"/>
        <w:autoSpaceDN w:val="0"/>
        <w:adjustRightInd w:val="0"/>
        <w:ind w:firstLineChars="200" w:firstLine="562"/>
        <w:jc w:val="left"/>
        <w:rPr>
          <w:rFonts w:ascii="FangSong_GB2312" w:eastAsia="FangSong_GB2312" w:cs="FangSong_GB2312"/>
          <w:b/>
          <w:kern w:val="0"/>
          <w:sz w:val="28"/>
          <w:szCs w:val="28"/>
        </w:rPr>
      </w:pPr>
      <w:r w:rsidRPr="005D6011">
        <w:rPr>
          <w:rFonts w:ascii="FangSong_GB2312" w:eastAsia="FangSong_GB2312" w:cs="FangSong_GB2312" w:hint="eastAsia"/>
          <w:b/>
          <w:kern w:val="0"/>
          <w:sz w:val="28"/>
          <w:szCs w:val="28"/>
        </w:rPr>
        <w:t>模块一：专业基本技能</w:t>
      </w:r>
    </w:p>
    <w:p w:rsidR="00551F17" w:rsidRDefault="002E2910">
      <w:pPr>
        <w:autoSpaceDE w:val="0"/>
        <w:autoSpaceDN w:val="0"/>
        <w:adjustRightInd w:val="0"/>
        <w:ind w:firstLineChars="200" w:firstLine="560"/>
        <w:jc w:val="left"/>
        <w:rPr>
          <w:rFonts w:ascii="Times New Roman" w:eastAsia="FangSong_GB2312" w:hAnsi="Times New Roman" w:cs="Times New Roman"/>
          <w:color w:val="000000" w:themeColor="text1"/>
          <w:sz w:val="28"/>
        </w:rPr>
      </w:pPr>
      <w:r>
        <w:rPr>
          <w:rFonts w:ascii="Times New Roman" w:eastAsia="FangSong_GB2312" w:hAnsi="Times New Roman" w:cs="Times New Roman" w:hint="eastAsia"/>
          <w:color w:val="000000" w:themeColor="text1"/>
          <w:sz w:val="28"/>
        </w:rPr>
        <w:lastRenderedPageBreak/>
        <w:t>1.</w:t>
      </w:r>
      <w:r>
        <w:rPr>
          <w:rFonts w:ascii="Times New Roman" w:eastAsia="FangSong_GB2312" w:hAnsi="Times New Roman" w:cs="Times New Roman" w:hint="eastAsia"/>
          <w:color w:val="000000" w:themeColor="text1"/>
          <w:sz w:val="28"/>
        </w:rPr>
        <w:t>职业基本素养</w:t>
      </w:r>
    </w:p>
    <w:p w:rsidR="00551F17" w:rsidRDefault="002E2910">
      <w:pPr>
        <w:autoSpaceDE w:val="0"/>
        <w:autoSpaceDN w:val="0"/>
        <w:adjustRightInd w:val="0"/>
        <w:ind w:firstLineChars="200" w:firstLine="560"/>
        <w:jc w:val="left"/>
        <w:rPr>
          <w:rFonts w:ascii="Times New Roman" w:eastAsia="FangSong_GB2312" w:hAnsi="Times New Roman" w:cs="Times New Roman"/>
          <w:color w:val="000000" w:themeColor="text1"/>
          <w:sz w:val="28"/>
        </w:rPr>
      </w:pPr>
      <w:r>
        <w:rPr>
          <w:rFonts w:ascii="FangSong_GB2312" w:eastAsia="FangSong_GB2312" w:cs="FangSong_GB2312" w:hint="eastAsia"/>
          <w:kern w:val="0"/>
          <w:sz w:val="28"/>
          <w:szCs w:val="28"/>
        </w:rPr>
        <w:t>基本要求：</w:t>
      </w:r>
      <w:r>
        <w:rPr>
          <w:rFonts w:ascii="Times New Roman" w:eastAsia="FangSong_GB2312" w:hAnsi="Times New Roman" w:cs="Times New Roman"/>
          <w:color w:val="000000" w:themeColor="text1"/>
          <w:sz w:val="28"/>
        </w:rPr>
        <w:t>具备严谨、细致、认真、耐心的会计工作基本素质</w:t>
      </w:r>
      <w:r>
        <w:rPr>
          <w:rFonts w:ascii="Times New Roman" w:eastAsia="FangSong_GB2312" w:hAnsi="Times New Roman" w:cs="Times New Roman" w:hint="eastAsia"/>
          <w:color w:val="000000" w:themeColor="text1"/>
          <w:sz w:val="28"/>
        </w:rPr>
        <w:t>。</w:t>
      </w:r>
      <w:r>
        <w:rPr>
          <w:rFonts w:ascii="Times New Roman" w:eastAsia="FangSong_GB2312" w:hAnsi="Times New Roman" w:cs="Times New Roman" w:hint="eastAsia"/>
          <w:color w:val="000000" w:themeColor="text1"/>
          <w:sz w:val="28"/>
        </w:rPr>
        <w:t>操作过程中听从现场指挥，保持台面整洁，及时按要求整理资料等。</w:t>
      </w:r>
    </w:p>
    <w:p w:rsidR="00551F17" w:rsidRDefault="002E2910">
      <w:pPr>
        <w:numPr>
          <w:ilvl w:val="0"/>
          <w:numId w:val="1"/>
        </w:numPr>
        <w:autoSpaceDE w:val="0"/>
        <w:autoSpaceDN w:val="0"/>
        <w:adjustRightInd w:val="0"/>
        <w:ind w:firstLineChars="200" w:firstLine="56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bCs/>
          <w:color w:val="000000" w:themeColor="text1"/>
          <w:sz w:val="28"/>
        </w:rPr>
        <w:t>原始凭证的填制</w:t>
      </w:r>
    </w:p>
    <w:p w:rsidR="00551F17" w:rsidRDefault="002E2910">
      <w:pPr>
        <w:autoSpaceDE w:val="0"/>
        <w:autoSpaceDN w:val="0"/>
        <w:adjustRightInd w:val="0"/>
        <w:ind w:firstLineChars="200" w:firstLine="560"/>
        <w:jc w:val="left"/>
        <w:rPr>
          <w:rFonts w:ascii="Times New Roman" w:eastAsia="FangSong_GB2312" w:hAnsi="Times New Roman" w:cs="Times New Roman"/>
          <w:color w:val="000000" w:themeColor="text1"/>
          <w:sz w:val="28"/>
        </w:rPr>
      </w:pPr>
      <w:r>
        <w:rPr>
          <w:rFonts w:ascii="FangSong_GB2312" w:eastAsia="FangSong_GB2312" w:cs="FangSong_GB2312" w:hint="eastAsia"/>
          <w:kern w:val="0"/>
          <w:sz w:val="28"/>
          <w:szCs w:val="28"/>
        </w:rPr>
        <w:t>基本要求：</w:t>
      </w:r>
      <w:r>
        <w:rPr>
          <w:rFonts w:ascii="Times New Roman" w:eastAsia="FangSong_GB2312" w:hAnsi="Times New Roman" w:cs="Times New Roman"/>
          <w:color w:val="000000" w:themeColor="text1"/>
          <w:sz w:val="28"/>
        </w:rPr>
        <w:t>以《中华人民共和国会计法》、《企业会计准则》及其《应用指南》和《会计基础工作规范》标准为依据</w:t>
      </w:r>
      <w:r>
        <w:rPr>
          <w:rFonts w:ascii="Times New Roman" w:eastAsia="FangSong_GB2312" w:hAnsi="Times New Roman" w:cs="Times New Roman" w:hint="eastAsia"/>
          <w:color w:val="000000" w:themeColor="text1"/>
          <w:sz w:val="28"/>
        </w:rPr>
        <w:t>，</w:t>
      </w:r>
      <w:r>
        <w:rPr>
          <w:rFonts w:ascii="Times New Roman" w:eastAsia="FangSong_GB2312" w:hAnsi="Times New Roman" w:cs="Times New Roman"/>
          <w:color w:val="000000" w:themeColor="text1"/>
          <w:sz w:val="28"/>
        </w:rPr>
        <w:t>正确、规范填制</w:t>
      </w:r>
      <w:r>
        <w:rPr>
          <w:rFonts w:ascii="Times New Roman" w:eastAsia="FangSong_GB2312" w:hAnsi="Times New Roman" w:cs="Times New Roman" w:hint="eastAsia"/>
          <w:color w:val="000000" w:themeColor="text1"/>
          <w:sz w:val="28"/>
        </w:rPr>
        <w:t>原始凭证</w:t>
      </w:r>
      <w:r>
        <w:rPr>
          <w:rFonts w:ascii="Times New Roman" w:eastAsia="FangSong_GB2312" w:hAnsi="Times New Roman" w:cs="Times New Roman"/>
          <w:color w:val="000000" w:themeColor="text1"/>
          <w:sz w:val="28"/>
        </w:rPr>
        <w:t>，审核</w:t>
      </w:r>
      <w:r>
        <w:rPr>
          <w:rFonts w:ascii="Times New Roman" w:eastAsia="FangSong_GB2312" w:hAnsi="Times New Roman" w:cs="Times New Roman" w:hint="eastAsia"/>
          <w:color w:val="000000" w:themeColor="text1"/>
          <w:sz w:val="28"/>
        </w:rPr>
        <w:t>原始凭证的</w:t>
      </w:r>
      <w:r>
        <w:rPr>
          <w:rFonts w:ascii="Times New Roman" w:eastAsia="FangSong_GB2312" w:hAnsi="Times New Roman" w:cs="Times New Roman"/>
          <w:color w:val="000000" w:themeColor="text1"/>
          <w:sz w:val="28"/>
        </w:rPr>
        <w:t>正确性和完整性，如：填制日期、编号、金额、附件、经办人的签名等。</w:t>
      </w:r>
    </w:p>
    <w:p w:rsidR="00551F17" w:rsidRDefault="002E2910">
      <w:pPr>
        <w:spacing w:line="510" w:lineRule="exact"/>
        <w:ind w:firstLineChars="198" w:firstLine="554"/>
        <w:rPr>
          <w:rFonts w:ascii="Times New Roman" w:eastAsia="FangSong_GB2312" w:hAnsi="Times New Roman" w:cs="Times New Roman"/>
          <w:color w:val="000000" w:themeColor="text1"/>
          <w:sz w:val="28"/>
        </w:rPr>
      </w:pPr>
      <w:r>
        <w:rPr>
          <w:rFonts w:ascii="Times New Roman" w:eastAsia="FangSong_GB2312" w:hAnsi="Times New Roman" w:cs="Times New Roman" w:hint="eastAsia"/>
          <w:color w:val="000000" w:themeColor="text1"/>
          <w:sz w:val="28"/>
        </w:rPr>
        <w:t>（</w:t>
      </w:r>
      <w:r>
        <w:rPr>
          <w:rFonts w:ascii="Times New Roman" w:eastAsia="FangSong_GB2312" w:hAnsi="Times New Roman" w:cs="Times New Roman"/>
          <w:color w:val="000000" w:themeColor="text1"/>
          <w:sz w:val="28"/>
        </w:rPr>
        <w:t>1</w:t>
      </w:r>
      <w:r>
        <w:rPr>
          <w:rFonts w:ascii="Times New Roman" w:eastAsia="FangSong_GB2312" w:hAnsi="Times New Roman" w:cs="Times New Roman" w:hint="eastAsia"/>
          <w:color w:val="000000" w:themeColor="text1"/>
          <w:sz w:val="28"/>
        </w:rPr>
        <w:t>）</w:t>
      </w:r>
      <w:r>
        <w:rPr>
          <w:rFonts w:ascii="Times New Roman" w:eastAsia="FangSong_GB2312" w:hAnsi="Times New Roman" w:cs="Times New Roman"/>
          <w:color w:val="000000" w:themeColor="text1"/>
          <w:sz w:val="28"/>
        </w:rPr>
        <w:t>支票的填制</w:t>
      </w:r>
    </w:p>
    <w:p w:rsidR="00551F17" w:rsidRDefault="002E2910">
      <w:pPr>
        <w:spacing w:line="510" w:lineRule="exact"/>
        <w:ind w:firstLineChars="198" w:firstLine="554"/>
        <w:rPr>
          <w:rFonts w:ascii="Times New Roman" w:eastAsia="FangSong_GB2312" w:hAnsi="Times New Roman" w:cs="Times New Roman"/>
          <w:color w:val="000000" w:themeColor="text1"/>
          <w:sz w:val="28"/>
        </w:rPr>
      </w:pPr>
      <w:r>
        <w:rPr>
          <w:rFonts w:ascii="Times New Roman" w:eastAsia="FangSong_GB2312" w:hAnsi="Times New Roman" w:cs="Times New Roman" w:hint="eastAsia"/>
          <w:color w:val="000000" w:themeColor="text1"/>
          <w:sz w:val="28"/>
        </w:rPr>
        <w:t>（</w:t>
      </w:r>
      <w:r>
        <w:rPr>
          <w:rFonts w:ascii="Times New Roman" w:eastAsia="FangSong_GB2312" w:hAnsi="Times New Roman" w:cs="Times New Roman"/>
          <w:color w:val="000000" w:themeColor="text1"/>
          <w:sz w:val="28"/>
        </w:rPr>
        <w:t>2</w:t>
      </w:r>
      <w:r>
        <w:rPr>
          <w:rFonts w:ascii="Times New Roman" w:eastAsia="FangSong_GB2312" w:hAnsi="Times New Roman" w:cs="Times New Roman" w:hint="eastAsia"/>
          <w:color w:val="000000" w:themeColor="text1"/>
          <w:sz w:val="28"/>
        </w:rPr>
        <w:t>）</w:t>
      </w:r>
      <w:r>
        <w:rPr>
          <w:rFonts w:ascii="Times New Roman" w:eastAsia="FangSong_GB2312" w:hAnsi="Times New Roman" w:cs="Times New Roman"/>
          <w:color w:val="000000" w:themeColor="text1"/>
          <w:sz w:val="28"/>
        </w:rPr>
        <w:t>银行进账单的填制</w:t>
      </w:r>
    </w:p>
    <w:p w:rsidR="00551F17" w:rsidRDefault="002E2910">
      <w:pPr>
        <w:spacing w:line="510" w:lineRule="exact"/>
        <w:ind w:firstLineChars="200" w:firstLine="560"/>
        <w:rPr>
          <w:rFonts w:ascii="Times New Roman" w:eastAsia="FangSong_GB2312" w:hAnsi="Times New Roman" w:cs="Times New Roman"/>
          <w:color w:val="000000" w:themeColor="text1"/>
          <w:sz w:val="28"/>
        </w:rPr>
      </w:pPr>
      <w:r>
        <w:rPr>
          <w:rFonts w:ascii="Times New Roman" w:eastAsia="FangSong_GB2312" w:hAnsi="Times New Roman" w:cs="Times New Roman" w:hint="eastAsia"/>
          <w:color w:val="000000" w:themeColor="text1"/>
          <w:sz w:val="28"/>
        </w:rPr>
        <w:t>（</w:t>
      </w:r>
      <w:r>
        <w:rPr>
          <w:rFonts w:ascii="Times New Roman" w:eastAsia="FangSong_GB2312" w:hAnsi="Times New Roman" w:cs="Times New Roman"/>
          <w:color w:val="000000" w:themeColor="text1"/>
          <w:sz w:val="28"/>
        </w:rPr>
        <w:t>3</w:t>
      </w:r>
      <w:r>
        <w:rPr>
          <w:rFonts w:ascii="Times New Roman" w:eastAsia="FangSong_GB2312" w:hAnsi="Times New Roman" w:cs="Times New Roman" w:hint="eastAsia"/>
          <w:color w:val="000000" w:themeColor="text1"/>
          <w:sz w:val="28"/>
        </w:rPr>
        <w:t>）</w:t>
      </w:r>
      <w:r>
        <w:rPr>
          <w:rFonts w:ascii="Times New Roman" w:eastAsia="FangSong_GB2312" w:hAnsi="Times New Roman" w:cs="Times New Roman"/>
          <w:color w:val="000000" w:themeColor="text1"/>
          <w:sz w:val="28"/>
        </w:rPr>
        <w:t>销售发票的填制</w:t>
      </w:r>
    </w:p>
    <w:p w:rsidR="00551F17" w:rsidRDefault="002E2910">
      <w:pPr>
        <w:spacing w:line="510" w:lineRule="exact"/>
        <w:ind w:firstLineChars="198" w:firstLine="554"/>
        <w:rPr>
          <w:rFonts w:ascii="Times New Roman" w:eastAsia="FangSong_GB2312" w:hAnsi="Times New Roman" w:cs="Times New Roman"/>
          <w:color w:val="000000" w:themeColor="text1"/>
          <w:sz w:val="28"/>
        </w:rPr>
      </w:pPr>
      <w:r>
        <w:rPr>
          <w:rFonts w:ascii="Times New Roman" w:eastAsia="FangSong_GB2312" w:hAnsi="Times New Roman" w:cs="Times New Roman" w:hint="eastAsia"/>
          <w:color w:val="000000" w:themeColor="text1"/>
          <w:sz w:val="28"/>
        </w:rPr>
        <w:t>（</w:t>
      </w:r>
      <w:r>
        <w:rPr>
          <w:rFonts w:ascii="Times New Roman" w:eastAsia="FangSong_GB2312" w:hAnsi="Times New Roman" w:cs="Times New Roman"/>
          <w:color w:val="000000" w:themeColor="text1"/>
          <w:sz w:val="28"/>
        </w:rPr>
        <w:t>4</w:t>
      </w:r>
      <w:r>
        <w:rPr>
          <w:rFonts w:ascii="Times New Roman" w:eastAsia="FangSong_GB2312" w:hAnsi="Times New Roman" w:cs="Times New Roman" w:hint="eastAsia"/>
          <w:color w:val="000000" w:themeColor="text1"/>
          <w:sz w:val="28"/>
        </w:rPr>
        <w:t>）</w:t>
      </w:r>
      <w:r>
        <w:rPr>
          <w:rFonts w:ascii="Times New Roman" w:eastAsia="FangSong_GB2312" w:hAnsi="Times New Roman" w:cs="Times New Roman"/>
          <w:color w:val="000000" w:themeColor="text1"/>
          <w:sz w:val="28"/>
        </w:rPr>
        <w:t>借支单的填制</w:t>
      </w:r>
    </w:p>
    <w:p w:rsidR="00551F17" w:rsidRDefault="002E2910">
      <w:pPr>
        <w:spacing w:line="510" w:lineRule="exact"/>
        <w:ind w:firstLineChars="200" w:firstLine="560"/>
        <w:rPr>
          <w:rFonts w:ascii="Times New Roman" w:eastAsia="FangSong_GB2312" w:hAnsi="Times New Roman" w:cs="Times New Roman"/>
          <w:color w:val="000000" w:themeColor="text1"/>
          <w:sz w:val="28"/>
        </w:rPr>
      </w:pPr>
      <w:r>
        <w:rPr>
          <w:rFonts w:ascii="Times New Roman" w:eastAsia="FangSong_GB2312" w:hAnsi="Times New Roman" w:cs="Times New Roman" w:hint="eastAsia"/>
          <w:color w:val="000000" w:themeColor="text1"/>
          <w:sz w:val="28"/>
        </w:rPr>
        <w:t>（</w:t>
      </w:r>
      <w:r>
        <w:rPr>
          <w:rFonts w:ascii="Times New Roman" w:eastAsia="FangSong_GB2312" w:hAnsi="Times New Roman" w:cs="Times New Roman"/>
          <w:color w:val="000000" w:themeColor="text1"/>
          <w:sz w:val="28"/>
        </w:rPr>
        <w:t>5</w:t>
      </w:r>
      <w:r>
        <w:rPr>
          <w:rFonts w:ascii="Times New Roman" w:eastAsia="FangSong_GB2312" w:hAnsi="Times New Roman" w:cs="Times New Roman" w:hint="eastAsia"/>
          <w:color w:val="000000" w:themeColor="text1"/>
          <w:sz w:val="28"/>
        </w:rPr>
        <w:t>）</w:t>
      </w:r>
      <w:r>
        <w:rPr>
          <w:rFonts w:ascii="Times New Roman" w:eastAsia="FangSong_GB2312" w:hAnsi="Times New Roman" w:cs="Times New Roman"/>
          <w:color w:val="000000" w:themeColor="text1"/>
          <w:sz w:val="28"/>
        </w:rPr>
        <w:t>收款收据的填制</w:t>
      </w:r>
    </w:p>
    <w:p w:rsidR="00551F17" w:rsidRDefault="002E2910">
      <w:pPr>
        <w:spacing w:line="510" w:lineRule="exact"/>
        <w:ind w:firstLineChars="200" w:firstLine="560"/>
        <w:rPr>
          <w:rFonts w:ascii="Times New Roman" w:eastAsia="FangSong_GB2312" w:hAnsi="Times New Roman" w:cs="Times New Roman"/>
          <w:color w:val="000000" w:themeColor="text1"/>
          <w:sz w:val="28"/>
        </w:rPr>
      </w:pPr>
      <w:r>
        <w:rPr>
          <w:rFonts w:ascii="Times New Roman" w:eastAsia="FangSong_GB2312" w:hAnsi="Times New Roman" w:cs="Times New Roman" w:hint="eastAsia"/>
          <w:color w:val="000000" w:themeColor="text1"/>
          <w:sz w:val="28"/>
        </w:rPr>
        <w:t>（</w:t>
      </w:r>
      <w:r>
        <w:rPr>
          <w:rFonts w:ascii="Times New Roman" w:eastAsia="FangSong_GB2312" w:hAnsi="Times New Roman" w:cs="Times New Roman" w:hint="eastAsia"/>
          <w:color w:val="000000" w:themeColor="text1"/>
          <w:sz w:val="28"/>
        </w:rPr>
        <w:t>6</w:t>
      </w:r>
      <w:r>
        <w:rPr>
          <w:rFonts w:ascii="Times New Roman" w:eastAsia="FangSong_GB2312" w:hAnsi="Times New Roman" w:cs="Times New Roman" w:hint="eastAsia"/>
          <w:color w:val="000000" w:themeColor="text1"/>
          <w:sz w:val="28"/>
        </w:rPr>
        <w:t>）差旅费报销单</w:t>
      </w:r>
    </w:p>
    <w:p w:rsidR="00551F17" w:rsidRPr="005D6011" w:rsidRDefault="002E2910" w:rsidP="005D6011">
      <w:pPr>
        <w:autoSpaceDE w:val="0"/>
        <w:autoSpaceDN w:val="0"/>
        <w:adjustRightInd w:val="0"/>
        <w:ind w:firstLineChars="200" w:firstLine="562"/>
        <w:jc w:val="left"/>
        <w:rPr>
          <w:rFonts w:ascii="Times New Roman" w:eastAsia="FangSong_GB2312" w:hAnsi="Times New Roman" w:cs="Times New Roman"/>
          <w:b/>
          <w:color w:val="000000" w:themeColor="text1"/>
          <w:sz w:val="28"/>
        </w:rPr>
      </w:pPr>
      <w:r w:rsidRPr="005D6011">
        <w:rPr>
          <w:rFonts w:ascii="FangSong_GB2312" w:eastAsia="FangSong_GB2312" w:cs="FangSong_GB2312" w:hint="eastAsia"/>
          <w:b/>
          <w:kern w:val="0"/>
          <w:sz w:val="28"/>
          <w:szCs w:val="28"/>
        </w:rPr>
        <w:t>模块二</w:t>
      </w:r>
      <w:r w:rsidRPr="005D6011">
        <w:rPr>
          <w:rFonts w:ascii="TimesNewRomanPSMT" w:eastAsia="宋体" w:cs="TimesNewRomanPSMT" w:hint="eastAsia"/>
          <w:b/>
          <w:kern w:val="0"/>
          <w:sz w:val="28"/>
          <w:szCs w:val="28"/>
        </w:rPr>
        <w:t>：</w:t>
      </w:r>
      <w:r w:rsidRPr="005D6011">
        <w:rPr>
          <w:rFonts w:ascii="Times New Roman" w:eastAsia="FangSong_GB2312" w:hAnsi="Times New Roman" w:cs="Times New Roman" w:hint="eastAsia"/>
          <w:b/>
          <w:color w:val="000000" w:themeColor="text1"/>
          <w:sz w:val="28"/>
        </w:rPr>
        <w:t>岗位核心技能</w:t>
      </w:r>
      <w:r w:rsidR="005D6011">
        <w:rPr>
          <w:rFonts w:ascii="Times New Roman" w:eastAsia="FangSong_GB2312" w:hAnsi="Times New Roman" w:cs="Times New Roman" w:hint="eastAsia"/>
          <w:b/>
          <w:color w:val="000000" w:themeColor="text1"/>
          <w:sz w:val="28"/>
        </w:rPr>
        <w:t>（二选一）</w:t>
      </w:r>
    </w:p>
    <w:p w:rsidR="00551F17" w:rsidRPr="00434F9A" w:rsidRDefault="002E2910" w:rsidP="00434F9A">
      <w:pPr>
        <w:autoSpaceDE w:val="0"/>
        <w:autoSpaceDN w:val="0"/>
        <w:adjustRightInd w:val="0"/>
        <w:ind w:firstLineChars="200" w:firstLine="562"/>
        <w:jc w:val="left"/>
        <w:rPr>
          <w:rFonts w:ascii="Times New Roman" w:eastAsia="FangSong_GB2312" w:hAnsi="Times New Roman" w:cs="Times New Roman"/>
          <w:b/>
          <w:bCs/>
          <w:color w:val="000000" w:themeColor="text1"/>
          <w:sz w:val="28"/>
        </w:rPr>
      </w:pPr>
      <w:r w:rsidRPr="00434F9A">
        <w:rPr>
          <w:rFonts w:ascii="Times New Roman" w:eastAsia="FangSong_GB2312" w:hAnsi="Times New Roman" w:cs="Times New Roman" w:hint="eastAsia"/>
          <w:b/>
          <w:bCs/>
          <w:color w:val="000000" w:themeColor="text1"/>
          <w:sz w:val="28"/>
        </w:rPr>
        <w:t>1.</w:t>
      </w:r>
      <w:r w:rsidRPr="00434F9A">
        <w:rPr>
          <w:rFonts w:ascii="Times New Roman" w:eastAsia="FangSong_GB2312" w:hAnsi="Times New Roman" w:cs="Times New Roman" w:hint="eastAsia"/>
          <w:b/>
          <w:bCs/>
          <w:color w:val="000000" w:themeColor="text1"/>
          <w:sz w:val="28"/>
        </w:rPr>
        <w:t>手工账务处理</w:t>
      </w:r>
    </w:p>
    <w:p w:rsidR="00551F17" w:rsidRDefault="002E2910">
      <w:pPr>
        <w:spacing w:line="440" w:lineRule="exact"/>
        <w:ind w:firstLineChars="200" w:firstLine="560"/>
        <w:rPr>
          <w:rFonts w:ascii="FangSong_GB2312" w:eastAsia="FangSong_GB2312" w:cs="FangSong_GB2312"/>
          <w:kern w:val="0"/>
          <w:sz w:val="28"/>
          <w:szCs w:val="28"/>
        </w:rPr>
      </w:pPr>
      <w:r>
        <w:rPr>
          <w:rFonts w:ascii="FangSong_GB2312" w:eastAsia="FangSong_GB2312" w:cs="FangSong_GB2312" w:hint="eastAsia"/>
          <w:kern w:val="0"/>
          <w:sz w:val="28"/>
          <w:szCs w:val="28"/>
        </w:rPr>
        <w:t>基本要求：</w:t>
      </w:r>
    </w:p>
    <w:p w:rsidR="00551F17" w:rsidRDefault="002E2910">
      <w:pPr>
        <w:autoSpaceDE w:val="0"/>
        <w:autoSpaceDN w:val="0"/>
        <w:adjustRightInd w:val="0"/>
        <w:ind w:firstLineChars="200" w:firstLine="560"/>
        <w:jc w:val="left"/>
        <w:rPr>
          <w:rFonts w:ascii="Times New Roman" w:eastAsia="FangSong_GB2312" w:hAnsi="Times New Roman" w:cs="Times New Roman"/>
          <w:bCs/>
          <w:color w:val="000000" w:themeColor="text1"/>
          <w:sz w:val="28"/>
        </w:rPr>
      </w:pPr>
      <w:r>
        <w:rPr>
          <w:rFonts w:ascii="FangSong_GB2312" w:eastAsia="FangSong_GB2312" w:cs="FangSong_GB2312" w:hint="eastAsia"/>
          <w:kern w:val="0"/>
          <w:sz w:val="28"/>
          <w:szCs w:val="28"/>
        </w:rPr>
        <w:t>（</w:t>
      </w:r>
      <w:r>
        <w:rPr>
          <w:rFonts w:ascii="FangSong_GB2312" w:eastAsia="FangSong_GB2312" w:cs="FangSong_GB2312" w:hint="eastAsia"/>
          <w:kern w:val="0"/>
          <w:sz w:val="28"/>
          <w:szCs w:val="28"/>
        </w:rPr>
        <w:t>1</w:t>
      </w:r>
      <w:r>
        <w:rPr>
          <w:rFonts w:ascii="FangSong_GB2312" w:eastAsia="FangSong_GB2312" w:cs="FangSong_GB2312" w:hint="eastAsia"/>
          <w:kern w:val="0"/>
          <w:sz w:val="28"/>
          <w:szCs w:val="28"/>
        </w:rPr>
        <w:t>）</w:t>
      </w:r>
      <w:r>
        <w:rPr>
          <w:rFonts w:ascii="Times New Roman" w:eastAsia="FangSong_GB2312" w:hAnsi="Times New Roman" w:cs="Times New Roman"/>
          <w:bCs/>
          <w:color w:val="000000" w:themeColor="text1"/>
          <w:sz w:val="28"/>
        </w:rPr>
        <w:t>记账凭证的填制与审核</w:t>
      </w:r>
    </w:p>
    <w:p w:rsidR="00551F17" w:rsidRDefault="002E2910">
      <w:pPr>
        <w:spacing w:line="440" w:lineRule="exact"/>
        <w:ind w:firstLineChars="200" w:firstLine="560"/>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主要包括采购原材料、销售收入、费用报销、采购固定资产、固定资产折旧、计提本月工资、计提本月税费、制造费用结转、完工入库、结转销售成本、结转损益等业务。</w:t>
      </w:r>
    </w:p>
    <w:p w:rsidR="00551F17" w:rsidRDefault="002E2910">
      <w:pPr>
        <w:numPr>
          <w:ilvl w:val="0"/>
          <w:numId w:val="2"/>
        </w:numPr>
        <w:spacing w:line="440" w:lineRule="exact"/>
        <w:ind w:firstLineChars="200" w:firstLine="560"/>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科目汇总表的编制</w:t>
      </w:r>
    </w:p>
    <w:p w:rsidR="00551F17" w:rsidRDefault="002E2910">
      <w:pPr>
        <w:autoSpaceDE w:val="0"/>
        <w:autoSpaceDN w:val="0"/>
        <w:adjustRightInd w:val="0"/>
        <w:ind w:firstLine="56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能准确填制</w:t>
      </w:r>
      <w:r>
        <w:rPr>
          <w:rFonts w:ascii="Times New Roman" w:eastAsia="FangSong_GB2312" w:hAnsi="Times New Roman" w:cs="Times New Roman" w:hint="eastAsia"/>
          <w:bCs/>
          <w:color w:val="000000" w:themeColor="text1"/>
          <w:sz w:val="28"/>
        </w:rPr>
        <w:t>科目汇总表相关科目名称、金额及方向并试算平衡</w:t>
      </w:r>
      <w:r>
        <w:rPr>
          <w:rFonts w:ascii="Times New Roman" w:eastAsia="FangSong_GB2312" w:hAnsi="Times New Roman" w:cs="Times New Roman" w:hint="eastAsia"/>
          <w:bCs/>
          <w:color w:val="000000" w:themeColor="text1"/>
          <w:sz w:val="28"/>
        </w:rPr>
        <w:t>。</w:t>
      </w:r>
    </w:p>
    <w:p w:rsidR="00551F17" w:rsidRDefault="002E2910">
      <w:pPr>
        <w:autoSpaceDE w:val="0"/>
        <w:autoSpaceDN w:val="0"/>
        <w:adjustRightInd w:val="0"/>
        <w:ind w:firstLineChars="200" w:firstLine="56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w:t>
      </w:r>
      <w:r>
        <w:rPr>
          <w:rFonts w:ascii="Times New Roman" w:eastAsia="FangSong_GB2312" w:hAnsi="Times New Roman" w:cs="Times New Roman" w:hint="eastAsia"/>
          <w:bCs/>
          <w:color w:val="000000" w:themeColor="text1"/>
          <w:sz w:val="28"/>
        </w:rPr>
        <w:t>3</w:t>
      </w:r>
      <w:r>
        <w:rPr>
          <w:rFonts w:ascii="Times New Roman" w:eastAsia="FangSong_GB2312" w:hAnsi="Times New Roman" w:cs="Times New Roman" w:hint="eastAsia"/>
          <w:bCs/>
          <w:color w:val="000000" w:themeColor="text1"/>
          <w:sz w:val="28"/>
        </w:rPr>
        <w:t>）</w:t>
      </w:r>
      <w:r>
        <w:rPr>
          <w:rFonts w:ascii="Times New Roman" w:eastAsia="FangSong_GB2312" w:hAnsi="Times New Roman" w:cs="Times New Roman" w:hint="eastAsia"/>
          <w:bCs/>
          <w:color w:val="000000" w:themeColor="text1"/>
          <w:sz w:val="28"/>
        </w:rPr>
        <w:t>资产负债表或利润表或增值税纳税申报表</w:t>
      </w:r>
      <w:r>
        <w:rPr>
          <w:rFonts w:ascii="Times New Roman" w:eastAsia="FangSong_GB2312" w:hAnsi="Times New Roman" w:cs="Times New Roman"/>
          <w:bCs/>
          <w:color w:val="000000" w:themeColor="text1"/>
          <w:sz w:val="28"/>
        </w:rPr>
        <w:t>的编制</w:t>
      </w:r>
    </w:p>
    <w:p w:rsidR="00551F17" w:rsidRDefault="002E2910">
      <w:pPr>
        <w:autoSpaceDE w:val="0"/>
        <w:autoSpaceDN w:val="0"/>
        <w:adjustRightInd w:val="0"/>
        <w:ind w:firstLine="56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根据企业会计准则和相关法律法规的要求，能准确填制资产负债</w:t>
      </w:r>
      <w:r>
        <w:rPr>
          <w:rFonts w:ascii="Times New Roman" w:eastAsia="FangSong_GB2312" w:hAnsi="Times New Roman" w:cs="Times New Roman" w:hint="eastAsia"/>
          <w:bCs/>
          <w:color w:val="000000" w:themeColor="text1"/>
          <w:sz w:val="28"/>
        </w:rPr>
        <w:lastRenderedPageBreak/>
        <w:t>表、利润表、现金流量表及增值税纳税申报表的各项指标。</w:t>
      </w:r>
    </w:p>
    <w:p w:rsidR="00551F17" w:rsidRDefault="002E2910">
      <w:pPr>
        <w:spacing w:line="510" w:lineRule="exact"/>
        <w:ind w:firstLineChars="198" w:firstLine="554"/>
        <w:rPr>
          <w:rFonts w:ascii="Times New Roman" w:eastAsia="FangSong_GB2312" w:hAnsi="Times New Roman" w:cs="Times New Roman"/>
          <w:sz w:val="28"/>
        </w:rPr>
      </w:pPr>
      <w:r>
        <w:rPr>
          <w:rFonts w:ascii="Times New Roman" w:eastAsia="FangSong_GB2312" w:hAnsi="Times New Roman" w:cs="Times New Roman" w:hint="eastAsia"/>
          <w:sz w:val="28"/>
        </w:rPr>
        <w:t>（</w:t>
      </w:r>
      <w:r>
        <w:rPr>
          <w:rFonts w:ascii="Times New Roman" w:eastAsia="FangSong_GB2312" w:hAnsi="Times New Roman" w:cs="Times New Roman" w:hint="eastAsia"/>
          <w:sz w:val="28"/>
        </w:rPr>
        <w:t>4</w:t>
      </w:r>
      <w:r>
        <w:rPr>
          <w:rFonts w:ascii="Times New Roman" w:eastAsia="FangSong_GB2312" w:hAnsi="Times New Roman" w:cs="Times New Roman" w:hint="eastAsia"/>
          <w:sz w:val="28"/>
        </w:rPr>
        <w:t>）</w:t>
      </w:r>
      <w:r>
        <w:rPr>
          <w:rFonts w:ascii="Times New Roman" w:eastAsia="FangSong_GB2312" w:hAnsi="Times New Roman" w:cs="Times New Roman"/>
          <w:sz w:val="28"/>
        </w:rPr>
        <w:t>银行存款余额调节表</w:t>
      </w:r>
      <w:r>
        <w:rPr>
          <w:rFonts w:ascii="Times New Roman" w:eastAsia="FangSong_GB2312" w:hAnsi="Times New Roman" w:cs="Times New Roman" w:hint="eastAsia"/>
          <w:sz w:val="28"/>
        </w:rPr>
        <w:t>编制</w:t>
      </w:r>
    </w:p>
    <w:p w:rsidR="00551F17" w:rsidRDefault="002E2910">
      <w:pPr>
        <w:spacing w:line="510" w:lineRule="exact"/>
        <w:ind w:firstLineChars="198" w:firstLine="554"/>
        <w:rPr>
          <w:rFonts w:ascii="Times New Roman" w:eastAsia="FangSong_GB2312" w:hAnsi="Times New Roman" w:cs="Times New Roman"/>
          <w:bCs/>
          <w:color w:val="000000" w:themeColor="text1"/>
          <w:sz w:val="28"/>
        </w:rPr>
      </w:pPr>
      <w:r>
        <w:rPr>
          <w:rFonts w:ascii="Times New Roman" w:eastAsia="FangSong_GB2312" w:hAnsi="Times New Roman" w:cs="Times New Roman"/>
          <w:sz w:val="28"/>
        </w:rPr>
        <w:t>以《中华人民共和国会计法》、《企业会计准则》及其《应用指南》和《会计基础工作规范》标准为依据正确查找未达账项，正确、规范编制银行存款余额调节表，并能根据所提供的资料对企业发生的财产清查业务进行相应会计处理，保证账实一致、账账一致，如：单位名称、日期、各项目金额、经办人的签名等。</w:t>
      </w:r>
    </w:p>
    <w:p w:rsidR="00551F17" w:rsidRPr="00434F9A" w:rsidRDefault="002E2910">
      <w:pPr>
        <w:numPr>
          <w:ilvl w:val="0"/>
          <w:numId w:val="3"/>
        </w:numPr>
        <w:autoSpaceDE w:val="0"/>
        <w:autoSpaceDN w:val="0"/>
        <w:adjustRightInd w:val="0"/>
        <w:ind w:firstLine="560"/>
        <w:jc w:val="left"/>
        <w:rPr>
          <w:rFonts w:ascii="Times New Roman" w:eastAsia="FangSong_GB2312" w:hAnsi="Times New Roman" w:cs="Times New Roman"/>
          <w:b/>
          <w:bCs/>
          <w:color w:val="000000" w:themeColor="text1"/>
          <w:sz w:val="28"/>
        </w:rPr>
      </w:pPr>
      <w:r w:rsidRPr="00434F9A">
        <w:rPr>
          <w:rFonts w:ascii="Times New Roman" w:eastAsia="FangSong_GB2312" w:hAnsi="Times New Roman" w:cs="Times New Roman" w:hint="eastAsia"/>
          <w:b/>
          <w:bCs/>
          <w:color w:val="000000" w:themeColor="text1"/>
          <w:sz w:val="28"/>
        </w:rPr>
        <w:t>电算操作账务处理</w:t>
      </w:r>
    </w:p>
    <w:p w:rsidR="00551F17" w:rsidRDefault="002E2910">
      <w:pPr>
        <w:autoSpaceDE w:val="0"/>
        <w:autoSpaceDN w:val="0"/>
        <w:adjustRightInd w:val="0"/>
        <w:ind w:firstLineChars="200" w:firstLine="56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基本要求：</w:t>
      </w:r>
    </w:p>
    <w:p w:rsidR="00551F17" w:rsidRDefault="002E2910">
      <w:pPr>
        <w:numPr>
          <w:ilvl w:val="0"/>
          <w:numId w:val="4"/>
        </w:numPr>
        <w:autoSpaceDE w:val="0"/>
        <w:autoSpaceDN w:val="0"/>
        <w:adjustRightInd w:val="0"/>
        <w:ind w:firstLineChars="200" w:firstLine="56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账套的初始化设置</w:t>
      </w:r>
    </w:p>
    <w:p w:rsidR="00551F17" w:rsidRDefault="002E2910">
      <w:pPr>
        <w:autoSpaceDE w:val="0"/>
        <w:autoSpaceDN w:val="0"/>
        <w:adjustRightInd w:val="0"/>
        <w:ind w:firstLineChars="200" w:firstLine="56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按要求建立账套，准确输人账套信息</w:t>
      </w:r>
      <w:r>
        <w:rPr>
          <w:rFonts w:ascii="Times New Roman" w:eastAsia="FangSong_GB2312" w:hAnsi="Times New Roman" w:cs="Times New Roman" w:hint="eastAsia"/>
          <w:bCs/>
          <w:color w:val="000000" w:themeColor="text1"/>
          <w:sz w:val="28"/>
        </w:rPr>
        <w:t>,</w:t>
      </w:r>
      <w:r>
        <w:rPr>
          <w:rFonts w:ascii="Times New Roman" w:eastAsia="FangSong_GB2312" w:hAnsi="Times New Roman" w:cs="Times New Roman" w:hint="eastAsia"/>
          <w:bCs/>
          <w:color w:val="000000" w:themeColor="text1"/>
          <w:sz w:val="28"/>
        </w:rPr>
        <w:t>设置操作员权限，准确录入基础档案，设置相应明细科目和辅助科目，准确录人期初余额并试算平衡。</w:t>
      </w:r>
    </w:p>
    <w:p w:rsidR="00551F17" w:rsidRDefault="002E2910">
      <w:pPr>
        <w:numPr>
          <w:ilvl w:val="0"/>
          <w:numId w:val="4"/>
        </w:numPr>
        <w:autoSpaceDE w:val="0"/>
        <w:autoSpaceDN w:val="0"/>
        <w:adjustRightInd w:val="0"/>
        <w:ind w:firstLineChars="200" w:firstLine="56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记</w:t>
      </w:r>
      <w:r>
        <w:rPr>
          <w:rFonts w:ascii="Times New Roman" w:eastAsia="FangSong_GB2312" w:hAnsi="Times New Roman" w:cs="Times New Roman" w:hint="eastAsia"/>
          <w:bCs/>
          <w:color w:val="000000" w:themeColor="text1"/>
          <w:sz w:val="28"/>
        </w:rPr>
        <w:t>账</w:t>
      </w:r>
      <w:r>
        <w:rPr>
          <w:rFonts w:ascii="Times New Roman" w:eastAsia="FangSong_GB2312" w:hAnsi="Times New Roman" w:cs="Times New Roman" w:hint="eastAsia"/>
          <w:bCs/>
          <w:color w:val="000000" w:themeColor="text1"/>
          <w:sz w:val="28"/>
        </w:rPr>
        <w:t>凭证的填制与</w:t>
      </w:r>
      <w:r>
        <w:rPr>
          <w:rFonts w:ascii="Times New Roman" w:eastAsia="FangSong_GB2312" w:hAnsi="Times New Roman" w:cs="Times New Roman" w:hint="eastAsia"/>
          <w:bCs/>
          <w:color w:val="000000" w:themeColor="text1"/>
          <w:sz w:val="28"/>
        </w:rPr>
        <w:t>审核</w:t>
      </w:r>
    </w:p>
    <w:p w:rsidR="00551F17" w:rsidRDefault="002E2910" w:rsidP="005D6011">
      <w:pPr>
        <w:autoSpaceDE w:val="0"/>
        <w:autoSpaceDN w:val="0"/>
        <w:adjustRightInd w:val="0"/>
        <w:ind w:leftChars="200" w:left="420" w:firstLineChars="100" w:firstLine="28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根据业务资料信息，利用有关财务软件规范</w:t>
      </w:r>
      <w:r>
        <w:rPr>
          <w:rFonts w:ascii="Times New Roman" w:eastAsia="FangSong_GB2312" w:hAnsi="Times New Roman" w:cs="Times New Roman" w:hint="eastAsia"/>
          <w:bCs/>
          <w:color w:val="000000" w:themeColor="text1"/>
          <w:sz w:val="28"/>
        </w:rPr>
        <w:t>填制</w:t>
      </w:r>
      <w:r>
        <w:rPr>
          <w:rFonts w:ascii="Times New Roman" w:eastAsia="FangSong_GB2312" w:hAnsi="Times New Roman" w:cs="Times New Roman" w:hint="eastAsia"/>
          <w:bCs/>
          <w:color w:val="000000" w:themeColor="text1"/>
          <w:sz w:val="28"/>
        </w:rPr>
        <w:t>记账</w:t>
      </w:r>
      <w:r>
        <w:rPr>
          <w:rFonts w:ascii="Times New Roman" w:eastAsia="FangSong_GB2312" w:hAnsi="Times New Roman" w:cs="Times New Roman" w:hint="eastAsia"/>
          <w:bCs/>
          <w:color w:val="000000" w:themeColor="text1"/>
          <w:sz w:val="28"/>
        </w:rPr>
        <w:t>凭证，审核</w:t>
      </w:r>
      <w:r>
        <w:rPr>
          <w:rFonts w:ascii="Times New Roman" w:eastAsia="FangSong_GB2312" w:hAnsi="Times New Roman" w:cs="Times New Roman" w:hint="eastAsia"/>
          <w:bCs/>
          <w:color w:val="000000" w:themeColor="text1"/>
          <w:sz w:val="28"/>
        </w:rPr>
        <w:t>记账</w:t>
      </w:r>
      <w:r>
        <w:rPr>
          <w:rFonts w:ascii="Times New Roman" w:eastAsia="FangSong_GB2312" w:hAnsi="Times New Roman" w:cs="Times New Roman" w:hint="eastAsia"/>
          <w:bCs/>
          <w:color w:val="000000" w:themeColor="text1"/>
          <w:sz w:val="28"/>
        </w:rPr>
        <w:t>凭证</w:t>
      </w:r>
      <w:r>
        <w:rPr>
          <w:rFonts w:ascii="Times New Roman" w:eastAsia="FangSong_GB2312" w:hAnsi="Times New Roman" w:cs="Times New Roman" w:hint="eastAsia"/>
          <w:bCs/>
          <w:color w:val="000000" w:themeColor="text1"/>
          <w:sz w:val="28"/>
        </w:rPr>
        <w:t>正确与规范性</w:t>
      </w:r>
      <w:r>
        <w:rPr>
          <w:rFonts w:ascii="Times New Roman" w:eastAsia="FangSong_GB2312" w:hAnsi="Times New Roman" w:cs="Times New Roman" w:hint="eastAsia"/>
          <w:bCs/>
          <w:color w:val="000000" w:themeColor="text1"/>
          <w:sz w:val="28"/>
        </w:rPr>
        <w:t>。</w:t>
      </w:r>
    </w:p>
    <w:p w:rsidR="00551F17" w:rsidRDefault="002E2910">
      <w:pPr>
        <w:numPr>
          <w:ilvl w:val="0"/>
          <w:numId w:val="4"/>
        </w:numPr>
        <w:autoSpaceDE w:val="0"/>
        <w:autoSpaceDN w:val="0"/>
        <w:adjustRightInd w:val="0"/>
        <w:ind w:firstLineChars="200" w:firstLine="56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系统记账与结账</w:t>
      </w:r>
      <w:r>
        <w:rPr>
          <w:rFonts w:ascii="Times New Roman" w:eastAsia="FangSong_GB2312" w:hAnsi="Times New Roman" w:cs="Times New Roman" w:hint="eastAsia"/>
          <w:bCs/>
          <w:color w:val="000000" w:themeColor="text1"/>
          <w:sz w:val="28"/>
        </w:rPr>
        <w:t xml:space="preserve"> </w:t>
      </w:r>
    </w:p>
    <w:p w:rsidR="00551F17" w:rsidRDefault="002E2910" w:rsidP="005D6011">
      <w:pPr>
        <w:autoSpaceDE w:val="0"/>
        <w:autoSpaceDN w:val="0"/>
        <w:adjustRightInd w:val="0"/>
        <w:ind w:leftChars="200" w:left="420" w:firstLineChars="100" w:firstLine="28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根据业务要求利用有关财务软件完成记账凭证</w:t>
      </w:r>
      <w:r>
        <w:rPr>
          <w:rFonts w:ascii="Times New Roman" w:eastAsia="FangSong_GB2312" w:hAnsi="Times New Roman" w:cs="Times New Roman" w:hint="eastAsia"/>
          <w:bCs/>
          <w:color w:val="000000" w:themeColor="text1"/>
          <w:sz w:val="28"/>
        </w:rPr>
        <w:t>记账和期末结账</w:t>
      </w:r>
      <w:r>
        <w:rPr>
          <w:rFonts w:ascii="Times New Roman" w:eastAsia="FangSong_GB2312" w:hAnsi="Times New Roman" w:cs="Times New Roman" w:hint="eastAsia"/>
          <w:bCs/>
          <w:color w:val="000000" w:themeColor="text1"/>
          <w:sz w:val="28"/>
        </w:rPr>
        <w:t>工作</w:t>
      </w:r>
      <w:r>
        <w:rPr>
          <w:rFonts w:ascii="Times New Roman" w:eastAsia="FangSong_GB2312" w:hAnsi="Times New Roman" w:cs="Times New Roman" w:hint="eastAsia"/>
          <w:bCs/>
          <w:color w:val="000000" w:themeColor="text1"/>
          <w:sz w:val="28"/>
        </w:rPr>
        <w:t>。</w:t>
      </w:r>
    </w:p>
    <w:p w:rsidR="00551F17" w:rsidRDefault="002E2910">
      <w:pPr>
        <w:numPr>
          <w:ilvl w:val="0"/>
          <w:numId w:val="4"/>
        </w:numPr>
        <w:autoSpaceDE w:val="0"/>
        <w:autoSpaceDN w:val="0"/>
        <w:adjustRightInd w:val="0"/>
        <w:ind w:firstLineChars="200" w:firstLine="56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会计报表的生成与输出</w:t>
      </w:r>
    </w:p>
    <w:p w:rsidR="00551F17" w:rsidRDefault="002E2910">
      <w:pPr>
        <w:autoSpaceDE w:val="0"/>
        <w:autoSpaceDN w:val="0"/>
        <w:adjustRightInd w:val="0"/>
        <w:ind w:firstLineChars="300" w:firstLine="84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根据业务要求利用有关财务软件</w:t>
      </w:r>
      <w:r>
        <w:rPr>
          <w:rFonts w:ascii="Times New Roman" w:eastAsia="FangSong_GB2312" w:hAnsi="Times New Roman" w:cs="Times New Roman" w:hint="eastAsia"/>
          <w:bCs/>
          <w:color w:val="000000" w:themeColor="text1"/>
          <w:sz w:val="28"/>
        </w:rPr>
        <w:t>生成</w:t>
      </w:r>
      <w:r>
        <w:rPr>
          <w:rFonts w:ascii="Times New Roman" w:eastAsia="FangSong_GB2312" w:hAnsi="Times New Roman" w:cs="Times New Roman" w:hint="eastAsia"/>
          <w:bCs/>
          <w:color w:val="000000" w:themeColor="text1"/>
          <w:sz w:val="28"/>
        </w:rPr>
        <w:t>有关会计报表</w:t>
      </w:r>
      <w:r>
        <w:rPr>
          <w:rFonts w:ascii="Times New Roman" w:eastAsia="FangSong_GB2312" w:hAnsi="Times New Roman" w:cs="Times New Roman" w:hint="eastAsia"/>
          <w:bCs/>
          <w:color w:val="000000" w:themeColor="text1"/>
          <w:sz w:val="28"/>
        </w:rPr>
        <w:t>，并按要求保存到正确位置。</w:t>
      </w:r>
    </w:p>
    <w:p w:rsidR="00551F17" w:rsidRDefault="002E2910" w:rsidP="005D6011">
      <w:pPr>
        <w:autoSpaceDE w:val="0"/>
        <w:autoSpaceDN w:val="0"/>
        <w:adjustRightInd w:val="0"/>
        <w:ind w:leftChars="200" w:left="420" w:firstLineChars="100" w:firstLine="28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w:t>
      </w:r>
      <w:r>
        <w:rPr>
          <w:rFonts w:ascii="Times New Roman" w:eastAsia="FangSong_GB2312" w:hAnsi="Times New Roman" w:cs="Times New Roman" w:hint="eastAsia"/>
          <w:bCs/>
          <w:color w:val="000000" w:themeColor="text1"/>
          <w:sz w:val="28"/>
        </w:rPr>
        <w:t>5</w:t>
      </w:r>
      <w:r>
        <w:rPr>
          <w:rFonts w:ascii="Times New Roman" w:eastAsia="FangSong_GB2312" w:hAnsi="Times New Roman" w:cs="Times New Roman" w:hint="eastAsia"/>
          <w:bCs/>
          <w:color w:val="000000" w:themeColor="text1"/>
          <w:sz w:val="28"/>
        </w:rPr>
        <w:t>）账簿的查询与输出</w:t>
      </w:r>
    </w:p>
    <w:p w:rsidR="00551F17" w:rsidRDefault="002E2910" w:rsidP="005D6011">
      <w:pPr>
        <w:autoSpaceDE w:val="0"/>
        <w:autoSpaceDN w:val="0"/>
        <w:adjustRightInd w:val="0"/>
        <w:ind w:leftChars="200" w:left="420" w:firstLineChars="100" w:firstLine="28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lastRenderedPageBreak/>
        <w:t>根据业务要求利用有关财务软件</w:t>
      </w:r>
      <w:r>
        <w:rPr>
          <w:rFonts w:ascii="Times New Roman" w:eastAsia="FangSong_GB2312" w:hAnsi="Times New Roman" w:cs="Times New Roman" w:hint="eastAsia"/>
          <w:bCs/>
          <w:color w:val="000000" w:themeColor="text1"/>
          <w:sz w:val="28"/>
        </w:rPr>
        <w:t>按要求输出指定的账簿并保存到指定位置。</w:t>
      </w:r>
    </w:p>
    <w:p w:rsidR="00551F17" w:rsidRDefault="002E2910" w:rsidP="005D6011">
      <w:pPr>
        <w:autoSpaceDE w:val="0"/>
        <w:autoSpaceDN w:val="0"/>
        <w:adjustRightInd w:val="0"/>
        <w:ind w:leftChars="200" w:left="420" w:firstLineChars="100" w:firstLine="28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w:t>
      </w:r>
      <w:r>
        <w:rPr>
          <w:rFonts w:ascii="Times New Roman" w:eastAsia="FangSong_GB2312" w:hAnsi="Times New Roman" w:cs="Times New Roman" w:hint="eastAsia"/>
          <w:bCs/>
          <w:color w:val="000000" w:themeColor="text1"/>
          <w:sz w:val="28"/>
        </w:rPr>
        <w:t>6</w:t>
      </w:r>
      <w:r>
        <w:rPr>
          <w:rFonts w:ascii="Times New Roman" w:eastAsia="FangSong_GB2312" w:hAnsi="Times New Roman" w:cs="Times New Roman" w:hint="eastAsia"/>
          <w:bCs/>
          <w:color w:val="000000" w:themeColor="text1"/>
          <w:sz w:val="28"/>
        </w:rPr>
        <w:t>）账套的备份</w:t>
      </w:r>
    </w:p>
    <w:p w:rsidR="00551F17" w:rsidRDefault="002E2910" w:rsidP="005D6011">
      <w:pPr>
        <w:autoSpaceDE w:val="0"/>
        <w:autoSpaceDN w:val="0"/>
        <w:adjustRightInd w:val="0"/>
        <w:ind w:leftChars="200" w:left="420" w:firstLineChars="100" w:firstLine="280"/>
        <w:jc w:val="left"/>
        <w:rPr>
          <w:rFonts w:ascii="Times New Roman" w:eastAsia="FangSong_GB2312" w:hAnsi="Times New Roman" w:cs="Times New Roman"/>
          <w:bCs/>
          <w:color w:val="000000" w:themeColor="text1"/>
          <w:sz w:val="28"/>
        </w:rPr>
      </w:pPr>
      <w:r>
        <w:rPr>
          <w:rFonts w:ascii="Times New Roman" w:eastAsia="FangSong_GB2312" w:hAnsi="Times New Roman" w:cs="Times New Roman" w:hint="eastAsia"/>
          <w:bCs/>
          <w:color w:val="000000" w:themeColor="text1"/>
          <w:sz w:val="28"/>
        </w:rPr>
        <w:t>根据业务要求利用有关财务软件将</w:t>
      </w:r>
      <w:r>
        <w:rPr>
          <w:rFonts w:ascii="Times New Roman" w:eastAsia="FangSong_GB2312" w:hAnsi="Times New Roman" w:cs="Times New Roman" w:hint="eastAsia"/>
          <w:bCs/>
          <w:color w:val="000000" w:themeColor="text1"/>
          <w:sz w:val="28"/>
        </w:rPr>
        <w:t>账套保存在指定路径和文件名中。</w:t>
      </w:r>
    </w:p>
    <w:p w:rsidR="00551F17" w:rsidRDefault="002E2910">
      <w:pPr>
        <w:autoSpaceDE w:val="0"/>
        <w:autoSpaceDN w:val="0"/>
        <w:adjustRightInd w:val="0"/>
        <w:jc w:val="left"/>
        <w:rPr>
          <w:rFonts w:ascii="黑体" w:eastAsia="黑体" w:cs="黑体"/>
          <w:kern w:val="0"/>
          <w:sz w:val="28"/>
          <w:szCs w:val="28"/>
        </w:rPr>
      </w:pPr>
      <w:r>
        <w:rPr>
          <w:rFonts w:ascii="黑体" w:eastAsia="黑体" w:cs="黑体" w:hint="eastAsia"/>
          <w:kern w:val="0"/>
          <w:sz w:val="28"/>
          <w:szCs w:val="28"/>
        </w:rPr>
        <w:t>四、评价标准</w:t>
      </w:r>
    </w:p>
    <w:tbl>
      <w:tblPr>
        <w:tblW w:w="8535" w:type="dxa"/>
        <w:tblInd w:w="113" w:type="dxa"/>
        <w:tblLayout w:type="fixed"/>
        <w:tblLook w:val="04A0"/>
      </w:tblPr>
      <w:tblGrid>
        <w:gridCol w:w="640"/>
        <w:gridCol w:w="880"/>
        <w:gridCol w:w="2042"/>
        <w:gridCol w:w="666"/>
        <w:gridCol w:w="1786"/>
        <w:gridCol w:w="2521"/>
      </w:tblGrid>
      <w:tr w:rsidR="00551F17">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jc w:val="center"/>
              <w:rPr>
                <w:rFonts w:ascii="Times New Roman" w:hAnsi="Times New Roman" w:cs="Times New Roman"/>
                <w:color w:val="000000"/>
                <w:kern w:val="0"/>
                <w:szCs w:val="21"/>
              </w:rPr>
            </w:pPr>
            <w:r>
              <w:rPr>
                <w:rFonts w:ascii="Times New Roman" w:eastAsia="FangSong_GB2312" w:hAnsi="Times New Roman" w:cs="Times New Roman"/>
                <w:sz w:val="28"/>
              </w:rPr>
              <w:br w:type="page"/>
            </w:r>
            <w:r>
              <w:rPr>
                <w:rFonts w:ascii="Times New Roman" w:hAnsi="Times New Roman" w:cs="Times New Roman"/>
                <w:color w:val="000000"/>
                <w:kern w:val="0"/>
                <w:szCs w:val="21"/>
              </w:rPr>
              <w:t>序号</w:t>
            </w:r>
          </w:p>
        </w:tc>
        <w:tc>
          <w:tcPr>
            <w:tcW w:w="880" w:type="dxa"/>
            <w:tcBorders>
              <w:top w:val="single" w:sz="4" w:space="0" w:color="auto"/>
              <w:left w:val="nil"/>
              <w:bottom w:val="single" w:sz="4" w:space="0" w:color="auto"/>
              <w:right w:val="single" w:sz="4" w:space="0" w:color="auto"/>
            </w:tcBorders>
            <w:shd w:val="clear" w:color="auto" w:fill="auto"/>
            <w:vAlign w:val="center"/>
          </w:tcPr>
          <w:p w:rsidR="00551F17" w:rsidRDefault="002E2910">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模块</w:t>
            </w:r>
          </w:p>
        </w:tc>
        <w:tc>
          <w:tcPr>
            <w:tcW w:w="2042" w:type="dxa"/>
            <w:tcBorders>
              <w:top w:val="single" w:sz="4" w:space="0" w:color="auto"/>
              <w:left w:val="nil"/>
              <w:bottom w:val="single" w:sz="4" w:space="0" w:color="auto"/>
              <w:right w:val="single" w:sz="4" w:space="0" w:color="auto"/>
            </w:tcBorders>
            <w:vAlign w:val="center"/>
          </w:tcPr>
          <w:p w:rsidR="00551F17" w:rsidRDefault="002E2910">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类型</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分值</w:t>
            </w:r>
          </w:p>
        </w:tc>
        <w:tc>
          <w:tcPr>
            <w:tcW w:w="1786" w:type="dxa"/>
            <w:tcBorders>
              <w:top w:val="single" w:sz="4" w:space="0" w:color="auto"/>
              <w:left w:val="nil"/>
              <w:bottom w:val="single" w:sz="4" w:space="0" w:color="auto"/>
              <w:right w:val="single" w:sz="4" w:space="0" w:color="auto"/>
            </w:tcBorders>
            <w:shd w:val="clear" w:color="auto" w:fill="auto"/>
            <w:vAlign w:val="center"/>
          </w:tcPr>
          <w:p w:rsidR="00551F17" w:rsidRDefault="002E291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项目</w:t>
            </w:r>
          </w:p>
        </w:tc>
        <w:tc>
          <w:tcPr>
            <w:tcW w:w="2521" w:type="dxa"/>
            <w:tcBorders>
              <w:top w:val="single" w:sz="4" w:space="0" w:color="auto"/>
              <w:left w:val="nil"/>
              <w:bottom w:val="single" w:sz="4" w:space="0" w:color="auto"/>
              <w:right w:val="single" w:sz="4" w:space="0" w:color="auto"/>
            </w:tcBorders>
            <w:shd w:val="clear" w:color="auto" w:fill="auto"/>
            <w:vAlign w:val="center"/>
          </w:tcPr>
          <w:p w:rsidR="00551F17" w:rsidRDefault="002E291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评价要点</w:t>
            </w:r>
          </w:p>
        </w:tc>
      </w:tr>
      <w:tr w:rsidR="00551F17">
        <w:trPr>
          <w:trHeight w:val="270"/>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jc w:val="center"/>
              <w:rPr>
                <w:rFonts w:ascii="Times New Roman" w:eastAsia="FangSong_GB2312" w:hAnsi="Times New Roman" w:cs="Times New Roman"/>
                <w:szCs w:val="21"/>
              </w:rPr>
            </w:pPr>
            <w:r>
              <w:rPr>
                <w:rFonts w:ascii="Times New Roman" w:eastAsia="FangSong_GB2312" w:hAnsi="Times New Roman" w:cs="Times New Roman" w:hint="eastAsia"/>
                <w:szCs w:val="21"/>
              </w:rPr>
              <w:t>专业基本技能</w:t>
            </w:r>
            <w:r>
              <w:rPr>
                <w:rFonts w:ascii="Times New Roman" w:eastAsia="FangSong_GB2312" w:hAnsi="Times New Roman" w:cs="Times New Roman" w:hint="eastAsia"/>
                <w:szCs w:val="21"/>
              </w:rPr>
              <w:t>（</w:t>
            </w:r>
            <w:r>
              <w:rPr>
                <w:rFonts w:ascii="Times New Roman" w:eastAsia="FangSong_GB2312" w:hAnsi="Times New Roman" w:cs="Times New Roman" w:hint="eastAsia"/>
                <w:szCs w:val="21"/>
              </w:rPr>
              <w:t>40</w:t>
            </w:r>
            <w:r>
              <w:rPr>
                <w:rFonts w:ascii="Times New Roman" w:eastAsia="FangSong_GB2312" w:hAnsi="Times New Roman" w:cs="Times New Roman" w:hint="eastAsia"/>
                <w:szCs w:val="21"/>
              </w:rPr>
              <w:t>分</w:t>
            </w:r>
            <w:r>
              <w:rPr>
                <w:rFonts w:ascii="Times New Roman" w:eastAsia="FangSong_GB2312" w:hAnsi="Times New Roman" w:cs="Times New Roman" w:hint="eastAsia"/>
                <w:szCs w:val="21"/>
              </w:rPr>
              <w:t>）</w:t>
            </w:r>
          </w:p>
        </w:tc>
        <w:tc>
          <w:tcPr>
            <w:tcW w:w="2042" w:type="dxa"/>
            <w:tcBorders>
              <w:top w:val="single" w:sz="4" w:space="0" w:color="auto"/>
              <w:left w:val="single" w:sz="4" w:space="0" w:color="auto"/>
              <w:bottom w:val="single" w:sz="4" w:space="0" w:color="auto"/>
              <w:right w:val="single" w:sz="4" w:space="0" w:color="auto"/>
            </w:tcBorders>
            <w:vAlign w:val="center"/>
          </w:tcPr>
          <w:p w:rsidR="00551F17" w:rsidRDefault="002E2910">
            <w:pPr>
              <w:widowControl/>
              <w:jc w:val="center"/>
              <w:rPr>
                <w:rFonts w:ascii="Times New Roman" w:eastAsia="FangSong_GB2312" w:hAnsi="Times New Roman" w:cs="Times New Roman"/>
                <w:szCs w:val="21"/>
              </w:rPr>
            </w:pPr>
            <w:r>
              <w:rPr>
                <w:rFonts w:ascii="Times New Roman" w:eastAsia="FangSong_GB2312" w:hAnsi="Times New Roman" w:cs="Times New Roman"/>
                <w:szCs w:val="21"/>
              </w:rPr>
              <w:t>职业</w:t>
            </w:r>
            <w:r>
              <w:rPr>
                <w:rFonts w:ascii="Times New Roman" w:eastAsia="FangSong_GB2312" w:hAnsi="Times New Roman" w:cs="Times New Roman" w:hint="eastAsia"/>
                <w:szCs w:val="21"/>
              </w:rPr>
              <w:t>基本素养</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jc w:val="center"/>
              <w:rPr>
                <w:rFonts w:ascii="Times New Roman" w:eastAsia="FangSong_GB2312" w:hAnsi="Times New Roman" w:cs="Times New Roman"/>
                <w:szCs w:val="21"/>
              </w:rPr>
            </w:pPr>
            <w:r>
              <w:rPr>
                <w:rFonts w:ascii="Times New Roman" w:eastAsia="FangSong_GB2312" w:hAnsi="Times New Roman" w:cs="Times New Roman" w:hint="eastAsia"/>
                <w:szCs w:val="21"/>
              </w:rPr>
              <w:t>10</w:t>
            </w:r>
            <w:r>
              <w:rPr>
                <w:rFonts w:ascii="Times New Roman" w:eastAsia="FangSong_GB2312" w:hAnsi="Times New Roman" w:cs="Times New Roman"/>
                <w:szCs w:val="21"/>
              </w:rPr>
              <w:t>分</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操作素养</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听从现场指挥，按要求整理资料，并保持台面整洁等。</w:t>
            </w:r>
          </w:p>
        </w:tc>
      </w:tr>
      <w:tr w:rsidR="00551F17">
        <w:trPr>
          <w:trHeight w:val="540"/>
        </w:trPr>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551F17">
            <w:pPr>
              <w:widowControl/>
              <w:jc w:val="center"/>
              <w:rPr>
                <w:rFonts w:ascii="Times New Roman" w:eastAsia="FangSong_GB2312" w:hAnsi="Times New Roman" w:cs="Times New Roman"/>
                <w:szCs w:val="21"/>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tcPr>
          <w:p w:rsidR="00551F17" w:rsidRDefault="00551F17">
            <w:pPr>
              <w:widowControl/>
              <w:jc w:val="center"/>
              <w:rPr>
                <w:rFonts w:ascii="Times New Roman" w:eastAsia="FangSong_GB2312" w:hAnsi="Times New Roman" w:cs="Times New Roman"/>
                <w:szCs w:val="21"/>
              </w:rPr>
            </w:pPr>
          </w:p>
        </w:tc>
        <w:tc>
          <w:tcPr>
            <w:tcW w:w="2042" w:type="dxa"/>
            <w:vMerge w:val="restart"/>
            <w:tcBorders>
              <w:top w:val="single" w:sz="4" w:space="0" w:color="auto"/>
              <w:left w:val="single" w:sz="4" w:space="0" w:color="auto"/>
              <w:bottom w:val="single" w:sz="4" w:space="0" w:color="auto"/>
              <w:right w:val="single" w:sz="4" w:space="0" w:color="auto"/>
            </w:tcBorders>
            <w:vAlign w:val="center"/>
          </w:tcPr>
          <w:p w:rsidR="00551F17" w:rsidRDefault="002E2910">
            <w:pPr>
              <w:widowControl/>
              <w:jc w:val="center"/>
              <w:rPr>
                <w:rFonts w:ascii="Times New Roman" w:eastAsia="FangSong_GB2312" w:hAnsi="Times New Roman" w:cs="Times New Roman"/>
                <w:szCs w:val="21"/>
              </w:rPr>
            </w:pPr>
            <w:r>
              <w:rPr>
                <w:rFonts w:ascii="Times New Roman" w:eastAsia="FangSong_GB2312" w:hAnsi="Times New Roman" w:cs="Times New Roman"/>
                <w:szCs w:val="21"/>
              </w:rPr>
              <w:t>原始凭证的填制</w:t>
            </w:r>
            <w:r>
              <w:rPr>
                <w:rFonts w:ascii="Times New Roman" w:eastAsia="FangSong_GB2312" w:hAnsi="Times New Roman" w:cs="Times New Roman" w:hint="eastAsia"/>
                <w:szCs w:val="21"/>
              </w:rPr>
              <w:t>（</w:t>
            </w:r>
            <w:r>
              <w:rPr>
                <w:rFonts w:ascii="Times New Roman" w:eastAsia="FangSong_GB2312" w:hAnsi="Times New Roman" w:cs="Times New Roman" w:hint="eastAsia"/>
                <w:szCs w:val="21"/>
              </w:rPr>
              <w:t>六选二</w:t>
            </w:r>
            <w:r>
              <w:rPr>
                <w:rFonts w:ascii="Times New Roman" w:eastAsia="FangSong_GB2312" w:hAnsi="Times New Roman" w:cs="Times New Roman" w:hint="eastAsia"/>
                <w:szCs w:val="21"/>
              </w:rPr>
              <w:t>）</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jc w:val="center"/>
              <w:rPr>
                <w:rFonts w:ascii="Times New Roman" w:eastAsia="FangSong_GB2312" w:hAnsi="Times New Roman" w:cs="Times New Roman"/>
                <w:szCs w:val="21"/>
              </w:rPr>
            </w:pPr>
            <w:r>
              <w:rPr>
                <w:rFonts w:ascii="Times New Roman" w:eastAsia="FangSong_GB2312" w:hAnsi="Times New Roman" w:cs="Times New Roman" w:hint="eastAsia"/>
                <w:szCs w:val="21"/>
              </w:rPr>
              <w:t>3</w:t>
            </w:r>
            <w:r>
              <w:rPr>
                <w:rFonts w:ascii="Times New Roman" w:eastAsia="FangSong_GB2312" w:hAnsi="Times New Roman" w:cs="Times New Roman"/>
                <w:szCs w:val="21"/>
              </w:rPr>
              <w:t>0</w:t>
            </w:r>
            <w:r>
              <w:rPr>
                <w:rFonts w:ascii="Times New Roman" w:eastAsia="FangSong_GB2312" w:hAnsi="Times New Roman" w:cs="Times New Roman"/>
                <w:szCs w:val="21"/>
              </w:rPr>
              <w:t>分</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jc w:val="left"/>
              <w:rPr>
                <w:rFonts w:ascii="Times New Roman" w:eastAsia="FangSong_GB2312" w:hAnsi="Times New Roman" w:cs="Times New Roman"/>
                <w:szCs w:val="21"/>
              </w:rPr>
            </w:pPr>
            <w:r>
              <w:rPr>
                <w:rFonts w:ascii="Times New Roman" w:eastAsia="FangSong_GB2312" w:hAnsi="Times New Roman" w:cs="Times New Roman"/>
                <w:szCs w:val="21"/>
              </w:rPr>
              <w:t>支票填制</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szCs w:val="21"/>
              </w:rPr>
              <w:t>要求支票基本要素填写齐全、正确，无涂改现象。</w:t>
            </w:r>
          </w:p>
        </w:tc>
      </w:tr>
      <w:tr w:rsidR="00551F17">
        <w:trPr>
          <w:trHeight w:val="540"/>
        </w:trPr>
        <w:tc>
          <w:tcPr>
            <w:tcW w:w="64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2042"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jc w:val="left"/>
              <w:rPr>
                <w:rFonts w:ascii="Times New Roman" w:eastAsia="FangSong_GB2312" w:hAnsi="Times New Roman" w:cs="Times New Roman"/>
                <w:szCs w:val="21"/>
              </w:rPr>
            </w:pPr>
            <w:r>
              <w:rPr>
                <w:rFonts w:ascii="Times New Roman" w:eastAsia="FangSong_GB2312" w:hAnsi="Times New Roman" w:cs="Times New Roman"/>
                <w:szCs w:val="21"/>
              </w:rPr>
              <w:t>销售发票填制</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szCs w:val="21"/>
              </w:rPr>
              <w:t>要求发票基本要素填写齐全、正确，无涂改现象。</w:t>
            </w:r>
          </w:p>
        </w:tc>
      </w:tr>
      <w:tr w:rsidR="00551F17">
        <w:trPr>
          <w:trHeight w:val="510"/>
        </w:trPr>
        <w:tc>
          <w:tcPr>
            <w:tcW w:w="64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2042"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jc w:val="left"/>
              <w:rPr>
                <w:rFonts w:ascii="Times New Roman" w:eastAsia="FangSong_GB2312" w:hAnsi="Times New Roman" w:cs="Times New Roman"/>
                <w:szCs w:val="21"/>
              </w:rPr>
            </w:pPr>
            <w:r>
              <w:rPr>
                <w:rFonts w:ascii="Times New Roman" w:eastAsia="FangSong_GB2312" w:hAnsi="Times New Roman" w:cs="Times New Roman"/>
                <w:szCs w:val="21"/>
              </w:rPr>
              <w:t>借支单填制</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szCs w:val="21"/>
              </w:rPr>
              <w:t>要求借支单基本要素填写齐全、正确，无涂改现象。</w:t>
            </w:r>
          </w:p>
        </w:tc>
      </w:tr>
      <w:tr w:rsidR="00551F17">
        <w:trPr>
          <w:trHeight w:val="540"/>
        </w:trPr>
        <w:tc>
          <w:tcPr>
            <w:tcW w:w="64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2042"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jc w:val="left"/>
              <w:rPr>
                <w:rFonts w:ascii="Times New Roman" w:eastAsia="FangSong_GB2312" w:hAnsi="Times New Roman" w:cs="Times New Roman"/>
                <w:szCs w:val="21"/>
              </w:rPr>
            </w:pPr>
            <w:r>
              <w:rPr>
                <w:rFonts w:ascii="Times New Roman" w:eastAsia="FangSong_GB2312" w:hAnsi="Times New Roman" w:cs="Times New Roman"/>
                <w:szCs w:val="21"/>
              </w:rPr>
              <w:t>银行进账单填制</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szCs w:val="21"/>
              </w:rPr>
              <w:t>要求银行进账单基本要素填写齐全、正确，无涂改现象。</w:t>
            </w:r>
          </w:p>
        </w:tc>
      </w:tr>
      <w:tr w:rsidR="00551F17">
        <w:trPr>
          <w:trHeight w:val="463"/>
        </w:trPr>
        <w:tc>
          <w:tcPr>
            <w:tcW w:w="64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2042"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jc w:val="left"/>
              <w:rPr>
                <w:rFonts w:ascii="Times New Roman" w:eastAsia="FangSong_GB2312" w:hAnsi="Times New Roman" w:cs="Times New Roman"/>
                <w:szCs w:val="21"/>
              </w:rPr>
            </w:pPr>
            <w:r>
              <w:rPr>
                <w:rFonts w:ascii="Times New Roman" w:eastAsia="FangSong_GB2312" w:hAnsi="Times New Roman" w:cs="Times New Roman"/>
                <w:szCs w:val="21"/>
              </w:rPr>
              <w:t>收款收据填制</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szCs w:val="21"/>
              </w:rPr>
              <w:t>要求收款收据基本要素填写齐全、正确，无涂改现象。</w:t>
            </w:r>
          </w:p>
        </w:tc>
      </w:tr>
      <w:tr w:rsidR="00551F17">
        <w:trPr>
          <w:trHeight w:val="463"/>
        </w:trPr>
        <w:tc>
          <w:tcPr>
            <w:tcW w:w="640" w:type="dxa"/>
            <w:vMerge/>
            <w:tcBorders>
              <w:left w:val="single" w:sz="4" w:space="0" w:color="auto"/>
              <w:bottom w:val="single" w:sz="4" w:space="0" w:color="auto"/>
              <w:right w:val="single" w:sz="4" w:space="0" w:color="auto"/>
            </w:tcBorders>
            <w:vAlign w:val="center"/>
          </w:tcPr>
          <w:p w:rsidR="00551F17" w:rsidRDefault="00551F17">
            <w:pPr>
              <w:widowControl/>
            </w:pPr>
          </w:p>
        </w:tc>
        <w:tc>
          <w:tcPr>
            <w:tcW w:w="880" w:type="dxa"/>
            <w:vMerge/>
            <w:tcBorders>
              <w:left w:val="single" w:sz="4" w:space="0" w:color="auto"/>
              <w:bottom w:val="single" w:sz="4" w:space="0" w:color="auto"/>
              <w:right w:val="single" w:sz="4" w:space="0" w:color="auto"/>
            </w:tcBorders>
            <w:vAlign w:val="center"/>
          </w:tcPr>
          <w:p w:rsidR="00551F17" w:rsidRDefault="00551F17">
            <w:pPr>
              <w:widowControl/>
            </w:pPr>
          </w:p>
        </w:tc>
        <w:tc>
          <w:tcPr>
            <w:tcW w:w="2042" w:type="dxa"/>
            <w:vMerge/>
            <w:tcBorders>
              <w:left w:val="single" w:sz="4" w:space="0" w:color="auto"/>
              <w:bottom w:val="single" w:sz="4" w:space="0" w:color="auto"/>
              <w:right w:val="single" w:sz="4" w:space="0" w:color="auto"/>
            </w:tcBorders>
            <w:vAlign w:val="center"/>
          </w:tcPr>
          <w:p w:rsidR="00551F17" w:rsidRDefault="00551F17">
            <w:pPr>
              <w:widowControl/>
            </w:pPr>
          </w:p>
        </w:tc>
        <w:tc>
          <w:tcPr>
            <w:tcW w:w="666" w:type="dxa"/>
            <w:vMerge/>
            <w:tcBorders>
              <w:left w:val="single" w:sz="4" w:space="0" w:color="auto"/>
              <w:bottom w:val="single" w:sz="4" w:space="0" w:color="auto"/>
              <w:right w:val="single" w:sz="4" w:space="0" w:color="auto"/>
            </w:tcBorders>
            <w:vAlign w:val="center"/>
          </w:tcPr>
          <w:p w:rsidR="00551F17" w:rsidRDefault="00551F17">
            <w:pPr>
              <w:widowControl/>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差旅费报销单</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szCs w:val="21"/>
              </w:rPr>
              <w:t>要求差旅费报销单基本要素填写齐全、正确，无涂改现象。</w:t>
            </w:r>
          </w:p>
        </w:tc>
      </w:tr>
      <w:tr w:rsidR="00551F17">
        <w:trPr>
          <w:trHeight w:val="231"/>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jc w:val="center"/>
              <w:rPr>
                <w:rFonts w:ascii="Times New Roman" w:eastAsia="FangSong_GB2312" w:hAnsi="Times New Roman" w:cs="Times New Roman"/>
                <w:szCs w:val="21"/>
              </w:rPr>
            </w:pPr>
            <w:r>
              <w:rPr>
                <w:rFonts w:ascii="Times New Roman" w:eastAsia="FangSong_GB2312" w:hAnsi="Times New Roman" w:cs="Times New Roman" w:hint="eastAsia"/>
                <w:szCs w:val="21"/>
              </w:rPr>
              <w:t>2</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jc w:val="center"/>
              <w:rPr>
                <w:rFonts w:ascii="Times New Roman" w:eastAsia="FangSong_GB2312" w:hAnsi="Times New Roman" w:cs="Times New Roman"/>
                <w:szCs w:val="21"/>
                <w:highlight w:val="yellow"/>
              </w:rPr>
            </w:pPr>
            <w:r>
              <w:rPr>
                <w:rFonts w:ascii="Times New Roman" w:eastAsia="FangSong_GB2312" w:hAnsi="Times New Roman" w:cs="Times New Roman"/>
                <w:szCs w:val="21"/>
              </w:rPr>
              <w:t>岗位核心能力</w:t>
            </w:r>
            <w:r>
              <w:rPr>
                <w:rFonts w:ascii="Times New Roman" w:eastAsia="FangSong_GB2312" w:hAnsi="Times New Roman" w:cs="Times New Roman" w:hint="eastAsia"/>
                <w:szCs w:val="21"/>
              </w:rPr>
              <w:t>（</w:t>
            </w:r>
            <w:r>
              <w:rPr>
                <w:rFonts w:ascii="Times New Roman" w:eastAsia="FangSong_GB2312" w:hAnsi="Times New Roman" w:cs="Times New Roman" w:hint="eastAsia"/>
                <w:szCs w:val="21"/>
              </w:rPr>
              <w:t>二选一，</w:t>
            </w:r>
            <w:r>
              <w:rPr>
                <w:rFonts w:ascii="Times New Roman" w:eastAsia="FangSong_GB2312" w:hAnsi="Times New Roman" w:cs="Times New Roman" w:hint="eastAsia"/>
                <w:szCs w:val="21"/>
              </w:rPr>
              <w:t>60</w:t>
            </w:r>
            <w:r>
              <w:rPr>
                <w:rFonts w:ascii="Times New Roman" w:eastAsia="FangSong_GB2312" w:hAnsi="Times New Roman" w:cs="Times New Roman" w:hint="eastAsia"/>
                <w:szCs w:val="21"/>
              </w:rPr>
              <w:t>分</w:t>
            </w:r>
            <w:r>
              <w:rPr>
                <w:rFonts w:ascii="Times New Roman" w:eastAsia="FangSong_GB2312" w:hAnsi="Times New Roman" w:cs="Times New Roman" w:hint="eastAsia"/>
                <w:szCs w:val="21"/>
              </w:rPr>
              <w:t>）</w:t>
            </w:r>
          </w:p>
        </w:tc>
        <w:tc>
          <w:tcPr>
            <w:tcW w:w="2042" w:type="dxa"/>
            <w:vMerge w:val="restart"/>
            <w:tcBorders>
              <w:top w:val="single" w:sz="4" w:space="0" w:color="auto"/>
              <w:left w:val="single" w:sz="4" w:space="0" w:color="auto"/>
              <w:bottom w:val="single" w:sz="4" w:space="0" w:color="auto"/>
              <w:right w:val="single" w:sz="4" w:space="0" w:color="auto"/>
            </w:tcBorders>
            <w:vAlign w:val="center"/>
          </w:tcPr>
          <w:p w:rsidR="00551F17" w:rsidRDefault="002E2910">
            <w:pPr>
              <w:widowControl/>
              <w:jc w:val="center"/>
              <w:rPr>
                <w:rFonts w:ascii="Times New Roman" w:eastAsia="FangSong_GB2312" w:hAnsi="Times New Roman" w:cs="Times New Roman"/>
                <w:szCs w:val="21"/>
              </w:rPr>
            </w:pPr>
            <w:r>
              <w:rPr>
                <w:rFonts w:ascii="Times New Roman" w:eastAsia="FangSong_GB2312" w:hAnsi="Times New Roman" w:cs="Times New Roman" w:hint="eastAsia"/>
                <w:szCs w:val="21"/>
              </w:rPr>
              <w:t>手工账务处理</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jc w:val="center"/>
              <w:rPr>
                <w:rFonts w:ascii="Times New Roman" w:eastAsia="FangSong_GB2312" w:hAnsi="Times New Roman" w:cs="Times New Roman"/>
                <w:szCs w:val="21"/>
              </w:rPr>
            </w:pPr>
            <w:r>
              <w:rPr>
                <w:rFonts w:ascii="Times New Roman" w:eastAsia="FangSong_GB2312" w:hAnsi="Times New Roman" w:cs="Times New Roman" w:hint="eastAsia"/>
                <w:szCs w:val="21"/>
              </w:rPr>
              <w:t>6</w:t>
            </w:r>
            <w:r>
              <w:rPr>
                <w:rFonts w:ascii="Times New Roman" w:eastAsia="FangSong_GB2312" w:hAnsi="Times New Roman" w:cs="Times New Roman" w:hint="eastAsia"/>
                <w:szCs w:val="21"/>
              </w:rPr>
              <w:t>0</w:t>
            </w:r>
            <w:r>
              <w:rPr>
                <w:rFonts w:ascii="Times New Roman" w:eastAsia="FangSong_GB2312" w:hAnsi="Times New Roman" w:cs="Times New Roman"/>
                <w:szCs w:val="21"/>
              </w:rPr>
              <w:t>分</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jc w:val="left"/>
              <w:rPr>
                <w:rFonts w:ascii="Times New Roman" w:eastAsia="FangSong_GB2312" w:hAnsi="Times New Roman" w:cs="Times New Roman"/>
                <w:szCs w:val="21"/>
              </w:rPr>
            </w:pPr>
            <w:r>
              <w:rPr>
                <w:rFonts w:ascii="Times New Roman" w:eastAsia="FangSong_GB2312" w:hAnsi="Times New Roman" w:cs="Times New Roman"/>
                <w:szCs w:val="21"/>
              </w:rPr>
              <w:t>记账凭证填制与审核</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szCs w:val="21"/>
              </w:rPr>
              <w:t>记账凭证基本要素填写齐全、金额正确，业务分录正确，凭证无涂改。</w:t>
            </w:r>
          </w:p>
        </w:tc>
      </w:tr>
      <w:tr w:rsidR="00551F17">
        <w:trPr>
          <w:trHeight w:val="231"/>
        </w:trPr>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551F17">
            <w:pPr>
              <w:widowControl/>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551F17">
            <w:pPr>
              <w:widowControl/>
            </w:pPr>
          </w:p>
        </w:tc>
        <w:tc>
          <w:tcPr>
            <w:tcW w:w="2042"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pP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551F17">
            <w:pPr>
              <w:widowControl/>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科目汇总表编制</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科目汇总表相关科目名称、金额及方向并试算平衡</w:t>
            </w:r>
          </w:p>
        </w:tc>
      </w:tr>
      <w:tr w:rsidR="00551F17">
        <w:trPr>
          <w:trHeight w:val="629"/>
        </w:trPr>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551F17">
            <w:pPr>
              <w:widowControl/>
              <w:rPr>
                <w:rFonts w:ascii="Times New Roman" w:eastAsia="FangSong_GB2312" w:hAnsi="Times New Roman" w:cs="Times New Roman"/>
                <w:szCs w:val="21"/>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551F17">
            <w:pPr>
              <w:widowControl/>
              <w:rPr>
                <w:rFonts w:ascii="Times New Roman" w:eastAsia="FangSong_GB2312" w:hAnsi="Times New Roman" w:cs="Times New Roman"/>
                <w:szCs w:val="21"/>
              </w:rPr>
            </w:pPr>
          </w:p>
        </w:tc>
        <w:tc>
          <w:tcPr>
            <w:tcW w:w="2042"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551F17">
            <w:pPr>
              <w:widowControl/>
              <w:rPr>
                <w:rFonts w:ascii="Times New Roman" w:eastAsia="FangSong_GB2312" w:hAnsi="Times New Roman" w:cs="Times New Roman"/>
                <w:szCs w:val="21"/>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资产负债表或利润表或增值税纳税申报表的编制</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准确填制资产负债表、利润表、现金流量表及增值税纳税申报表的各项指标。</w:t>
            </w:r>
          </w:p>
        </w:tc>
      </w:tr>
      <w:tr w:rsidR="00551F17">
        <w:trPr>
          <w:trHeight w:val="629"/>
        </w:trPr>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551F17">
            <w:pPr>
              <w:widowControl/>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551F17">
            <w:pPr>
              <w:widowControl/>
            </w:pPr>
          </w:p>
        </w:tc>
        <w:tc>
          <w:tcPr>
            <w:tcW w:w="2042"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pP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551F17">
            <w:pPr>
              <w:widowControl/>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szCs w:val="21"/>
              </w:rPr>
              <w:t>银行存款余额调节表</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szCs w:val="21"/>
              </w:rPr>
              <w:t>银行存款余额调节表表头和签名填写齐全、正</w:t>
            </w:r>
            <w:r>
              <w:rPr>
                <w:rFonts w:ascii="Times New Roman" w:eastAsia="FangSong_GB2312" w:hAnsi="Times New Roman" w:cs="Times New Roman"/>
                <w:szCs w:val="21"/>
              </w:rPr>
              <w:lastRenderedPageBreak/>
              <w:t>确，表内数据填写正确。</w:t>
            </w:r>
          </w:p>
        </w:tc>
      </w:tr>
      <w:tr w:rsidR="00551F17">
        <w:trPr>
          <w:trHeight w:val="90"/>
        </w:trPr>
        <w:tc>
          <w:tcPr>
            <w:tcW w:w="64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jc w:val="left"/>
              <w:rPr>
                <w:rFonts w:ascii="Times New Roman" w:eastAsia="FangSong_GB2312" w:hAnsi="Times New Roman" w:cs="Times New Roman"/>
                <w:szCs w:val="21"/>
              </w:rPr>
            </w:pPr>
          </w:p>
        </w:tc>
        <w:tc>
          <w:tcPr>
            <w:tcW w:w="2042" w:type="dxa"/>
            <w:vMerge w:val="restart"/>
            <w:tcBorders>
              <w:top w:val="single" w:sz="4" w:space="0" w:color="auto"/>
              <w:left w:val="single" w:sz="4" w:space="0" w:color="auto"/>
              <w:bottom w:val="single" w:sz="4" w:space="0" w:color="auto"/>
              <w:right w:val="single" w:sz="4" w:space="0" w:color="auto"/>
            </w:tcBorders>
            <w:vAlign w:val="center"/>
          </w:tcPr>
          <w:p w:rsidR="00551F17" w:rsidRDefault="002E2910">
            <w:pPr>
              <w:widowControl/>
              <w:jc w:val="left"/>
              <w:rPr>
                <w:rFonts w:ascii="Times New Roman" w:eastAsia="FangSong_GB2312" w:hAnsi="Times New Roman" w:cs="Times New Roman"/>
                <w:szCs w:val="21"/>
              </w:rPr>
            </w:pPr>
            <w:r>
              <w:rPr>
                <w:rFonts w:ascii="Times New Roman" w:eastAsia="FangSong_GB2312" w:hAnsi="Times New Roman" w:cs="Times New Roman" w:hint="eastAsia"/>
                <w:szCs w:val="21"/>
              </w:rPr>
              <w:t>电算操作账务处理</w:t>
            </w:r>
          </w:p>
        </w:tc>
        <w:tc>
          <w:tcPr>
            <w:tcW w:w="666" w:type="dxa"/>
            <w:vMerge w:val="restart"/>
            <w:tcBorders>
              <w:top w:val="single" w:sz="4" w:space="0" w:color="auto"/>
              <w:left w:val="single" w:sz="4" w:space="0" w:color="auto"/>
              <w:bottom w:val="single" w:sz="4" w:space="0" w:color="auto"/>
              <w:right w:val="single" w:sz="4" w:space="0" w:color="auto"/>
            </w:tcBorders>
            <w:vAlign w:val="center"/>
          </w:tcPr>
          <w:p w:rsidR="00551F17" w:rsidRDefault="002E2910">
            <w:pPr>
              <w:widowControl/>
              <w:jc w:val="center"/>
              <w:rPr>
                <w:rFonts w:ascii="Times New Roman" w:eastAsia="FangSong_GB2312" w:hAnsi="Times New Roman" w:cs="Times New Roman"/>
                <w:szCs w:val="21"/>
              </w:rPr>
            </w:pPr>
            <w:r>
              <w:rPr>
                <w:rFonts w:ascii="Times New Roman" w:eastAsia="FangSong_GB2312" w:hAnsi="Times New Roman" w:cs="Times New Roman" w:hint="eastAsia"/>
                <w:szCs w:val="21"/>
              </w:rPr>
              <w:t>60</w:t>
            </w:r>
            <w:r>
              <w:rPr>
                <w:rFonts w:ascii="Times New Roman" w:eastAsia="FangSong_GB2312" w:hAnsi="Times New Roman" w:cs="Times New Roman" w:hint="eastAsia"/>
                <w:szCs w:val="21"/>
              </w:rPr>
              <w:t>分</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账套的初始化设置</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按要求建立账套，准确输人账套信息</w:t>
            </w:r>
            <w:r>
              <w:rPr>
                <w:rFonts w:ascii="Times New Roman" w:eastAsia="FangSong_GB2312" w:hAnsi="Times New Roman" w:cs="Times New Roman" w:hint="eastAsia"/>
                <w:szCs w:val="21"/>
              </w:rPr>
              <w:t>,</w:t>
            </w:r>
            <w:r>
              <w:rPr>
                <w:rFonts w:ascii="Times New Roman" w:eastAsia="FangSong_GB2312" w:hAnsi="Times New Roman" w:cs="Times New Roman" w:hint="eastAsia"/>
                <w:szCs w:val="21"/>
              </w:rPr>
              <w:t>设置操作员权限，准确录入基础档案，设置相应明细科目和辅助科目，准确录人期初余额并试算平衡。</w:t>
            </w:r>
          </w:p>
        </w:tc>
      </w:tr>
      <w:tr w:rsidR="00551F17">
        <w:trPr>
          <w:trHeight w:val="90"/>
        </w:trPr>
        <w:tc>
          <w:tcPr>
            <w:tcW w:w="64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pPr>
          </w:p>
        </w:tc>
        <w:tc>
          <w:tcPr>
            <w:tcW w:w="88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pPr>
          </w:p>
        </w:tc>
        <w:tc>
          <w:tcPr>
            <w:tcW w:w="2042"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pPr>
          </w:p>
        </w:tc>
        <w:tc>
          <w:tcPr>
            <w:tcW w:w="666"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记账凭证的填制与审核</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凭证的填制、要素齐全，分录正确，审核准确无误。</w:t>
            </w:r>
          </w:p>
        </w:tc>
      </w:tr>
      <w:tr w:rsidR="00551F17">
        <w:trPr>
          <w:trHeight w:val="90"/>
        </w:trPr>
        <w:tc>
          <w:tcPr>
            <w:tcW w:w="64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2042"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系统记账与结账</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系统记账和期末结账操作无误。</w:t>
            </w:r>
          </w:p>
        </w:tc>
      </w:tr>
      <w:tr w:rsidR="00551F17">
        <w:trPr>
          <w:trHeight w:val="90"/>
        </w:trPr>
        <w:tc>
          <w:tcPr>
            <w:tcW w:w="64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2042"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会计报表的生成与输出</w:t>
            </w:r>
          </w:p>
          <w:p w:rsidR="00551F17" w:rsidRDefault="00551F17">
            <w:pPr>
              <w:widowControl/>
              <w:rPr>
                <w:rFonts w:ascii="Times New Roman" w:eastAsia="FangSong_GB2312" w:hAnsi="Times New Roman" w:cs="Times New Roman"/>
                <w:szCs w:val="21"/>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按要求准确生成资产负债表和利润表，并按要求保存到正确位置。</w:t>
            </w:r>
          </w:p>
        </w:tc>
      </w:tr>
      <w:tr w:rsidR="00551F17">
        <w:trPr>
          <w:trHeight w:val="90"/>
        </w:trPr>
        <w:tc>
          <w:tcPr>
            <w:tcW w:w="64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2042"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账簿的查询与输出</w:t>
            </w:r>
          </w:p>
          <w:p w:rsidR="00551F17" w:rsidRDefault="00551F17">
            <w:pPr>
              <w:widowControl/>
              <w:rPr>
                <w:rFonts w:ascii="Times New Roman" w:eastAsia="FangSong_GB2312" w:hAnsi="Times New Roman" w:cs="Times New Roman"/>
                <w:szCs w:val="21"/>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按要求输出指定的账簿并保存到指定位置。</w:t>
            </w:r>
          </w:p>
        </w:tc>
      </w:tr>
      <w:tr w:rsidR="00551F17">
        <w:trPr>
          <w:trHeight w:val="90"/>
        </w:trPr>
        <w:tc>
          <w:tcPr>
            <w:tcW w:w="640" w:type="dxa"/>
            <w:vMerge/>
            <w:tcBorders>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880" w:type="dxa"/>
            <w:vMerge/>
            <w:tcBorders>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2042"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551F17" w:rsidRDefault="00551F17">
            <w:pPr>
              <w:widowControl/>
              <w:rPr>
                <w:rFonts w:ascii="Times New Roman" w:eastAsia="FangSong_GB2312" w:hAnsi="Times New Roman" w:cs="Times New Roman"/>
                <w:szCs w:val="21"/>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账套的备份</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551F17" w:rsidRDefault="002E2910">
            <w:pPr>
              <w:widowControl/>
              <w:rPr>
                <w:rFonts w:ascii="Times New Roman" w:eastAsia="FangSong_GB2312" w:hAnsi="Times New Roman" w:cs="Times New Roman"/>
                <w:szCs w:val="21"/>
              </w:rPr>
            </w:pPr>
            <w:r>
              <w:rPr>
                <w:rFonts w:ascii="Times New Roman" w:eastAsia="FangSong_GB2312" w:hAnsi="Times New Roman" w:cs="Times New Roman" w:hint="eastAsia"/>
                <w:szCs w:val="21"/>
              </w:rPr>
              <w:t>账套保存在指定路径和文件名中。</w:t>
            </w:r>
          </w:p>
        </w:tc>
      </w:tr>
    </w:tbl>
    <w:p w:rsidR="00551F17" w:rsidRDefault="00551F17">
      <w:pPr>
        <w:autoSpaceDE w:val="0"/>
        <w:autoSpaceDN w:val="0"/>
        <w:adjustRightInd w:val="0"/>
        <w:jc w:val="left"/>
        <w:rPr>
          <w:rFonts w:ascii="FangSong_GB2312" w:eastAsia="FangSong_GB2312" w:cs="FangSong_GB2312"/>
          <w:kern w:val="0"/>
          <w:szCs w:val="21"/>
        </w:rPr>
      </w:pPr>
    </w:p>
    <w:p w:rsidR="00551F17" w:rsidRDefault="002E2910">
      <w:pPr>
        <w:spacing w:line="510" w:lineRule="exact"/>
        <w:ind w:firstLineChars="198" w:firstLine="554"/>
        <w:rPr>
          <w:rFonts w:ascii="Times New Roman" w:eastAsia="FangSong_GB2312" w:hAnsi="Times New Roman" w:cs="Times New Roman"/>
          <w:color w:val="000000" w:themeColor="text1"/>
          <w:sz w:val="28"/>
        </w:rPr>
      </w:pPr>
      <w:r>
        <w:rPr>
          <w:rFonts w:ascii="Times New Roman" w:eastAsia="FangSong_GB2312" w:hAnsi="Times New Roman" w:cs="Times New Roman"/>
          <w:color w:val="000000" w:themeColor="text1"/>
          <w:sz w:val="28"/>
        </w:rPr>
        <w:t>总评成绩</w:t>
      </w:r>
      <w:r>
        <w:rPr>
          <w:rFonts w:ascii="Times New Roman" w:eastAsia="FangSong_GB2312" w:hAnsi="Times New Roman" w:cs="Times New Roman" w:hint="eastAsia"/>
          <w:color w:val="000000" w:themeColor="text1"/>
          <w:sz w:val="28"/>
        </w:rPr>
        <w:t>采用</w:t>
      </w:r>
      <w:r>
        <w:rPr>
          <w:rFonts w:ascii="Times New Roman" w:eastAsia="FangSong_GB2312" w:hAnsi="Times New Roman" w:cs="Times New Roman"/>
          <w:color w:val="000000" w:themeColor="text1"/>
          <w:sz w:val="28"/>
        </w:rPr>
        <w:t>100</w:t>
      </w:r>
      <w:r>
        <w:rPr>
          <w:rFonts w:ascii="Times New Roman" w:eastAsia="FangSong_GB2312" w:hAnsi="Times New Roman" w:cs="Times New Roman" w:hint="eastAsia"/>
          <w:color w:val="000000" w:themeColor="text1"/>
          <w:sz w:val="28"/>
        </w:rPr>
        <w:t>分</w:t>
      </w:r>
      <w:r>
        <w:rPr>
          <w:rFonts w:ascii="Times New Roman" w:eastAsia="FangSong_GB2312" w:hAnsi="Times New Roman" w:cs="Times New Roman" w:hint="eastAsia"/>
          <w:color w:val="000000" w:themeColor="text1"/>
          <w:sz w:val="28"/>
        </w:rPr>
        <w:t>制，实际得分是</w:t>
      </w:r>
      <w:r>
        <w:rPr>
          <w:rFonts w:ascii="Times New Roman" w:eastAsia="FangSong_GB2312" w:hAnsi="Times New Roman" w:cs="Times New Roman" w:hint="eastAsia"/>
          <w:color w:val="000000" w:themeColor="text1"/>
          <w:sz w:val="28"/>
        </w:rPr>
        <w:t>两</w:t>
      </w:r>
      <w:r>
        <w:rPr>
          <w:rFonts w:ascii="Times New Roman" w:eastAsia="FangSong_GB2312" w:hAnsi="Times New Roman" w:cs="Times New Roman" w:hint="eastAsia"/>
          <w:color w:val="000000" w:themeColor="text1"/>
          <w:sz w:val="28"/>
        </w:rPr>
        <w:t>个模块分别</w:t>
      </w:r>
      <w:r>
        <w:rPr>
          <w:rFonts w:ascii="Times New Roman" w:eastAsia="FangSong_GB2312" w:hAnsi="Times New Roman" w:cs="Times New Roman"/>
          <w:color w:val="000000" w:themeColor="text1"/>
          <w:sz w:val="28"/>
        </w:rPr>
        <w:t>得分之和</w:t>
      </w:r>
      <w:r>
        <w:rPr>
          <w:rFonts w:ascii="Times New Roman" w:eastAsia="FangSong_GB2312" w:hAnsi="Times New Roman" w:cs="Times New Roman" w:hint="eastAsia"/>
          <w:color w:val="000000" w:themeColor="text1"/>
          <w:sz w:val="28"/>
        </w:rPr>
        <w:t>。</w:t>
      </w:r>
      <w:r>
        <w:rPr>
          <w:rFonts w:ascii="Times New Roman" w:eastAsia="FangSong_GB2312" w:hAnsi="Times New Roman" w:cs="Times New Roman"/>
          <w:color w:val="000000" w:themeColor="text1"/>
          <w:sz w:val="28"/>
        </w:rPr>
        <w:t>技能考核总成绩</w:t>
      </w:r>
      <w:r>
        <w:rPr>
          <w:rFonts w:ascii="Times New Roman" w:eastAsia="FangSong_GB2312" w:hAnsi="Times New Roman" w:cs="Times New Roman"/>
          <w:color w:val="000000" w:themeColor="text1"/>
          <w:sz w:val="28"/>
        </w:rPr>
        <w:t>60</w:t>
      </w:r>
      <w:r>
        <w:rPr>
          <w:rFonts w:ascii="Times New Roman" w:eastAsia="FangSong_GB2312" w:hAnsi="Times New Roman" w:cs="Times New Roman"/>
          <w:color w:val="000000" w:themeColor="text1"/>
          <w:sz w:val="28"/>
        </w:rPr>
        <w:t>分及以上评定为合格</w:t>
      </w:r>
      <w:r>
        <w:rPr>
          <w:rFonts w:ascii="Times New Roman" w:eastAsia="FangSong_GB2312" w:hAnsi="Times New Roman" w:cs="Times New Roman" w:hint="eastAsia"/>
          <w:color w:val="000000" w:themeColor="text1"/>
          <w:sz w:val="28"/>
        </w:rPr>
        <w:t>，</w:t>
      </w:r>
      <w:r>
        <w:rPr>
          <w:rFonts w:ascii="Times New Roman" w:eastAsia="FangSong_GB2312" w:hAnsi="Times New Roman" w:cs="Times New Roman" w:hint="eastAsia"/>
          <w:color w:val="000000" w:themeColor="text1"/>
          <w:sz w:val="28"/>
        </w:rPr>
        <w:t>85</w:t>
      </w:r>
      <w:r>
        <w:rPr>
          <w:rFonts w:ascii="Times New Roman" w:eastAsia="FangSong_GB2312" w:hAnsi="Times New Roman" w:cs="Times New Roman" w:hint="eastAsia"/>
          <w:color w:val="000000" w:themeColor="text1"/>
          <w:sz w:val="28"/>
        </w:rPr>
        <w:t>分以上为优秀。</w:t>
      </w:r>
    </w:p>
    <w:p w:rsidR="00551F17" w:rsidRDefault="002E2910">
      <w:pPr>
        <w:autoSpaceDE w:val="0"/>
        <w:autoSpaceDN w:val="0"/>
        <w:adjustRightInd w:val="0"/>
        <w:ind w:firstLineChars="200" w:firstLine="560"/>
        <w:jc w:val="left"/>
        <w:rPr>
          <w:rFonts w:ascii="黑体" w:eastAsia="黑体" w:cs="黑体"/>
          <w:kern w:val="0"/>
          <w:sz w:val="28"/>
          <w:szCs w:val="28"/>
        </w:rPr>
      </w:pPr>
      <w:r>
        <w:rPr>
          <w:rFonts w:ascii="黑体" w:eastAsia="黑体" w:cs="黑体" w:hint="eastAsia"/>
          <w:kern w:val="0"/>
          <w:sz w:val="28"/>
          <w:szCs w:val="28"/>
        </w:rPr>
        <w:t>五、抽考方式</w:t>
      </w:r>
    </w:p>
    <w:p w:rsidR="00551F17" w:rsidRDefault="002E2910">
      <w:pPr>
        <w:autoSpaceDE w:val="0"/>
        <w:autoSpaceDN w:val="0"/>
        <w:adjustRightInd w:val="0"/>
        <w:ind w:firstLineChars="200" w:firstLine="560"/>
        <w:jc w:val="left"/>
        <w:rPr>
          <w:rFonts w:ascii="Times New Roman" w:eastAsia="FangSong_GB2312" w:hAnsi="Times New Roman" w:cs="Times New Roman"/>
          <w:sz w:val="28"/>
        </w:rPr>
      </w:pPr>
      <w:r>
        <w:rPr>
          <w:rFonts w:ascii="Times New Roman" w:eastAsia="FangSong_GB2312" w:hAnsi="Times New Roman" w:cs="Times New Roman" w:hint="eastAsia"/>
          <w:sz w:val="28"/>
        </w:rPr>
        <w:t>1.</w:t>
      </w:r>
      <w:r>
        <w:rPr>
          <w:rFonts w:ascii="Times New Roman" w:eastAsia="FangSong_GB2312" w:hAnsi="Times New Roman" w:cs="Times New Roman" w:hint="eastAsia"/>
          <w:sz w:val="28"/>
        </w:rPr>
        <w:t>参考人数：按专业总人数的</w:t>
      </w:r>
      <w:r>
        <w:rPr>
          <w:rFonts w:ascii="Times New Roman" w:eastAsia="FangSong_GB2312" w:hAnsi="Times New Roman" w:cs="Times New Roman" w:hint="eastAsia"/>
          <w:sz w:val="28"/>
        </w:rPr>
        <w:t>10%</w:t>
      </w:r>
      <w:r>
        <w:rPr>
          <w:rFonts w:ascii="Times New Roman" w:eastAsia="FangSong_GB2312" w:hAnsi="Times New Roman" w:cs="Times New Roman" w:hint="eastAsia"/>
          <w:sz w:val="28"/>
        </w:rPr>
        <w:t>确定，如抽查专业人数不足</w:t>
      </w:r>
      <w:r>
        <w:rPr>
          <w:rFonts w:ascii="Times New Roman" w:eastAsia="FangSong_GB2312" w:hAnsi="Times New Roman" w:cs="Times New Roman" w:hint="eastAsia"/>
          <w:sz w:val="28"/>
        </w:rPr>
        <w:t>100</w:t>
      </w:r>
      <w:r>
        <w:rPr>
          <w:rFonts w:ascii="Times New Roman" w:eastAsia="FangSong_GB2312" w:hAnsi="Times New Roman" w:cs="Times New Roman" w:hint="eastAsia"/>
          <w:sz w:val="28"/>
        </w:rPr>
        <w:t>人，则抽取学生</w:t>
      </w:r>
      <w:r>
        <w:rPr>
          <w:rFonts w:ascii="Times New Roman" w:eastAsia="FangSong_GB2312" w:hAnsi="Times New Roman" w:cs="Times New Roman" w:hint="eastAsia"/>
          <w:sz w:val="28"/>
        </w:rPr>
        <w:t>10</w:t>
      </w:r>
      <w:r>
        <w:rPr>
          <w:rFonts w:ascii="Times New Roman" w:eastAsia="FangSong_GB2312" w:hAnsi="Times New Roman" w:cs="Times New Roman" w:hint="eastAsia"/>
          <w:sz w:val="28"/>
        </w:rPr>
        <w:t>人；如抽查专业学生不足</w:t>
      </w:r>
      <w:r>
        <w:rPr>
          <w:rFonts w:ascii="Times New Roman" w:eastAsia="FangSong_GB2312" w:hAnsi="Times New Roman" w:cs="Times New Roman" w:hint="eastAsia"/>
          <w:sz w:val="28"/>
        </w:rPr>
        <w:t>10</w:t>
      </w:r>
      <w:r>
        <w:rPr>
          <w:rFonts w:ascii="Times New Roman" w:eastAsia="FangSong_GB2312" w:hAnsi="Times New Roman" w:cs="Times New Roman" w:hint="eastAsia"/>
          <w:sz w:val="28"/>
        </w:rPr>
        <w:t>人，则全部参加；如抽查专业学生超过</w:t>
      </w:r>
      <w:r>
        <w:rPr>
          <w:rFonts w:ascii="Times New Roman" w:eastAsia="FangSong_GB2312" w:hAnsi="Times New Roman" w:cs="Times New Roman" w:hint="eastAsia"/>
          <w:sz w:val="28"/>
        </w:rPr>
        <w:t>300</w:t>
      </w:r>
      <w:r>
        <w:rPr>
          <w:rFonts w:ascii="Times New Roman" w:eastAsia="FangSong_GB2312" w:hAnsi="Times New Roman" w:cs="Times New Roman" w:hint="eastAsia"/>
          <w:sz w:val="28"/>
        </w:rPr>
        <w:t>人，则抽取学生</w:t>
      </w:r>
      <w:r>
        <w:rPr>
          <w:rFonts w:ascii="Times New Roman" w:eastAsia="FangSong_GB2312" w:hAnsi="Times New Roman" w:cs="Times New Roman" w:hint="eastAsia"/>
          <w:sz w:val="28"/>
        </w:rPr>
        <w:t>30</w:t>
      </w:r>
      <w:r>
        <w:rPr>
          <w:rFonts w:ascii="Times New Roman" w:eastAsia="FangSong_GB2312" w:hAnsi="Times New Roman" w:cs="Times New Roman" w:hint="eastAsia"/>
          <w:sz w:val="28"/>
        </w:rPr>
        <w:t>人，学生按应考人数</w:t>
      </w:r>
      <w:r>
        <w:rPr>
          <w:rFonts w:ascii="Times New Roman" w:eastAsia="FangSong_GB2312" w:hAnsi="Times New Roman" w:cs="Times New Roman" w:hint="eastAsia"/>
          <w:sz w:val="28"/>
        </w:rPr>
        <w:t>1</w:t>
      </w:r>
      <w:r>
        <w:rPr>
          <w:rFonts w:ascii="Times New Roman" w:eastAsia="FangSong_GB2312" w:hAnsi="Times New Roman" w:cs="Times New Roman" w:hint="eastAsia"/>
          <w:sz w:val="28"/>
        </w:rPr>
        <w:t>：</w:t>
      </w:r>
      <w:r>
        <w:rPr>
          <w:rFonts w:ascii="Times New Roman" w:eastAsia="FangSong_GB2312" w:hAnsi="Times New Roman" w:cs="Times New Roman" w:hint="eastAsia"/>
          <w:sz w:val="28"/>
        </w:rPr>
        <w:t>1.1</w:t>
      </w:r>
      <w:r>
        <w:rPr>
          <w:rFonts w:ascii="Times New Roman" w:eastAsia="FangSong_GB2312" w:hAnsi="Times New Roman" w:cs="Times New Roman" w:hint="eastAsia"/>
          <w:sz w:val="28"/>
        </w:rPr>
        <w:t>的比例随机抽选。</w:t>
      </w:r>
    </w:p>
    <w:p w:rsidR="00551F17" w:rsidRPr="00434F9A" w:rsidRDefault="002E2910">
      <w:pPr>
        <w:autoSpaceDE w:val="0"/>
        <w:autoSpaceDN w:val="0"/>
        <w:adjustRightInd w:val="0"/>
        <w:ind w:firstLineChars="200" w:firstLine="560"/>
        <w:jc w:val="left"/>
        <w:rPr>
          <w:rFonts w:ascii="Times New Roman" w:eastAsia="FangSong_GB2312" w:hAnsi="Times New Roman" w:cs="Times New Roman"/>
          <w:sz w:val="28"/>
        </w:rPr>
      </w:pPr>
      <w:r>
        <w:rPr>
          <w:rFonts w:ascii="Times New Roman" w:eastAsia="FangSong_GB2312" w:hAnsi="Times New Roman" w:cs="Times New Roman" w:hint="eastAsia"/>
          <w:sz w:val="28"/>
        </w:rPr>
        <w:t>2.</w:t>
      </w:r>
      <w:r>
        <w:rPr>
          <w:rFonts w:ascii="Times New Roman" w:eastAsia="FangSong_GB2312" w:hAnsi="Times New Roman" w:cs="Times New Roman" w:hint="eastAsia"/>
          <w:sz w:val="28"/>
        </w:rPr>
        <w:t>考试模块：</w:t>
      </w:r>
      <w:r>
        <w:rPr>
          <w:rFonts w:ascii="Times New Roman" w:eastAsia="FangSong_GB2312" w:hAnsi="Times New Roman" w:cs="Times New Roman"/>
          <w:sz w:val="28"/>
        </w:rPr>
        <w:t>参考学生参加专业基本能力</w:t>
      </w:r>
      <w:r>
        <w:rPr>
          <w:rFonts w:ascii="Times New Roman" w:eastAsia="FangSong_GB2312" w:hAnsi="Times New Roman" w:cs="Times New Roman" w:hint="eastAsia"/>
          <w:sz w:val="28"/>
        </w:rPr>
        <w:t>、</w:t>
      </w:r>
      <w:r>
        <w:rPr>
          <w:rFonts w:ascii="Times New Roman" w:eastAsia="FangSong_GB2312" w:hAnsi="Times New Roman" w:cs="Times New Roman"/>
          <w:sz w:val="28"/>
        </w:rPr>
        <w:t>岗位核心能力</w:t>
      </w:r>
      <w:r>
        <w:rPr>
          <w:rFonts w:ascii="Times New Roman" w:eastAsia="FangSong_GB2312" w:hAnsi="Times New Roman" w:cs="Times New Roman" w:hint="eastAsia"/>
          <w:sz w:val="28"/>
        </w:rPr>
        <w:t>模块</w:t>
      </w:r>
      <w:r w:rsidR="005D6011">
        <w:rPr>
          <w:rFonts w:ascii="Times New Roman" w:eastAsia="FangSong_GB2312" w:hAnsi="Times New Roman" w:cs="Times New Roman" w:hint="eastAsia"/>
          <w:sz w:val="28"/>
        </w:rPr>
        <w:t>（</w:t>
      </w:r>
      <w:r w:rsidR="005D6011" w:rsidRPr="00434F9A">
        <w:rPr>
          <w:rFonts w:ascii="Times New Roman" w:eastAsia="FangSong_GB2312" w:hAnsi="Times New Roman" w:cs="Times New Roman" w:hint="eastAsia"/>
          <w:b/>
          <w:sz w:val="28"/>
        </w:rPr>
        <w:t>二选一）</w:t>
      </w:r>
      <w:r w:rsidRPr="00434F9A">
        <w:rPr>
          <w:rFonts w:ascii="Times New Roman" w:eastAsia="FangSong_GB2312" w:hAnsi="Times New Roman" w:cs="Times New Roman" w:hint="eastAsia"/>
          <w:sz w:val="28"/>
        </w:rPr>
        <w:t>相关</w:t>
      </w:r>
      <w:r w:rsidRPr="00434F9A">
        <w:rPr>
          <w:rFonts w:ascii="Times New Roman" w:eastAsia="FangSong_GB2312" w:hAnsi="Times New Roman" w:cs="Times New Roman" w:hint="eastAsia"/>
          <w:sz w:val="28"/>
        </w:rPr>
        <w:t>内容。</w:t>
      </w:r>
    </w:p>
    <w:p w:rsidR="00551F17" w:rsidRDefault="002E2910">
      <w:pPr>
        <w:autoSpaceDE w:val="0"/>
        <w:autoSpaceDN w:val="0"/>
        <w:adjustRightInd w:val="0"/>
        <w:ind w:firstLineChars="200" w:firstLine="560"/>
        <w:jc w:val="left"/>
        <w:rPr>
          <w:rFonts w:ascii="Times New Roman" w:eastAsia="FangSong_GB2312" w:hAnsi="Times New Roman" w:cs="Times New Roman"/>
          <w:sz w:val="28"/>
        </w:rPr>
      </w:pPr>
      <w:r>
        <w:rPr>
          <w:rFonts w:ascii="Times New Roman" w:eastAsia="FangSong_GB2312" w:hAnsi="Times New Roman" w:cs="Times New Roman" w:hint="eastAsia"/>
          <w:sz w:val="28"/>
        </w:rPr>
        <w:t>3.</w:t>
      </w:r>
      <w:r>
        <w:rPr>
          <w:rFonts w:ascii="Times New Roman" w:eastAsia="FangSong_GB2312" w:hAnsi="Times New Roman" w:cs="Times New Roman" w:hint="eastAsia"/>
          <w:sz w:val="28"/>
        </w:rPr>
        <w:t>考试题目：由</w:t>
      </w:r>
      <w:r>
        <w:rPr>
          <w:rFonts w:ascii="Times New Roman" w:eastAsia="FangSong_GB2312" w:hAnsi="Times New Roman" w:cs="Times New Roman" w:hint="eastAsia"/>
          <w:sz w:val="28"/>
        </w:rPr>
        <w:t>学院</w:t>
      </w:r>
      <w:r>
        <w:rPr>
          <w:rFonts w:ascii="Times New Roman" w:eastAsia="FangSong_GB2312" w:hAnsi="Times New Roman" w:cs="Times New Roman" w:hint="eastAsia"/>
          <w:sz w:val="28"/>
        </w:rPr>
        <w:t>按要求随机组卷形成。</w:t>
      </w:r>
    </w:p>
    <w:p w:rsidR="00551F17" w:rsidRDefault="00551F17">
      <w:pPr>
        <w:autoSpaceDE w:val="0"/>
        <w:autoSpaceDN w:val="0"/>
        <w:adjustRightInd w:val="0"/>
        <w:ind w:firstLineChars="200" w:firstLine="560"/>
        <w:jc w:val="left"/>
        <w:rPr>
          <w:rFonts w:ascii="黑体" w:eastAsia="黑体" w:cs="黑体"/>
          <w:kern w:val="0"/>
          <w:sz w:val="28"/>
          <w:szCs w:val="28"/>
        </w:rPr>
      </w:pPr>
    </w:p>
    <w:p w:rsidR="00551F17" w:rsidRDefault="002E2910">
      <w:pPr>
        <w:autoSpaceDE w:val="0"/>
        <w:autoSpaceDN w:val="0"/>
        <w:adjustRightInd w:val="0"/>
        <w:ind w:firstLineChars="200" w:firstLine="560"/>
        <w:jc w:val="left"/>
        <w:rPr>
          <w:rFonts w:ascii="黑体" w:eastAsia="黑体" w:cs="黑体"/>
          <w:kern w:val="0"/>
          <w:sz w:val="28"/>
          <w:szCs w:val="28"/>
        </w:rPr>
      </w:pPr>
      <w:r>
        <w:rPr>
          <w:rFonts w:ascii="黑体" w:eastAsia="黑体" w:cs="黑体" w:hint="eastAsia"/>
          <w:kern w:val="0"/>
          <w:sz w:val="28"/>
          <w:szCs w:val="28"/>
        </w:rPr>
        <w:lastRenderedPageBreak/>
        <w:t>六、附录</w:t>
      </w:r>
    </w:p>
    <w:p w:rsidR="00551F17" w:rsidRDefault="002E2910">
      <w:pPr>
        <w:spacing w:line="440" w:lineRule="exact"/>
        <w:ind w:firstLineChars="198" w:firstLine="554"/>
        <w:rPr>
          <w:rFonts w:ascii="Times New Roman" w:eastAsia="FangSong_GB2312" w:hAnsi="Times New Roman" w:cs="Times New Roman"/>
          <w:sz w:val="28"/>
        </w:rPr>
      </w:pPr>
      <w:r>
        <w:rPr>
          <w:rFonts w:ascii="Times New Roman" w:eastAsia="FangSong_GB2312" w:hAnsi="Times New Roman" w:cs="Times New Roman"/>
          <w:sz w:val="28"/>
        </w:rPr>
        <w:t>1.</w:t>
      </w:r>
      <w:r>
        <w:rPr>
          <w:rFonts w:ascii="Times New Roman" w:eastAsia="FangSong_GB2312" w:hAnsi="Times New Roman" w:cs="Times New Roman"/>
          <w:sz w:val="28"/>
        </w:rPr>
        <w:t>《中华人民共和国会计法》、《中华人民共和国票据法》；</w:t>
      </w:r>
    </w:p>
    <w:p w:rsidR="00551F17" w:rsidRDefault="002E2910">
      <w:pPr>
        <w:spacing w:line="440" w:lineRule="exact"/>
        <w:ind w:firstLineChars="198" w:firstLine="554"/>
        <w:rPr>
          <w:rFonts w:ascii="Times New Roman" w:eastAsia="FangSong_GB2312" w:hAnsi="Times New Roman" w:cs="Times New Roman"/>
          <w:sz w:val="28"/>
        </w:rPr>
      </w:pPr>
      <w:r>
        <w:rPr>
          <w:rFonts w:ascii="Times New Roman" w:eastAsia="FangSong_GB2312" w:hAnsi="Times New Roman" w:cs="Times New Roman"/>
          <w:sz w:val="28"/>
        </w:rPr>
        <w:t>2.</w:t>
      </w:r>
      <w:r>
        <w:rPr>
          <w:rFonts w:ascii="Times New Roman" w:eastAsia="FangSong_GB2312" w:hAnsi="Times New Roman" w:cs="Times New Roman"/>
          <w:sz w:val="28"/>
        </w:rPr>
        <w:t>财政部颁布的《企业会计准则》及其《应用指南》；</w:t>
      </w:r>
    </w:p>
    <w:p w:rsidR="00551F17" w:rsidRDefault="002E2910">
      <w:pPr>
        <w:spacing w:line="440" w:lineRule="exact"/>
        <w:ind w:firstLineChars="198" w:firstLine="554"/>
        <w:rPr>
          <w:rFonts w:ascii="Times New Roman" w:eastAsia="FangSong_GB2312" w:hAnsi="Times New Roman" w:cs="Times New Roman"/>
          <w:sz w:val="28"/>
        </w:rPr>
      </w:pPr>
      <w:r>
        <w:rPr>
          <w:rFonts w:ascii="Times New Roman" w:eastAsia="FangSong_GB2312" w:hAnsi="Times New Roman" w:cs="Times New Roman"/>
          <w:sz w:val="28"/>
        </w:rPr>
        <w:t>3.</w:t>
      </w:r>
      <w:r>
        <w:rPr>
          <w:rFonts w:ascii="Times New Roman" w:eastAsia="FangSong_GB2312" w:hAnsi="Times New Roman" w:cs="Times New Roman"/>
          <w:sz w:val="28"/>
        </w:rPr>
        <w:t>财政部颁布的《会计基础工作规范》、《会计电算化管理办法》等有关会</w:t>
      </w:r>
      <w:r>
        <w:rPr>
          <w:rFonts w:ascii="Times New Roman" w:eastAsia="FangSong_GB2312" w:hAnsi="Times New Roman" w:cs="Times New Roman"/>
          <w:sz w:val="28"/>
        </w:rPr>
        <w:t>计核算法律法规；</w:t>
      </w:r>
    </w:p>
    <w:p w:rsidR="00551F17" w:rsidRDefault="002E2910">
      <w:pPr>
        <w:spacing w:line="440" w:lineRule="exact"/>
        <w:ind w:firstLineChars="198" w:firstLine="554"/>
        <w:rPr>
          <w:rFonts w:ascii="Times New Roman" w:eastAsia="FangSong_GB2312" w:hAnsi="Times New Roman" w:cs="Times New Roman"/>
          <w:sz w:val="28"/>
        </w:rPr>
      </w:pPr>
      <w:r>
        <w:rPr>
          <w:rFonts w:ascii="Times New Roman" w:eastAsia="FangSong_GB2312" w:hAnsi="Times New Roman" w:cs="Times New Roman"/>
          <w:sz w:val="28"/>
        </w:rPr>
        <w:t>4.</w:t>
      </w:r>
      <w:r>
        <w:rPr>
          <w:rFonts w:ascii="Times New Roman" w:eastAsia="FangSong_GB2312" w:hAnsi="Times New Roman" w:cs="Times New Roman"/>
          <w:sz w:val="28"/>
        </w:rPr>
        <w:t>《中华人民共和国增值税暂行条例》、《中华人民共和国企业所得税法》、《中华人民共和国城市维护建设税暂行条例》等有关税收法律法规的最新修订版；</w:t>
      </w:r>
    </w:p>
    <w:p w:rsidR="00551F17" w:rsidRDefault="002E2910">
      <w:pPr>
        <w:spacing w:line="440" w:lineRule="exact"/>
        <w:ind w:firstLineChars="198" w:firstLine="554"/>
        <w:rPr>
          <w:rFonts w:ascii="Times New Roman" w:eastAsia="FangSong_GB2312" w:hAnsi="Times New Roman" w:cs="Times New Roman"/>
          <w:sz w:val="28"/>
        </w:rPr>
      </w:pPr>
      <w:r>
        <w:rPr>
          <w:rFonts w:ascii="Times New Roman" w:eastAsia="FangSong_GB2312" w:hAnsi="Times New Roman" w:cs="Times New Roman"/>
          <w:sz w:val="28"/>
        </w:rPr>
        <w:t>5.</w:t>
      </w:r>
      <w:r>
        <w:rPr>
          <w:rFonts w:ascii="Times New Roman" w:eastAsia="FangSong_GB2312" w:hAnsi="Times New Roman" w:cs="Times New Roman"/>
          <w:sz w:val="28"/>
        </w:rPr>
        <w:t>国家税务总局颁布的《中华人民共和国发票管理办法实施细则》；</w:t>
      </w:r>
    </w:p>
    <w:p w:rsidR="00551F17" w:rsidRDefault="002E2910">
      <w:pPr>
        <w:spacing w:line="440" w:lineRule="exact"/>
        <w:ind w:firstLineChars="198" w:firstLine="554"/>
        <w:rPr>
          <w:rFonts w:ascii="黑体" w:eastAsia="黑体" w:cs="黑体"/>
          <w:kern w:val="0"/>
          <w:sz w:val="28"/>
          <w:szCs w:val="28"/>
        </w:rPr>
      </w:pPr>
      <w:r>
        <w:rPr>
          <w:rFonts w:ascii="Times New Roman" w:eastAsia="FangSong_GB2312" w:hAnsi="Times New Roman" w:cs="Times New Roman"/>
          <w:sz w:val="28"/>
        </w:rPr>
        <w:t>6.</w:t>
      </w:r>
      <w:r>
        <w:rPr>
          <w:rFonts w:ascii="Times New Roman" w:eastAsia="FangSong_GB2312" w:hAnsi="Times New Roman" w:cs="Times New Roman"/>
          <w:sz w:val="28"/>
        </w:rPr>
        <w:t>中国人民银行颁布的《支付结算办法》和《正确填写票据和结算凭证的基本规定》。</w:t>
      </w:r>
    </w:p>
    <w:sectPr w:rsidR="00551F17" w:rsidSect="00551F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910" w:rsidRDefault="002E2910" w:rsidP="005D6011">
      <w:r>
        <w:separator/>
      </w:r>
    </w:p>
  </w:endnote>
  <w:endnote w:type="continuationSeparator" w:id="1">
    <w:p w:rsidR="002E2910" w:rsidRDefault="002E2910" w:rsidP="005D6011">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等线"/>
    <w:charset w:val="86"/>
    <w:family w:val="auto"/>
    <w:pitch w:val="default"/>
    <w:sig w:usb0="00000000" w:usb1="00000000" w:usb2="00000010" w:usb3="00000000" w:csb0="00040000"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910" w:rsidRDefault="002E2910" w:rsidP="005D6011">
      <w:r>
        <w:separator/>
      </w:r>
    </w:p>
  </w:footnote>
  <w:footnote w:type="continuationSeparator" w:id="1">
    <w:p w:rsidR="002E2910" w:rsidRDefault="002E2910" w:rsidP="005D60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5A10BE"/>
    <w:multiLevelType w:val="singleLevel"/>
    <w:tmpl w:val="FF5A10BE"/>
    <w:lvl w:ilvl="0">
      <w:start w:val="2"/>
      <w:numFmt w:val="decimal"/>
      <w:lvlText w:val="%1."/>
      <w:lvlJc w:val="left"/>
      <w:pPr>
        <w:tabs>
          <w:tab w:val="left" w:pos="312"/>
        </w:tabs>
      </w:pPr>
    </w:lvl>
  </w:abstractNum>
  <w:abstractNum w:abstractNumId="1">
    <w:nsid w:val="46A43631"/>
    <w:multiLevelType w:val="singleLevel"/>
    <w:tmpl w:val="46A43631"/>
    <w:lvl w:ilvl="0">
      <w:start w:val="1"/>
      <w:numFmt w:val="decimal"/>
      <w:suff w:val="nothing"/>
      <w:lvlText w:val="（%1）"/>
      <w:lvlJc w:val="left"/>
    </w:lvl>
  </w:abstractNum>
  <w:abstractNum w:abstractNumId="2">
    <w:nsid w:val="4DE77B7A"/>
    <w:multiLevelType w:val="singleLevel"/>
    <w:tmpl w:val="4DE77B7A"/>
    <w:lvl w:ilvl="0">
      <w:start w:val="2"/>
      <w:numFmt w:val="decimal"/>
      <w:lvlText w:val="%1."/>
      <w:lvlJc w:val="left"/>
      <w:pPr>
        <w:tabs>
          <w:tab w:val="left" w:pos="312"/>
        </w:tabs>
      </w:pPr>
    </w:lvl>
  </w:abstractNum>
  <w:abstractNum w:abstractNumId="3">
    <w:nsid w:val="5A60069F"/>
    <w:multiLevelType w:val="singleLevel"/>
    <w:tmpl w:val="5A60069F"/>
    <w:lvl w:ilvl="0">
      <w:start w:val="2"/>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5369"/>
    <w:rsid w:val="002E2910"/>
    <w:rsid w:val="003B3C50"/>
    <w:rsid w:val="00434F9A"/>
    <w:rsid w:val="004374DF"/>
    <w:rsid w:val="00513889"/>
    <w:rsid w:val="005239BE"/>
    <w:rsid w:val="00551F17"/>
    <w:rsid w:val="005D6011"/>
    <w:rsid w:val="00695369"/>
    <w:rsid w:val="008114F6"/>
    <w:rsid w:val="00B833CA"/>
    <w:rsid w:val="00BF3172"/>
    <w:rsid w:val="00DE6A38"/>
    <w:rsid w:val="0AF42B07"/>
    <w:rsid w:val="0EA459B1"/>
    <w:rsid w:val="16655BA4"/>
    <w:rsid w:val="1F367BB7"/>
    <w:rsid w:val="23091629"/>
    <w:rsid w:val="2D113852"/>
    <w:rsid w:val="2DA5646E"/>
    <w:rsid w:val="38326EA5"/>
    <w:rsid w:val="38846320"/>
    <w:rsid w:val="3AC81BB5"/>
    <w:rsid w:val="3B6933EC"/>
    <w:rsid w:val="457C1F4D"/>
    <w:rsid w:val="48CD5B33"/>
    <w:rsid w:val="4908291E"/>
    <w:rsid w:val="4E004785"/>
    <w:rsid w:val="4E6C06F7"/>
    <w:rsid w:val="51AC277A"/>
    <w:rsid w:val="52D27AB5"/>
    <w:rsid w:val="53C009C8"/>
    <w:rsid w:val="55415037"/>
    <w:rsid w:val="6E990245"/>
    <w:rsid w:val="72BE4475"/>
    <w:rsid w:val="73D034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F1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51F17"/>
    <w:rPr>
      <w:sz w:val="18"/>
      <w:szCs w:val="18"/>
    </w:rPr>
  </w:style>
  <w:style w:type="paragraph" w:styleId="a4">
    <w:name w:val="footer"/>
    <w:basedOn w:val="a"/>
    <w:uiPriority w:val="99"/>
    <w:qFormat/>
    <w:rsid w:val="00551F17"/>
    <w:pPr>
      <w:tabs>
        <w:tab w:val="center" w:pos="4153"/>
        <w:tab w:val="right" w:pos="8306"/>
      </w:tabs>
      <w:snapToGrid w:val="0"/>
      <w:jc w:val="left"/>
    </w:pPr>
    <w:rPr>
      <w:sz w:val="18"/>
      <w:szCs w:val="18"/>
    </w:rPr>
  </w:style>
  <w:style w:type="paragraph" w:styleId="a5">
    <w:name w:val="Normal (Web)"/>
    <w:basedOn w:val="a"/>
    <w:uiPriority w:val="99"/>
    <w:unhideWhenUsed/>
    <w:qFormat/>
    <w:rsid w:val="00551F17"/>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unhideWhenUsed/>
    <w:qFormat/>
    <w:rsid w:val="00551F17"/>
    <w:rPr>
      <w:color w:val="0000FF"/>
      <w:u w:val="single"/>
    </w:rPr>
  </w:style>
  <w:style w:type="paragraph" w:styleId="a7">
    <w:name w:val="List Paragraph"/>
    <w:basedOn w:val="a"/>
    <w:uiPriority w:val="34"/>
    <w:qFormat/>
    <w:rsid w:val="00551F17"/>
    <w:pPr>
      <w:ind w:firstLineChars="200" w:firstLine="420"/>
    </w:pPr>
  </w:style>
  <w:style w:type="character" w:customStyle="1" w:styleId="Char">
    <w:name w:val="批注框文本 Char"/>
    <w:basedOn w:val="a0"/>
    <w:link w:val="a3"/>
    <w:uiPriority w:val="99"/>
    <w:semiHidden/>
    <w:qFormat/>
    <w:rsid w:val="00551F17"/>
    <w:rPr>
      <w:rFonts w:asciiTheme="minorHAnsi" w:eastAsiaTheme="minorEastAsia" w:hAnsiTheme="minorHAnsi" w:cstheme="minorBidi"/>
      <w:kern w:val="2"/>
      <w:sz w:val="18"/>
      <w:szCs w:val="18"/>
    </w:rPr>
  </w:style>
  <w:style w:type="paragraph" w:styleId="a8">
    <w:name w:val="header"/>
    <w:basedOn w:val="a"/>
    <w:link w:val="Char0"/>
    <w:uiPriority w:val="99"/>
    <w:semiHidden/>
    <w:unhideWhenUsed/>
    <w:rsid w:val="005D60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5D601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4</cp:revision>
  <dcterms:created xsi:type="dcterms:W3CDTF">2019-06-25T07:43:00Z</dcterms:created>
  <dcterms:modified xsi:type="dcterms:W3CDTF">2019-08-13T06:12:00Z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