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09B4A">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both"/>
        <w:textAlignment w:val="auto"/>
        <w:rPr>
          <w:rFonts w:hint="default" w:ascii="Times New Roman" w:hAnsi="Times New Roman" w:eastAsia="方正小标宋简体" w:cs="Times New Roman"/>
          <w:sz w:val="32"/>
          <w:szCs w:val="32"/>
          <w:highlight w:val="none"/>
          <w:u w:val="none"/>
        </w:rPr>
      </w:pPr>
    </w:p>
    <w:p w14:paraId="557C5843">
      <w:pPr>
        <w:pStyle w:val="14"/>
        <w:bidi w:val="0"/>
        <w:ind w:left="0" w:leftChars="0" w:right="0" w:rightChars="0" w:firstLine="0" w:firstLineChars="0"/>
        <w:jc w:val="center"/>
        <w:rPr>
          <w:rFonts w:hint="default"/>
        </w:rPr>
      </w:pPr>
      <w:r>
        <w:rPr>
          <w:rFonts w:hint="default"/>
        </w:rPr>
        <w:t>关于举办第</w:t>
      </w:r>
      <w:r>
        <w:rPr>
          <w:rFonts w:hint="default"/>
          <w:lang w:val="en-US" w:eastAsia="zh-CN"/>
        </w:rPr>
        <w:t>十二</w:t>
      </w:r>
      <w:r>
        <w:rPr>
          <w:rFonts w:hint="default"/>
        </w:rPr>
        <w:t>届</w:t>
      </w:r>
      <w:r>
        <w:rPr>
          <w:rFonts w:hint="eastAsia"/>
          <w:lang w:eastAsia="zh-CN"/>
        </w:rPr>
        <w:t>“</w:t>
      </w:r>
      <w:r>
        <w:rPr>
          <w:rFonts w:hint="default"/>
        </w:rPr>
        <w:t>挑战杯</w:t>
      </w:r>
      <w:r>
        <w:rPr>
          <w:rFonts w:hint="eastAsia"/>
          <w:lang w:eastAsia="zh-CN"/>
        </w:rPr>
        <w:t>”</w:t>
      </w:r>
      <w:r>
        <w:rPr>
          <w:rFonts w:hint="default"/>
        </w:rPr>
        <w:t>湖南省大学生</w:t>
      </w:r>
    </w:p>
    <w:p w14:paraId="2B3BCFBC">
      <w:pPr>
        <w:pStyle w:val="14"/>
        <w:bidi w:val="0"/>
        <w:ind w:left="0" w:leftChars="0" w:right="0" w:rightChars="0" w:firstLine="0" w:firstLineChars="0"/>
        <w:jc w:val="center"/>
        <w:rPr>
          <w:rFonts w:hint="default"/>
        </w:rPr>
      </w:pPr>
      <w:r>
        <w:rPr>
          <w:rFonts w:hint="default"/>
        </w:rPr>
        <w:t>创业计划竞赛的</w:t>
      </w:r>
      <w:r>
        <w:rPr>
          <w:rFonts w:hint="default"/>
          <w:lang w:val="en-US" w:eastAsia="zh-CN"/>
        </w:rPr>
        <w:t>预</w:t>
      </w:r>
      <w:r>
        <w:rPr>
          <w:rFonts w:hint="default"/>
        </w:rPr>
        <w:t>通知</w:t>
      </w:r>
    </w:p>
    <w:p w14:paraId="3B5D8E3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highlight w:val="none"/>
          <w:u w:val="none"/>
        </w:rPr>
      </w:pPr>
    </w:p>
    <w:p w14:paraId="1EA209C1">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0" w:firstLineChars="0"/>
        <w:jc w:val="both"/>
        <w:textAlignment w:val="auto"/>
        <w:outlineLvl w:val="9"/>
        <w:rPr>
          <w:rFonts w:hint="default" w:ascii="Times New Roman" w:hAnsi="Times New Roman" w:cs="Times New Roman"/>
          <w:spacing w:val="0"/>
          <w:sz w:val="32"/>
          <w:highlight w:val="none"/>
        </w:rPr>
      </w:pPr>
      <w:r>
        <w:rPr>
          <w:rFonts w:hint="default" w:ascii="Times New Roman" w:hAnsi="Times New Roman" w:cs="Times New Roman"/>
          <w:spacing w:val="0"/>
          <w:sz w:val="32"/>
          <w:highlight w:val="none"/>
          <w:lang w:val="en-US" w:eastAsia="zh-CN"/>
        </w:rPr>
        <w:t>各市州团</w:t>
      </w:r>
      <w:r>
        <w:rPr>
          <w:rFonts w:hint="default" w:ascii="Times New Roman" w:hAnsi="Times New Roman" w:cs="Times New Roman"/>
          <w:spacing w:val="0"/>
          <w:sz w:val="32"/>
          <w:highlight w:val="none"/>
        </w:rPr>
        <w:t>委、学联</w:t>
      </w:r>
      <w:r>
        <w:rPr>
          <w:rFonts w:hint="default" w:ascii="Times New Roman" w:hAnsi="Times New Roman" w:cs="Times New Roman"/>
          <w:spacing w:val="0"/>
          <w:sz w:val="32"/>
          <w:highlight w:val="none"/>
          <w:lang w:eastAsia="zh-CN"/>
        </w:rPr>
        <w:t>，</w:t>
      </w:r>
      <w:r>
        <w:rPr>
          <w:rFonts w:hint="default" w:ascii="Times New Roman" w:hAnsi="Times New Roman" w:cs="Times New Roman"/>
          <w:spacing w:val="0"/>
          <w:sz w:val="32"/>
          <w:highlight w:val="none"/>
        </w:rPr>
        <w:t>省直团工委</w:t>
      </w:r>
      <w:r>
        <w:rPr>
          <w:rFonts w:hint="default" w:ascii="Times New Roman" w:hAnsi="Times New Roman" w:cs="Times New Roman"/>
          <w:spacing w:val="0"/>
          <w:sz w:val="32"/>
          <w:highlight w:val="none"/>
          <w:lang w:eastAsia="zh-CN"/>
        </w:rPr>
        <w:t>、</w:t>
      </w:r>
      <w:r>
        <w:rPr>
          <w:rFonts w:hint="default" w:ascii="Times New Roman" w:hAnsi="Times New Roman" w:cs="Times New Roman"/>
          <w:spacing w:val="0"/>
          <w:sz w:val="32"/>
          <w:highlight w:val="none"/>
        </w:rPr>
        <w:t>各高校团委：</w:t>
      </w:r>
    </w:p>
    <w:p w14:paraId="13E819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pacing w:val="0"/>
          <w:kern w:val="2"/>
          <w:sz w:val="32"/>
          <w:szCs w:val="32"/>
          <w:highlight w:val="none"/>
          <w:u w:val="none"/>
          <w:lang w:val="en-US" w:eastAsia="zh-CN"/>
        </w:rPr>
      </w:pPr>
      <w:r>
        <w:rPr>
          <w:rFonts w:hint="default" w:ascii="Times New Roman" w:hAnsi="Times New Roman" w:eastAsia="方正仿宋简体" w:cs="Times New Roman"/>
          <w:spacing w:val="0"/>
          <w:kern w:val="2"/>
          <w:sz w:val="32"/>
          <w:szCs w:val="32"/>
          <w:highlight w:val="none"/>
          <w:u w:val="none"/>
          <w:lang w:val="en-US" w:eastAsia="zh-CN"/>
        </w:rPr>
        <w:t>为深入学习贯彻习近平新时代中国特色社会主义思想，</w:t>
      </w:r>
      <w:r>
        <w:rPr>
          <w:rFonts w:hint="eastAsia" w:cs="Times New Roman"/>
          <w:spacing w:val="0"/>
          <w:kern w:val="2"/>
          <w:sz w:val="32"/>
          <w:szCs w:val="32"/>
          <w:highlight w:val="none"/>
          <w:u w:val="none"/>
          <w:lang w:val="en-US" w:eastAsia="zh-CN"/>
        </w:rPr>
        <w:t>深入</w:t>
      </w:r>
      <w:r>
        <w:rPr>
          <w:rFonts w:hint="default" w:ascii="Times New Roman" w:hAnsi="Times New Roman" w:eastAsia="方正仿宋简体" w:cs="Times New Roman"/>
          <w:spacing w:val="0"/>
          <w:kern w:val="2"/>
          <w:sz w:val="32"/>
          <w:szCs w:val="32"/>
          <w:highlight w:val="none"/>
          <w:u w:val="none"/>
          <w:lang w:val="en-US" w:eastAsia="zh-CN"/>
        </w:rPr>
        <w:t>贯彻党的二十大和二十届历次全会精神，</w:t>
      </w:r>
      <w:r>
        <w:rPr>
          <w:rFonts w:hint="eastAsia" w:cs="Times New Roman"/>
          <w:spacing w:val="0"/>
          <w:kern w:val="2"/>
          <w:sz w:val="32"/>
          <w:szCs w:val="32"/>
          <w:highlight w:val="none"/>
          <w:u w:val="none"/>
          <w:lang w:val="en-US" w:eastAsia="zh-CN"/>
        </w:rPr>
        <w:t>认真落实省委、省政府关于</w:t>
      </w:r>
      <w:r>
        <w:rPr>
          <w:rFonts w:hint="default" w:ascii="Times New Roman" w:hAnsi="Times New Roman" w:cs="Times New Roman"/>
          <w:spacing w:val="0"/>
          <w:kern w:val="2"/>
          <w:sz w:val="32"/>
          <w:szCs w:val="32"/>
          <w:highlight w:val="none"/>
          <w:u w:val="none"/>
          <w:lang w:val="en-US" w:eastAsia="zh-CN"/>
        </w:rPr>
        <w:t>建设年轻人友好省份</w:t>
      </w:r>
      <w:r>
        <w:rPr>
          <w:rFonts w:hint="eastAsia" w:cs="Times New Roman"/>
          <w:spacing w:val="0"/>
          <w:kern w:val="2"/>
          <w:sz w:val="32"/>
          <w:szCs w:val="32"/>
          <w:highlight w:val="none"/>
          <w:u w:val="none"/>
          <w:lang w:val="en-US" w:eastAsia="zh-CN"/>
        </w:rPr>
        <w:t>的</w:t>
      </w:r>
      <w:r>
        <w:rPr>
          <w:rFonts w:hint="default" w:ascii="Times New Roman" w:hAnsi="Times New Roman" w:cs="Times New Roman"/>
          <w:spacing w:val="0"/>
          <w:kern w:val="2"/>
          <w:sz w:val="32"/>
          <w:szCs w:val="32"/>
          <w:highlight w:val="none"/>
          <w:u w:val="none"/>
          <w:lang w:val="en-US" w:eastAsia="zh-CN"/>
        </w:rPr>
        <w:t>决策部署，</w:t>
      </w:r>
      <w:r>
        <w:rPr>
          <w:rFonts w:hint="default" w:ascii="Times New Roman" w:hAnsi="Times New Roman" w:eastAsia="方正仿宋简体" w:cs="Times New Roman"/>
          <w:spacing w:val="0"/>
          <w:kern w:val="2"/>
          <w:sz w:val="32"/>
          <w:szCs w:val="32"/>
          <w:highlight w:val="none"/>
          <w:u w:val="none"/>
          <w:lang w:val="en-US" w:eastAsia="zh-CN"/>
        </w:rPr>
        <w:t>聚焦青年创新创业能力培育，服务科技创新和产业创新深度融合，促进青年高质量充分就业，助力一体推进教育科技人才发展，</w:t>
      </w:r>
      <w:r>
        <w:rPr>
          <w:rFonts w:hint="default" w:ascii="Times New Roman" w:hAnsi="Times New Roman" w:cs="Times New Roman"/>
          <w:spacing w:val="0"/>
          <w:sz w:val="32"/>
          <w:highlight w:val="none"/>
        </w:rPr>
        <w:t>决定</w:t>
      </w:r>
      <w:r>
        <w:rPr>
          <w:rFonts w:hint="default" w:ascii="Times New Roman" w:hAnsi="Times New Roman" w:cs="Times New Roman"/>
          <w:spacing w:val="0"/>
          <w:sz w:val="32"/>
          <w:highlight w:val="none"/>
          <w:lang w:val="en-US" w:eastAsia="zh-CN"/>
        </w:rPr>
        <w:t>举办</w:t>
      </w:r>
      <w:r>
        <w:rPr>
          <w:rFonts w:hint="default" w:ascii="Times New Roman" w:hAnsi="Times New Roman" w:eastAsia="方正仿宋简体" w:cs="Times New Roman"/>
          <w:spacing w:val="0"/>
          <w:kern w:val="2"/>
          <w:sz w:val="32"/>
          <w:szCs w:val="32"/>
          <w:highlight w:val="none"/>
          <w:u w:val="none"/>
          <w:lang w:val="en-US" w:eastAsia="zh-Hans"/>
        </w:rPr>
        <w:t>第</w:t>
      </w:r>
      <w:r>
        <w:rPr>
          <w:rFonts w:hint="default" w:ascii="Times New Roman" w:hAnsi="Times New Roman" w:cs="Times New Roman"/>
          <w:spacing w:val="0"/>
          <w:kern w:val="2"/>
          <w:sz w:val="32"/>
          <w:szCs w:val="32"/>
          <w:highlight w:val="none"/>
          <w:u w:val="none"/>
          <w:lang w:val="en-US" w:eastAsia="zh-CN"/>
        </w:rPr>
        <w:t>十二</w:t>
      </w:r>
      <w:r>
        <w:rPr>
          <w:rFonts w:hint="default" w:ascii="Times New Roman" w:hAnsi="Times New Roman" w:eastAsia="方正仿宋简体" w:cs="Times New Roman"/>
          <w:spacing w:val="0"/>
          <w:kern w:val="2"/>
          <w:sz w:val="32"/>
          <w:szCs w:val="32"/>
          <w:highlight w:val="none"/>
          <w:u w:val="none"/>
          <w:lang w:val="en-US" w:eastAsia="zh-CN"/>
        </w:rPr>
        <w:t>届</w:t>
      </w:r>
      <w:r>
        <w:rPr>
          <w:rFonts w:hint="eastAsia" w:cs="Times New Roman"/>
          <w:spacing w:val="0"/>
          <w:kern w:val="2"/>
          <w:sz w:val="32"/>
          <w:szCs w:val="32"/>
          <w:highlight w:val="none"/>
          <w:u w:val="none"/>
          <w:lang w:val="en-US" w:eastAsia="zh-CN"/>
        </w:rPr>
        <w:t>“</w:t>
      </w:r>
      <w:r>
        <w:rPr>
          <w:rFonts w:hint="default" w:ascii="Times New Roman" w:hAnsi="Times New Roman" w:eastAsia="方正仿宋简体" w:cs="Times New Roman"/>
          <w:spacing w:val="0"/>
          <w:kern w:val="2"/>
          <w:sz w:val="32"/>
          <w:szCs w:val="32"/>
          <w:highlight w:val="none"/>
          <w:u w:val="none"/>
          <w:lang w:val="en-US" w:eastAsia="zh-CN"/>
        </w:rPr>
        <w:t>挑战杯</w:t>
      </w:r>
      <w:r>
        <w:rPr>
          <w:rFonts w:hint="eastAsia" w:cs="Times New Roman"/>
          <w:spacing w:val="0"/>
          <w:kern w:val="2"/>
          <w:sz w:val="32"/>
          <w:szCs w:val="32"/>
          <w:highlight w:val="none"/>
          <w:u w:val="none"/>
          <w:lang w:val="en-US" w:eastAsia="zh-CN"/>
        </w:rPr>
        <w:t>”</w:t>
      </w:r>
      <w:r>
        <w:rPr>
          <w:rFonts w:hint="default" w:ascii="Times New Roman" w:hAnsi="Times New Roman" w:eastAsia="方正仿宋简体" w:cs="Times New Roman"/>
          <w:spacing w:val="0"/>
          <w:kern w:val="2"/>
          <w:sz w:val="32"/>
          <w:szCs w:val="32"/>
          <w:highlight w:val="none"/>
          <w:u w:val="none"/>
          <w:lang w:val="en-US" w:eastAsia="zh-CN"/>
        </w:rPr>
        <w:t>湖南省大学生创业计划竞赛</w:t>
      </w:r>
      <w:r>
        <w:rPr>
          <w:rFonts w:hint="eastAsia" w:cs="Times New Roman"/>
          <w:spacing w:val="0"/>
          <w:kern w:val="2"/>
          <w:sz w:val="32"/>
          <w:szCs w:val="32"/>
          <w:highlight w:val="none"/>
          <w:u w:val="none"/>
          <w:lang w:val="en-US" w:eastAsia="zh-CN"/>
        </w:rPr>
        <w:t>。</w:t>
      </w:r>
      <w:r>
        <w:rPr>
          <w:rFonts w:hint="default" w:ascii="Times New Roman" w:hAnsi="Times New Roman" w:eastAsia="方正仿宋简体" w:cs="Times New Roman"/>
          <w:spacing w:val="0"/>
          <w:kern w:val="2"/>
          <w:sz w:val="32"/>
          <w:szCs w:val="32"/>
          <w:highlight w:val="none"/>
          <w:u w:val="none"/>
          <w:lang w:val="en-US" w:eastAsia="zh-CN"/>
        </w:rPr>
        <w:t>现将有关</w:t>
      </w:r>
      <w:r>
        <w:rPr>
          <w:rFonts w:hint="eastAsia" w:cs="Times New Roman"/>
          <w:spacing w:val="0"/>
          <w:kern w:val="2"/>
          <w:sz w:val="32"/>
          <w:szCs w:val="32"/>
          <w:highlight w:val="none"/>
          <w:u w:val="none"/>
          <w:lang w:val="en-US" w:eastAsia="zh-CN"/>
        </w:rPr>
        <w:t>事宜</w:t>
      </w:r>
      <w:r>
        <w:rPr>
          <w:rFonts w:hint="default" w:ascii="Times New Roman" w:hAnsi="Times New Roman" w:cs="Times New Roman"/>
          <w:spacing w:val="0"/>
          <w:kern w:val="2"/>
          <w:sz w:val="32"/>
          <w:szCs w:val="32"/>
          <w:highlight w:val="none"/>
          <w:u w:val="none"/>
          <w:lang w:val="en-US" w:eastAsia="zh-CN"/>
        </w:rPr>
        <w:t>预</w:t>
      </w:r>
      <w:r>
        <w:rPr>
          <w:rFonts w:hint="default" w:ascii="Times New Roman" w:hAnsi="Times New Roman" w:eastAsia="方正仿宋简体" w:cs="Times New Roman"/>
          <w:spacing w:val="0"/>
          <w:kern w:val="2"/>
          <w:sz w:val="32"/>
          <w:szCs w:val="32"/>
          <w:highlight w:val="none"/>
          <w:u w:val="none"/>
          <w:lang w:val="en-US" w:eastAsia="zh-CN"/>
        </w:rPr>
        <w:t>通知如下。</w:t>
      </w:r>
    </w:p>
    <w:p w14:paraId="7C5EC39E">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jc w:val="both"/>
        <w:textAlignment w:val="auto"/>
        <w:outlineLvl w:val="9"/>
        <w:rPr>
          <w:rFonts w:hint="eastAsia" w:ascii="Times New Roman" w:hAnsi="Times New Roman" w:eastAsia="方正黑体简体" w:cs="Times New Roman"/>
          <w:spacing w:val="0"/>
          <w:sz w:val="32"/>
          <w:highlight w:val="none"/>
          <w:u w:val="none"/>
          <w:lang w:val="en-US" w:eastAsia="zh-CN"/>
        </w:rPr>
      </w:pPr>
      <w:r>
        <w:rPr>
          <w:rFonts w:hint="default" w:ascii="Times New Roman" w:hAnsi="Times New Roman" w:eastAsia="方正黑体简体" w:cs="Times New Roman"/>
          <w:spacing w:val="0"/>
          <w:sz w:val="32"/>
          <w:highlight w:val="none"/>
          <w:u w:val="none"/>
        </w:rPr>
        <w:t>一、</w:t>
      </w:r>
      <w:r>
        <w:rPr>
          <w:rFonts w:hint="eastAsia" w:eastAsia="方正黑体简体" w:cs="Times New Roman"/>
          <w:spacing w:val="0"/>
          <w:sz w:val="32"/>
          <w:highlight w:val="none"/>
          <w:u w:val="none"/>
          <w:lang w:val="en-US" w:eastAsia="zh-CN"/>
        </w:rPr>
        <w:t>竞赛主题</w:t>
      </w:r>
    </w:p>
    <w:p w14:paraId="3F3A9D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Times New Roman"/>
          <w:spacing w:val="0"/>
          <w:kern w:val="2"/>
          <w:sz w:val="32"/>
          <w:szCs w:val="32"/>
          <w:highlight w:val="none"/>
          <w:u w:val="none"/>
          <w:lang w:val="en-US" w:eastAsia="zh-CN"/>
        </w:rPr>
      </w:pPr>
      <w:r>
        <w:rPr>
          <w:rFonts w:hint="eastAsia" w:ascii="Times New Roman" w:hAnsi="Times New Roman" w:eastAsia="方正仿宋简体" w:cs="Times New Roman"/>
          <w:spacing w:val="0"/>
          <w:kern w:val="2"/>
          <w:sz w:val="32"/>
          <w:szCs w:val="32"/>
          <w:highlight w:val="none"/>
          <w:u w:val="none"/>
          <w:lang w:val="en-US" w:eastAsia="zh-CN"/>
        </w:rPr>
        <w:t>青春为中国式现代化挺膺担当</w:t>
      </w:r>
    </w:p>
    <w:p w14:paraId="7D06B7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方正黑体简体" w:cs="Times New Roman"/>
          <w:sz w:val="32"/>
          <w:szCs w:val="32"/>
          <w:highlight w:val="none"/>
          <w:lang w:val="en-US" w:eastAsia="zh-CN"/>
        </w:rPr>
      </w:pPr>
      <w:r>
        <w:rPr>
          <w:rFonts w:hint="eastAsia" w:ascii="Times New Roman" w:hAnsi="Times New Roman" w:eastAsia="方正黑体简体" w:cs="Times New Roman"/>
          <w:kern w:val="2"/>
          <w:sz w:val="32"/>
          <w:szCs w:val="32"/>
          <w:highlight w:val="none"/>
          <w:lang w:val="en-US" w:eastAsia="zh-CN"/>
        </w:rPr>
        <w:t>二、</w:t>
      </w:r>
      <w:r>
        <w:rPr>
          <w:rFonts w:hint="eastAsia" w:eastAsia="方正黑体简体" w:cs="Times New Roman"/>
          <w:sz w:val="32"/>
          <w:szCs w:val="32"/>
          <w:highlight w:val="none"/>
          <w:lang w:val="en-US" w:eastAsia="zh-CN"/>
        </w:rPr>
        <w:t>总体要求</w:t>
      </w:r>
    </w:p>
    <w:p w14:paraId="78AA2E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Times New Roman"/>
          <w:spacing w:val="0"/>
          <w:kern w:val="2"/>
          <w:sz w:val="32"/>
          <w:szCs w:val="32"/>
          <w:highlight w:val="none"/>
          <w:u w:val="none"/>
          <w:lang w:val="en-US" w:eastAsia="zh-CN"/>
        </w:rPr>
      </w:pPr>
      <w:r>
        <w:rPr>
          <w:rStyle w:val="25"/>
          <w:rFonts w:hint="eastAsia"/>
          <w:lang w:val="en-US" w:eastAsia="zh-CN"/>
        </w:rPr>
        <w:t>——强化思想引领。</w:t>
      </w:r>
      <w:r>
        <w:rPr>
          <w:rFonts w:hint="eastAsia" w:ascii="Times New Roman" w:hAnsi="Times New Roman" w:eastAsia="方正仿宋简体" w:cs="Times New Roman"/>
          <w:spacing w:val="0"/>
          <w:kern w:val="2"/>
          <w:sz w:val="32"/>
          <w:szCs w:val="32"/>
          <w:highlight w:val="none"/>
          <w:u w:val="none"/>
          <w:lang w:val="en-US" w:eastAsia="zh-CN"/>
        </w:rPr>
        <w:t>深化思想政治教育与创新创业实践的有机融合，鼓励支持青年深入基层、走进群众、贴近市场开展真调研、投身真实践，在解决实际问题中锤炼本领，在深化思想认同中砥砺责任担当。</w:t>
      </w:r>
    </w:p>
    <w:p w14:paraId="0823B9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Times New Roman"/>
          <w:spacing w:val="0"/>
          <w:kern w:val="2"/>
          <w:sz w:val="32"/>
          <w:szCs w:val="32"/>
          <w:highlight w:val="none"/>
          <w:u w:val="none"/>
          <w:lang w:val="en-US" w:eastAsia="zh-CN"/>
        </w:rPr>
      </w:pPr>
      <w:r>
        <w:rPr>
          <w:rStyle w:val="25"/>
          <w:rFonts w:hint="eastAsia"/>
          <w:lang w:val="en-US" w:eastAsia="zh-CN"/>
        </w:rPr>
        <w:t>——激励科技攻坚。</w:t>
      </w:r>
      <w:r>
        <w:rPr>
          <w:rFonts w:hint="eastAsia" w:ascii="Times New Roman" w:hAnsi="Times New Roman" w:eastAsia="方正仿宋简体" w:cs="Times New Roman"/>
          <w:spacing w:val="0"/>
          <w:kern w:val="2"/>
          <w:sz w:val="32"/>
          <w:szCs w:val="32"/>
          <w:highlight w:val="none"/>
          <w:u w:val="none"/>
          <w:lang w:val="en-US" w:eastAsia="zh-CN"/>
        </w:rPr>
        <w:t>着力引导广大青年锚定科技前沿和产业升级方向，聚焦关键技术瓶颈，扎实开展科研攻关和创新创业实践，将学术专长转化为攻坚突破的硬核力量，推动青春智慧融入国家发展大局</w:t>
      </w:r>
      <w:r>
        <w:rPr>
          <w:rFonts w:hint="eastAsia" w:cs="Times New Roman"/>
          <w:spacing w:val="0"/>
          <w:kern w:val="2"/>
          <w:sz w:val="32"/>
          <w:szCs w:val="32"/>
          <w:highlight w:val="none"/>
          <w:u w:val="none"/>
          <w:lang w:val="en-US" w:eastAsia="zh-CN"/>
        </w:rPr>
        <w:t>。</w:t>
      </w:r>
    </w:p>
    <w:p w14:paraId="25A902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Times New Roman"/>
          <w:spacing w:val="0"/>
          <w:kern w:val="2"/>
          <w:sz w:val="32"/>
          <w:szCs w:val="32"/>
          <w:highlight w:val="none"/>
          <w:u w:val="none"/>
          <w:lang w:val="en-US" w:eastAsia="zh-CN"/>
        </w:rPr>
      </w:pPr>
      <w:r>
        <w:rPr>
          <w:rStyle w:val="25"/>
          <w:rFonts w:hint="eastAsia"/>
          <w:lang w:val="en-US" w:eastAsia="zh-CN"/>
        </w:rPr>
        <w:t>——促进成果转化。</w:t>
      </w:r>
      <w:r>
        <w:rPr>
          <w:rFonts w:hint="eastAsia" w:ascii="Times New Roman" w:hAnsi="Times New Roman" w:eastAsia="方正仿宋简体" w:cs="Times New Roman"/>
          <w:spacing w:val="0"/>
          <w:kern w:val="2"/>
          <w:sz w:val="32"/>
          <w:szCs w:val="32"/>
          <w:highlight w:val="none"/>
          <w:u w:val="none"/>
          <w:lang w:val="en-US" w:eastAsia="zh-CN"/>
        </w:rPr>
        <w:t>全力做好赛事</w:t>
      </w:r>
      <w:r>
        <w:rPr>
          <w:rFonts w:hint="eastAsia" w:cs="Times New Roman"/>
          <w:spacing w:val="0"/>
          <w:kern w:val="2"/>
          <w:sz w:val="32"/>
          <w:szCs w:val="32"/>
          <w:highlight w:val="none"/>
          <w:u w:val="none"/>
          <w:lang w:val="en-US" w:eastAsia="zh-CN"/>
        </w:rPr>
        <w:t>“</w:t>
      </w:r>
      <w:r>
        <w:rPr>
          <w:rFonts w:hint="eastAsia" w:ascii="Times New Roman" w:hAnsi="Times New Roman" w:eastAsia="方正仿宋简体" w:cs="Times New Roman"/>
          <w:spacing w:val="0"/>
          <w:kern w:val="2"/>
          <w:sz w:val="32"/>
          <w:szCs w:val="32"/>
          <w:highlight w:val="none"/>
          <w:u w:val="none"/>
          <w:lang w:val="en-US" w:eastAsia="zh-CN"/>
        </w:rPr>
        <w:t>后半篇文章</w:t>
      </w:r>
      <w:r>
        <w:rPr>
          <w:rFonts w:hint="eastAsia" w:cs="Times New Roman"/>
          <w:spacing w:val="0"/>
          <w:kern w:val="2"/>
          <w:sz w:val="32"/>
          <w:szCs w:val="32"/>
          <w:highlight w:val="none"/>
          <w:u w:val="none"/>
          <w:lang w:val="en-US" w:eastAsia="zh-CN"/>
        </w:rPr>
        <w:t>”</w:t>
      </w:r>
      <w:r>
        <w:rPr>
          <w:rFonts w:hint="eastAsia" w:ascii="Times New Roman" w:hAnsi="Times New Roman" w:eastAsia="方正仿宋简体" w:cs="Times New Roman"/>
          <w:spacing w:val="0"/>
          <w:kern w:val="2"/>
          <w:sz w:val="32"/>
          <w:szCs w:val="32"/>
          <w:highlight w:val="none"/>
          <w:u w:val="none"/>
          <w:lang w:val="en-US" w:eastAsia="zh-CN"/>
        </w:rPr>
        <w:t>，前置成果转化环节，深化</w:t>
      </w:r>
      <w:r>
        <w:rPr>
          <w:rFonts w:hint="eastAsia" w:cs="Times New Roman"/>
          <w:spacing w:val="0"/>
          <w:kern w:val="2"/>
          <w:sz w:val="32"/>
          <w:szCs w:val="32"/>
          <w:highlight w:val="none"/>
          <w:u w:val="none"/>
          <w:lang w:val="en-US" w:eastAsia="zh-CN"/>
        </w:rPr>
        <w:t>“</w:t>
      </w:r>
      <w:r>
        <w:rPr>
          <w:rFonts w:hint="eastAsia" w:ascii="Times New Roman" w:hAnsi="Times New Roman" w:eastAsia="方正仿宋简体" w:cs="Times New Roman"/>
          <w:spacing w:val="0"/>
          <w:kern w:val="2"/>
          <w:sz w:val="32"/>
          <w:szCs w:val="32"/>
          <w:highlight w:val="none"/>
          <w:u w:val="none"/>
          <w:lang w:val="en-US" w:eastAsia="zh-CN"/>
        </w:rPr>
        <w:t>赛场</w:t>
      </w:r>
      <w:r>
        <w:rPr>
          <w:rFonts w:hint="eastAsia" w:cs="Times New Roman"/>
          <w:spacing w:val="0"/>
          <w:kern w:val="2"/>
          <w:sz w:val="32"/>
          <w:szCs w:val="32"/>
          <w:highlight w:val="none"/>
          <w:u w:val="none"/>
          <w:lang w:val="en-US" w:eastAsia="zh-CN"/>
        </w:rPr>
        <w:t>”</w:t>
      </w:r>
      <w:r>
        <w:rPr>
          <w:rFonts w:hint="eastAsia" w:ascii="Times New Roman" w:hAnsi="Times New Roman" w:eastAsia="方正仿宋简体" w:cs="Times New Roman"/>
          <w:spacing w:val="0"/>
          <w:kern w:val="2"/>
          <w:sz w:val="32"/>
          <w:szCs w:val="32"/>
          <w:highlight w:val="none"/>
          <w:u w:val="none"/>
          <w:lang w:val="en-US" w:eastAsia="zh-CN"/>
        </w:rPr>
        <w:t>与</w:t>
      </w:r>
      <w:r>
        <w:rPr>
          <w:rFonts w:hint="eastAsia" w:cs="Times New Roman"/>
          <w:spacing w:val="0"/>
          <w:kern w:val="2"/>
          <w:sz w:val="32"/>
          <w:szCs w:val="32"/>
          <w:highlight w:val="none"/>
          <w:u w:val="none"/>
          <w:lang w:val="en-US" w:eastAsia="zh-CN"/>
        </w:rPr>
        <w:t>“</w:t>
      </w:r>
      <w:r>
        <w:rPr>
          <w:rFonts w:hint="eastAsia" w:ascii="Times New Roman" w:hAnsi="Times New Roman" w:eastAsia="方正仿宋简体" w:cs="Times New Roman"/>
          <w:spacing w:val="0"/>
          <w:kern w:val="2"/>
          <w:sz w:val="32"/>
          <w:szCs w:val="32"/>
          <w:highlight w:val="none"/>
          <w:u w:val="none"/>
          <w:lang w:val="en-US" w:eastAsia="zh-CN"/>
        </w:rPr>
        <w:t>市场</w:t>
      </w:r>
      <w:r>
        <w:rPr>
          <w:rFonts w:hint="eastAsia" w:cs="Times New Roman"/>
          <w:spacing w:val="0"/>
          <w:kern w:val="2"/>
          <w:sz w:val="32"/>
          <w:szCs w:val="32"/>
          <w:highlight w:val="none"/>
          <w:u w:val="none"/>
          <w:lang w:val="en-US" w:eastAsia="zh-CN"/>
        </w:rPr>
        <w:t>”</w:t>
      </w:r>
      <w:r>
        <w:rPr>
          <w:rFonts w:hint="eastAsia" w:ascii="Times New Roman" w:hAnsi="Times New Roman" w:eastAsia="方正仿宋简体" w:cs="Times New Roman"/>
          <w:spacing w:val="0"/>
          <w:kern w:val="2"/>
          <w:sz w:val="32"/>
          <w:szCs w:val="32"/>
          <w:highlight w:val="none"/>
          <w:u w:val="none"/>
          <w:lang w:val="en-US" w:eastAsia="zh-CN"/>
        </w:rPr>
        <w:t>的对接，推动更多优秀项目在落地转化中脱颖而出，服务新质生产力发展。</w:t>
      </w:r>
    </w:p>
    <w:p w14:paraId="6591AE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Times New Roman"/>
          <w:spacing w:val="0"/>
          <w:kern w:val="2"/>
          <w:sz w:val="32"/>
          <w:szCs w:val="32"/>
          <w:highlight w:val="none"/>
          <w:u w:val="none"/>
          <w:lang w:val="en-US" w:eastAsia="zh-CN"/>
        </w:rPr>
      </w:pPr>
      <w:r>
        <w:rPr>
          <w:rStyle w:val="25"/>
          <w:rFonts w:hint="eastAsia"/>
          <w:lang w:val="en-US" w:eastAsia="zh-CN"/>
        </w:rPr>
        <w:t>——发展青春经济。</w:t>
      </w:r>
      <w:r>
        <w:rPr>
          <w:rFonts w:hint="eastAsia" w:ascii="Times New Roman" w:hAnsi="Times New Roman" w:eastAsia="方正仿宋简体" w:cs="Times New Roman"/>
          <w:spacing w:val="0"/>
          <w:kern w:val="2"/>
          <w:sz w:val="32"/>
          <w:szCs w:val="32"/>
          <w:highlight w:val="none"/>
          <w:u w:val="none"/>
          <w:lang w:val="en-US" w:eastAsia="zh-CN"/>
        </w:rPr>
        <w:t>充分发挥青年思维活跃、创新力强的优势，推动青年创新成果精准对接市场、深度服务民生，培育新的经济增长点，创造更多就业机会，彰显青年在经济建设中的生力军作用。</w:t>
      </w:r>
    </w:p>
    <w:p w14:paraId="187007B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eastAsia="方正黑体简体" w:cs="Times New Roman"/>
          <w:spacing w:val="0"/>
          <w:sz w:val="32"/>
          <w:highlight w:val="none"/>
          <w:u w:val="none"/>
          <w:lang w:eastAsia="zh-CN"/>
        </w:rPr>
      </w:pPr>
      <w:r>
        <w:rPr>
          <w:rFonts w:hint="default" w:ascii="Times New Roman" w:hAnsi="Times New Roman" w:eastAsia="方正黑体简体" w:cs="Times New Roman"/>
          <w:spacing w:val="0"/>
          <w:sz w:val="32"/>
          <w:highlight w:val="none"/>
          <w:u w:val="none"/>
          <w:lang w:val="en-US" w:eastAsia="zh-CN"/>
        </w:rPr>
        <w:t>三</w:t>
      </w:r>
      <w:r>
        <w:rPr>
          <w:rFonts w:hint="default" w:ascii="Times New Roman" w:hAnsi="Times New Roman" w:eastAsia="方正黑体简体" w:cs="Times New Roman"/>
          <w:spacing w:val="0"/>
          <w:sz w:val="32"/>
          <w:highlight w:val="none"/>
          <w:u w:val="none"/>
        </w:rPr>
        <w:t>、</w:t>
      </w:r>
      <w:r>
        <w:rPr>
          <w:rFonts w:hint="eastAsia" w:eastAsia="方正黑体简体" w:cs="Times New Roman"/>
          <w:spacing w:val="0"/>
          <w:sz w:val="32"/>
          <w:highlight w:val="none"/>
          <w:u w:val="none"/>
          <w:lang w:val="en-US" w:eastAsia="zh-CN"/>
        </w:rPr>
        <w:t>竞赛</w:t>
      </w:r>
      <w:r>
        <w:rPr>
          <w:rFonts w:hint="default" w:ascii="Times New Roman" w:hAnsi="Times New Roman" w:eastAsia="方正黑体简体" w:cs="Times New Roman"/>
          <w:spacing w:val="0"/>
          <w:sz w:val="32"/>
          <w:highlight w:val="none"/>
          <w:u w:val="none"/>
          <w:lang w:val="en-US" w:eastAsia="zh-CN"/>
        </w:rPr>
        <w:t>内容</w:t>
      </w:r>
    </w:p>
    <w:p w14:paraId="6BF05F3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eastAsia="方正楷体简体" w:cs="Times New Roman"/>
          <w:spacing w:val="0"/>
          <w:sz w:val="32"/>
          <w:highlight w:val="none"/>
          <w:lang w:val="en-US"/>
        </w:rPr>
      </w:pPr>
      <w:r>
        <w:rPr>
          <w:rFonts w:hint="default" w:ascii="Times New Roman" w:hAnsi="Times New Roman" w:eastAsia="方正楷体简体" w:cs="Times New Roman"/>
          <w:spacing w:val="0"/>
          <w:sz w:val="32"/>
          <w:highlight w:val="none"/>
        </w:rPr>
        <w:t>（一）</w:t>
      </w:r>
      <w:r>
        <w:rPr>
          <w:rFonts w:hint="default" w:ascii="Times New Roman" w:hAnsi="Times New Roman" w:eastAsia="方正楷体简体" w:cs="Times New Roman"/>
          <w:spacing w:val="0"/>
          <w:sz w:val="32"/>
          <w:highlight w:val="none"/>
          <w:lang w:val="en-US" w:eastAsia="zh-CN"/>
        </w:rPr>
        <w:t>主体赛事</w:t>
      </w:r>
    </w:p>
    <w:p w14:paraId="74902CA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cs="Times New Roman"/>
          <w:spacing w:val="0"/>
          <w:sz w:val="32"/>
          <w:highlight w:val="none"/>
        </w:rPr>
      </w:pPr>
      <w:r>
        <w:rPr>
          <w:rFonts w:hint="default" w:ascii="Times New Roman" w:hAnsi="Times New Roman" w:cs="Times New Roman"/>
          <w:spacing w:val="0"/>
          <w:sz w:val="32"/>
          <w:highlight w:val="none"/>
        </w:rPr>
        <w:t>竞赛侧重考量作品科技创新攻关与商业模式创新成效，设置先进制造、新一代信息技术、生物医药与健康科技、新能源新材料、现代农业与食品科技、新消费与文化创意、现代服务与社会治理、国际交流合作等8个赛道。</w:t>
      </w:r>
    </w:p>
    <w:p w14:paraId="75AB835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cs="Times New Roman"/>
          <w:spacing w:val="0"/>
          <w:sz w:val="32"/>
          <w:highlight w:val="none"/>
          <w:lang w:val="en-US" w:eastAsia="zh-Hans"/>
        </w:rPr>
      </w:pPr>
      <w:r>
        <w:rPr>
          <w:rStyle w:val="24"/>
          <w:rFonts w:hint="default" w:ascii="Times New Roman" w:hAnsi="Times New Roman" w:cs="Times New Roman"/>
          <w:highlight w:val="none"/>
          <w:lang w:val="en-US" w:eastAsia="zh-CN"/>
        </w:rPr>
        <w:t>1</w:t>
      </w:r>
      <w:r>
        <w:rPr>
          <w:rStyle w:val="24"/>
          <w:rFonts w:hint="eastAsia" w:cs="Times New Roman"/>
          <w:highlight w:val="none"/>
          <w:lang w:val="en-US" w:eastAsia="zh-CN"/>
        </w:rPr>
        <w:t>．</w:t>
      </w:r>
      <w:r>
        <w:rPr>
          <w:rFonts w:hint="default" w:ascii="Times New Roman" w:hAnsi="Times New Roman" w:eastAsia="方正楷体简体" w:cs="Times New Roman"/>
          <w:spacing w:val="0"/>
          <w:sz w:val="32"/>
          <w:highlight w:val="none"/>
          <w:lang w:val="en-US" w:eastAsia="zh-Hans"/>
        </w:rPr>
        <w:t>先进制造赛道</w:t>
      </w:r>
      <w:r>
        <w:rPr>
          <w:rFonts w:hint="default" w:ascii="Times New Roman" w:hAnsi="Times New Roman" w:eastAsia="方正楷体简体" w:cs="Times New Roman"/>
          <w:spacing w:val="0"/>
          <w:sz w:val="32"/>
          <w:highlight w:val="none"/>
          <w:lang w:val="en-US" w:eastAsia="zh-CN"/>
        </w:rPr>
        <w:t>：</w:t>
      </w:r>
      <w:r>
        <w:rPr>
          <w:rFonts w:hint="default" w:ascii="Times New Roman" w:hAnsi="Times New Roman" w:cs="Times New Roman"/>
          <w:spacing w:val="0"/>
          <w:sz w:val="32"/>
          <w:highlight w:val="none"/>
          <w:lang w:val="en-US" w:eastAsia="zh-Hans"/>
        </w:rPr>
        <w:t>鼓励围绕重大技术装备、工业母机、航空航天、海洋装备、具身智能、高端仪器、低空经济等领域开展创业项目设计；</w:t>
      </w:r>
    </w:p>
    <w:p w14:paraId="675F234A">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cs="Times New Roman"/>
          <w:spacing w:val="0"/>
          <w:sz w:val="32"/>
          <w:highlight w:val="none"/>
          <w:lang w:val="en-US" w:eastAsia="zh-Hans"/>
        </w:rPr>
      </w:pPr>
      <w:r>
        <w:rPr>
          <w:rFonts w:hint="default" w:ascii="Times New Roman" w:hAnsi="Times New Roman" w:eastAsia="方正楷体简体" w:cs="Times New Roman"/>
          <w:spacing w:val="0"/>
          <w:sz w:val="32"/>
          <w:highlight w:val="none"/>
          <w:lang w:val="en-US" w:eastAsia="zh-CN"/>
        </w:rPr>
        <w:t>2</w:t>
      </w:r>
      <w:r>
        <w:rPr>
          <w:rStyle w:val="24"/>
          <w:rFonts w:hint="eastAsia" w:cs="Times New Roman"/>
          <w:highlight w:val="none"/>
          <w:lang w:val="en-US" w:eastAsia="zh-CN"/>
        </w:rPr>
        <w:t>．</w:t>
      </w:r>
      <w:r>
        <w:rPr>
          <w:rFonts w:hint="default" w:ascii="Times New Roman" w:hAnsi="Times New Roman" w:eastAsia="方正楷体简体" w:cs="Times New Roman"/>
          <w:spacing w:val="0"/>
          <w:sz w:val="32"/>
          <w:highlight w:val="none"/>
          <w:lang w:val="en-US" w:eastAsia="zh-Hans"/>
        </w:rPr>
        <w:t>新一代信息技术赛道</w:t>
      </w:r>
      <w:r>
        <w:rPr>
          <w:rFonts w:hint="default" w:ascii="Times New Roman" w:hAnsi="Times New Roman" w:eastAsia="方正楷体简体" w:cs="Times New Roman"/>
          <w:spacing w:val="0"/>
          <w:sz w:val="32"/>
          <w:highlight w:val="none"/>
          <w:lang w:val="en-US" w:eastAsia="zh-CN"/>
        </w:rPr>
        <w:t>：</w:t>
      </w:r>
      <w:r>
        <w:rPr>
          <w:rFonts w:hint="default" w:ascii="Times New Roman" w:hAnsi="Times New Roman" w:cs="Times New Roman"/>
          <w:spacing w:val="0"/>
          <w:sz w:val="32"/>
          <w:highlight w:val="none"/>
          <w:lang w:val="en-US" w:eastAsia="zh-Hans"/>
        </w:rPr>
        <w:t>鼓励围绕集成电路、人工智能、量子科技、第六代移动通信、基础软件、网络安全等领域开展创业项目设计；</w:t>
      </w:r>
    </w:p>
    <w:p w14:paraId="4428186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cs="Times New Roman"/>
          <w:spacing w:val="0"/>
          <w:sz w:val="32"/>
          <w:highlight w:val="none"/>
          <w:lang w:val="en-US" w:eastAsia="zh-Hans"/>
        </w:rPr>
      </w:pPr>
      <w:r>
        <w:rPr>
          <w:rFonts w:hint="default" w:ascii="Times New Roman" w:hAnsi="Times New Roman" w:eastAsia="方正楷体简体" w:cs="Times New Roman"/>
          <w:spacing w:val="0"/>
          <w:sz w:val="32"/>
          <w:highlight w:val="none"/>
          <w:lang w:val="en-US" w:eastAsia="zh-CN"/>
        </w:rPr>
        <w:t>3</w:t>
      </w:r>
      <w:r>
        <w:rPr>
          <w:rStyle w:val="24"/>
          <w:rFonts w:hint="eastAsia" w:cs="Times New Roman"/>
          <w:highlight w:val="none"/>
          <w:lang w:val="en-US" w:eastAsia="zh-CN"/>
        </w:rPr>
        <w:t>．</w:t>
      </w:r>
      <w:r>
        <w:rPr>
          <w:rFonts w:hint="default" w:ascii="Times New Roman" w:hAnsi="Times New Roman" w:eastAsia="方正楷体简体" w:cs="Times New Roman"/>
          <w:spacing w:val="0"/>
          <w:sz w:val="32"/>
          <w:highlight w:val="none"/>
          <w:lang w:val="en-US" w:eastAsia="zh-Hans"/>
        </w:rPr>
        <w:t>生物医药与健康科技赛道</w:t>
      </w:r>
      <w:r>
        <w:rPr>
          <w:rFonts w:hint="default" w:ascii="Times New Roman" w:hAnsi="Times New Roman" w:eastAsia="方正楷体简体" w:cs="Times New Roman"/>
          <w:spacing w:val="0"/>
          <w:sz w:val="32"/>
          <w:highlight w:val="none"/>
          <w:lang w:val="en-US" w:eastAsia="zh-CN"/>
        </w:rPr>
        <w:t>：</w:t>
      </w:r>
      <w:r>
        <w:rPr>
          <w:rFonts w:hint="default" w:ascii="Times New Roman" w:hAnsi="Times New Roman" w:cs="Times New Roman"/>
          <w:spacing w:val="0"/>
          <w:sz w:val="32"/>
          <w:highlight w:val="none"/>
          <w:lang w:val="en-US" w:eastAsia="zh-Hans"/>
        </w:rPr>
        <w:t>鼓励围绕脑机接口、生物制造、高端医疗装备、中医药传承创新等领域开展创业项目设计；</w:t>
      </w:r>
    </w:p>
    <w:p w14:paraId="4E57B21F">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cs="Times New Roman"/>
          <w:spacing w:val="0"/>
          <w:sz w:val="32"/>
          <w:highlight w:val="none"/>
          <w:lang w:val="en-US" w:eastAsia="zh-Hans"/>
        </w:rPr>
      </w:pPr>
      <w:r>
        <w:rPr>
          <w:rFonts w:hint="default" w:ascii="Times New Roman" w:hAnsi="Times New Roman" w:eastAsia="方正楷体简体" w:cs="Times New Roman"/>
          <w:spacing w:val="0"/>
          <w:sz w:val="32"/>
          <w:highlight w:val="none"/>
          <w:lang w:val="en-US" w:eastAsia="zh-CN"/>
        </w:rPr>
        <w:t>4</w:t>
      </w:r>
      <w:r>
        <w:rPr>
          <w:rStyle w:val="24"/>
          <w:rFonts w:hint="eastAsia" w:cs="Times New Roman"/>
          <w:highlight w:val="none"/>
          <w:lang w:val="en-US" w:eastAsia="zh-CN"/>
        </w:rPr>
        <w:t>．</w:t>
      </w:r>
      <w:r>
        <w:rPr>
          <w:rFonts w:hint="default" w:ascii="Times New Roman" w:hAnsi="Times New Roman" w:eastAsia="方正楷体简体" w:cs="Times New Roman"/>
          <w:spacing w:val="0"/>
          <w:sz w:val="32"/>
          <w:highlight w:val="none"/>
          <w:lang w:val="en-US" w:eastAsia="zh-Hans"/>
        </w:rPr>
        <w:t>新能源新材料赛道</w:t>
      </w:r>
      <w:r>
        <w:rPr>
          <w:rFonts w:hint="default" w:ascii="Times New Roman" w:hAnsi="Times New Roman" w:eastAsia="方正楷体简体" w:cs="Times New Roman"/>
          <w:spacing w:val="0"/>
          <w:sz w:val="32"/>
          <w:highlight w:val="none"/>
          <w:lang w:val="en-US" w:eastAsia="zh-CN"/>
        </w:rPr>
        <w:t>：</w:t>
      </w:r>
      <w:r>
        <w:rPr>
          <w:rFonts w:hint="default" w:ascii="Times New Roman" w:hAnsi="Times New Roman" w:cs="Times New Roman"/>
          <w:spacing w:val="0"/>
          <w:sz w:val="32"/>
          <w:highlight w:val="none"/>
          <w:lang w:val="en-US" w:eastAsia="zh-Hans"/>
        </w:rPr>
        <w:t>鼓励围绕绿色能源、先进材料、氢能和核聚变能、绿色环保等领域开展创业项目设计；</w:t>
      </w:r>
    </w:p>
    <w:p w14:paraId="7DB9C12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cs="Times New Roman"/>
          <w:spacing w:val="0"/>
          <w:sz w:val="32"/>
          <w:highlight w:val="none"/>
          <w:lang w:val="en-US" w:eastAsia="zh-Hans"/>
        </w:rPr>
      </w:pPr>
      <w:r>
        <w:rPr>
          <w:rFonts w:hint="default" w:ascii="Times New Roman" w:hAnsi="Times New Roman" w:eastAsia="方正楷体简体" w:cs="Times New Roman"/>
          <w:spacing w:val="0"/>
          <w:sz w:val="32"/>
          <w:highlight w:val="none"/>
          <w:lang w:val="en-US" w:eastAsia="zh-CN"/>
        </w:rPr>
        <w:t>5</w:t>
      </w:r>
      <w:r>
        <w:rPr>
          <w:rStyle w:val="24"/>
          <w:rFonts w:hint="eastAsia" w:cs="Times New Roman"/>
          <w:highlight w:val="none"/>
          <w:lang w:val="en-US" w:eastAsia="zh-CN"/>
        </w:rPr>
        <w:t>．</w:t>
      </w:r>
      <w:r>
        <w:rPr>
          <w:rFonts w:hint="default" w:ascii="Times New Roman" w:hAnsi="Times New Roman" w:eastAsia="方正楷体简体" w:cs="Times New Roman"/>
          <w:spacing w:val="0"/>
          <w:sz w:val="32"/>
          <w:highlight w:val="none"/>
          <w:lang w:val="en-US" w:eastAsia="zh-Hans"/>
        </w:rPr>
        <w:t>现代农业与食品科技赛道</w:t>
      </w:r>
      <w:r>
        <w:rPr>
          <w:rFonts w:hint="default" w:ascii="Times New Roman" w:hAnsi="Times New Roman" w:eastAsia="方正楷体简体" w:cs="Times New Roman"/>
          <w:spacing w:val="0"/>
          <w:sz w:val="32"/>
          <w:highlight w:val="none"/>
          <w:lang w:val="en-US" w:eastAsia="zh-CN"/>
        </w:rPr>
        <w:t>：</w:t>
      </w:r>
      <w:r>
        <w:rPr>
          <w:rFonts w:hint="default" w:ascii="Times New Roman" w:hAnsi="Times New Roman" w:cs="Times New Roman"/>
          <w:spacing w:val="0"/>
          <w:sz w:val="32"/>
          <w:highlight w:val="none"/>
          <w:lang w:val="en-US" w:eastAsia="zh-Hans"/>
        </w:rPr>
        <w:t>鼓励围绕科技农业、绿色农业、生物育种、食品健康等领域开展创业项目设计；</w:t>
      </w:r>
    </w:p>
    <w:p w14:paraId="49CB4DD7">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cs="Times New Roman"/>
          <w:spacing w:val="0"/>
          <w:sz w:val="32"/>
          <w:highlight w:val="none"/>
          <w:lang w:val="en-US" w:eastAsia="zh-Hans"/>
        </w:rPr>
      </w:pPr>
      <w:r>
        <w:rPr>
          <w:rFonts w:hint="default" w:ascii="Times New Roman" w:hAnsi="Times New Roman" w:eastAsia="方正楷体简体" w:cs="Times New Roman"/>
          <w:spacing w:val="0"/>
          <w:sz w:val="32"/>
          <w:highlight w:val="none"/>
          <w:lang w:val="en-US" w:eastAsia="zh-CN"/>
        </w:rPr>
        <w:t>6</w:t>
      </w:r>
      <w:r>
        <w:rPr>
          <w:rStyle w:val="24"/>
          <w:rFonts w:hint="eastAsia" w:cs="Times New Roman"/>
          <w:highlight w:val="none"/>
          <w:lang w:val="en-US" w:eastAsia="zh-CN"/>
        </w:rPr>
        <w:t>．</w:t>
      </w:r>
      <w:r>
        <w:rPr>
          <w:rFonts w:hint="default" w:ascii="Times New Roman" w:hAnsi="Times New Roman" w:eastAsia="方正楷体简体" w:cs="Times New Roman"/>
          <w:spacing w:val="0"/>
          <w:sz w:val="32"/>
          <w:highlight w:val="none"/>
          <w:lang w:val="en-US" w:eastAsia="zh-Hans"/>
        </w:rPr>
        <w:t>新消费与文化创意赛道</w:t>
      </w:r>
      <w:r>
        <w:rPr>
          <w:rFonts w:hint="default" w:ascii="Times New Roman" w:hAnsi="Times New Roman" w:eastAsia="方正楷体简体" w:cs="Times New Roman"/>
          <w:spacing w:val="0"/>
          <w:sz w:val="32"/>
          <w:highlight w:val="none"/>
          <w:lang w:val="en-US" w:eastAsia="zh-CN"/>
        </w:rPr>
        <w:t>：</w:t>
      </w:r>
      <w:r>
        <w:rPr>
          <w:rFonts w:hint="default" w:ascii="Times New Roman" w:hAnsi="Times New Roman" w:cs="Times New Roman"/>
          <w:spacing w:val="0"/>
          <w:sz w:val="32"/>
          <w:highlight w:val="none"/>
          <w:lang w:val="en-US" w:eastAsia="zh-Hans"/>
        </w:rPr>
        <w:t>鼓励围绕新大众文艺、国潮文创</w:t>
      </w:r>
      <w:r>
        <w:rPr>
          <w:rFonts w:hint="default" w:ascii="Times New Roman" w:hAnsi="Times New Roman" w:cs="Times New Roman"/>
          <w:spacing w:val="6"/>
          <w:sz w:val="32"/>
          <w:highlight w:val="none"/>
          <w:lang w:val="en-US" w:eastAsia="zh-Hans"/>
        </w:rPr>
        <w:t>、沉浸式消费、农文旅融合、品牌运营等领域开展创业项目设计；</w:t>
      </w:r>
    </w:p>
    <w:p w14:paraId="0B94008C">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cs="Times New Roman"/>
          <w:spacing w:val="0"/>
          <w:sz w:val="32"/>
          <w:highlight w:val="none"/>
          <w:lang w:val="en-US" w:eastAsia="zh-Hans"/>
        </w:rPr>
      </w:pPr>
      <w:r>
        <w:rPr>
          <w:rFonts w:hint="default" w:ascii="Times New Roman" w:hAnsi="Times New Roman" w:eastAsia="方正楷体简体" w:cs="Times New Roman"/>
          <w:spacing w:val="0"/>
          <w:sz w:val="32"/>
          <w:highlight w:val="none"/>
          <w:lang w:val="en-US" w:eastAsia="zh-CN"/>
        </w:rPr>
        <w:t>7</w:t>
      </w:r>
      <w:r>
        <w:rPr>
          <w:rStyle w:val="24"/>
          <w:rFonts w:hint="eastAsia" w:cs="Times New Roman"/>
          <w:highlight w:val="none"/>
          <w:lang w:val="en-US" w:eastAsia="zh-CN"/>
        </w:rPr>
        <w:t>．</w:t>
      </w:r>
      <w:r>
        <w:rPr>
          <w:rFonts w:hint="default" w:ascii="Times New Roman" w:hAnsi="Times New Roman" w:eastAsia="方正楷体简体" w:cs="Times New Roman"/>
          <w:spacing w:val="0"/>
          <w:sz w:val="32"/>
          <w:highlight w:val="none"/>
          <w:lang w:val="en-US" w:eastAsia="zh-Hans"/>
        </w:rPr>
        <w:t>现代服务与社会治理赛道</w:t>
      </w:r>
      <w:r>
        <w:rPr>
          <w:rFonts w:hint="default" w:ascii="Times New Roman" w:hAnsi="Times New Roman" w:eastAsia="方正楷体简体" w:cs="Times New Roman"/>
          <w:spacing w:val="0"/>
          <w:sz w:val="32"/>
          <w:highlight w:val="none"/>
          <w:lang w:val="en-US" w:eastAsia="zh-CN"/>
        </w:rPr>
        <w:t>：</w:t>
      </w:r>
      <w:r>
        <w:rPr>
          <w:rFonts w:hint="default" w:ascii="Times New Roman" w:hAnsi="Times New Roman" w:cs="Times New Roman"/>
          <w:spacing w:val="0"/>
          <w:sz w:val="32"/>
          <w:highlight w:val="none"/>
          <w:lang w:val="en-US" w:eastAsia="zh-Hans"/>
        </w:rPr>
        <w:t>鼓励围绕智慧城市、智慧政务、社区服务、供应链服务等领域开展创业项目设计。</w:t>
      </w:r>
    </w:p>
    <w:p w14:paraId="17A0D08F">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eastAsia="方正仿宋简体" w:cs="Times New Roman"/>
          <w:spacing w:val="0"/>
          <w:sz w:val="32"/>
          <w:highlight w:val="none"/>
          <w:lang w:val="en-US" w:eastAsia="zh-CN"/>
        </w:rPr>
      </w:pPr>
      <w:r>
        <w:rPr>
          <w:rFonts w:hint="default" w:ascii="Times New Roman" w:hAnsi="Times New Roman" w:cs="Times New Roman"/>
          <w:spacing w:val="0"/>
          <w:sz w:val="32"/>
          <w:highlight w:val="none"/>
          <w:lang w:val="en-US" w:eastAsia="zh-CN"/>
        </w:rPr>
        <w:t>8</w:t>
      </w:r>
      <w:r>
        <w:rPr>
          <w:rStyle w:val="24"/>
          <w:rFonts w:hint="eastAsia" w:cs="Times New Roman"/>
          <w:highlight w:val="none"/>
          <w:lang w:val="en-US" w:eastAsia="zh-CN"/>
        </w:rPr>
        <w:t>．</w:t>
      </w:r>
      <w:r>
        <w:rPr>
          <w:rFonts w:hint="default" w:ascii="Times New Roman" w:hAnsi="Times New Roman" w:eastAsia="方正楷体简体" w:cs="Times New Roman"/>
          <w:spacing w:val="0"/>
          <w:sz w:val="32"/>
          <w:highlight w:val="none"/>
          <w:lang w:val="en-US" w:eastAsia="zh-CN"/>
        </w:rPr>
        <w:t>国际交流合作赛道：</w:t>
      </w:r>
      <w:r>
        <w:rPr>
          <w:rFonts w:hint="default" w:ascii="Times New Roman" w:hAnsi="Times New Roman" w:cs="Times New Roman"/>
          <w:spacing w:val="0"/>
          <w:sz w:val="32"/>
          <w:highlight w:val="none"/>
          <w:lang w:val="en-US" w:eastAsia="zh-CN"/>
        </w:rPr>
        <w:t>鼓励围绕深化人类命运共同体建设，服务高质量共建</w:t>
      </w:r>
      <w:r>
        <w:rPr>
          <w:rFonts w:hint="eastAsia" w:cs="Times New Roman"/>
          <w:spacing w:val="0"/>
          <w:sz w:val="32"/>
          <w:highlight w:val="none"/>
          <w:lang w:val="en-US" w:eastAsia="zh-CN"/>
        </w:rPr>
        <w:t>“</w:t>
      </w:r>
      <w:r>
        <w:rPr>
          <w:rFonts w:hint="default" w:ascii="Times New Roman" w:hAnsi="Times New Roman" w:cs="Times New Roman"/>
          <w:spacing w:val="0"/>
          <w:sz w:val="32"/>
          <w:highlight w:val="none"/>
          <w:lang w:val="en-US" w:eastAsia="zh-CN"/>
        </w:rPr>
        <w:t>一带一路</w:t>
      </w:r>
      <w:r>
        <w:rPr>
          <w:rFonts w:hint="eastAsia" w:cs="Times New Roman"/>
          <w:spacing w:val="0"/>
          <w:sz w:val="32"/>
          <w:highlight w:val="none"/>
          <w:lang w:val="en-US" w:eastAsia="zh-CN"/>
        </w:rPr>
        <w:t>”</w:t>
      </w:r>
      <w:r>
        <w:rPr>
          <w:rFonts w:hint="default" w:ascii="Times New Roman" w:hAnsi="Times New Roman" w:cs="Times New Roman"/>
          <w:spacing w:val="0"/>
          <w:sz w:val="32"/>
          <w:highlight w:val="none"/>
          <w:lang w:val="en-US" w:eastAsia="zh-CN"/>
        </w:rPr>
        <w:t>，推动落实全球发展倡议、全球安全倡议、全球文明倡议、全球治理倡议等开展创业项目设计。</w:t>
      </w:r>
    </w:p>
    <w:p w14:paraId="14D7DEF7">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cs="Times New Roman"/>
          <w:spacing w:val="0"/>
          <w:sz w:val="32"/>
          <w:highlight w:val="none"/>
          <w:lang w:val="en-US" w:eastAsia="zh-Hans"/>
        </w:rPr>
      </w:pPr>
      <w:r>
        <w:rPr>
          <w:rFonts w:hint="default" w:ascii="Times New Roman" w:hAnsi="Times New Roman" w:cs="Times New Roman"/>
          <w:spacing w:val="0"/>
          <w:sz w:val="32"/>
          <w:highlight w:val="none"/>
          <w:lang w:val="en-US" w:eastAsia="zh-Hans"/>
        </w:rPr>
        <w:t>参赛作品应聚焦</w:t>
      </w:r>
      <w:r>
        <w:rPr>
          <w:rFonts w:hint="eastAsia" w:cs="Times New Roman"/>
          <w:spacing w:val="0"/>
          <w:sz w:val="32"/>
          <w:highlight w:val="none"/>
          <w:lang w:val="en-US" w:eastAsia="zh-CN"/>
        </w:rPr>
        <w:t>“</w:t>
      </w:r>
      <w:r>
        <w:rPr>
          <w:rFonts w:hint="default" w:ascii="Times New Roman" w:hAnsi="Times New Roman" w:cs="Times New Roman"/>
          <w:spacing w:val="0"/>
          <w:sz w:val="32"/>
          <w:highlight w:val="none"/>
          <w:lang w:val="en-US" w:eastAsia="zh-Hans"/>
        </w:rPr>
        <w:t>十五五</w:t>
      </w:r>
      <w:r>
        <w:rPr>
          <w:rFonts w:hint="eastAsia" w:cs="Times New Roman"/>
          <w:spacing w:val="0"/>
          <w:sz w:val="32"/>
          <w:highlight w:val="none"/>
          <w:lang w:val="en-US" w:eastAsia="zh-CN"/>
        </w:rPr>
        <w:t>”</w:t>
      </w:r>
      <w:r>
        <w:rPr>
          <w:rFonts w:hint="default" w:ascii="Times New Roman" w:hAnsi="Times New Roman" w:cs="Times New Roman"/>
          <w:spacing w:val="0"/>
          <w:sz w:val="32"/>
          <w:highlight w:val="none"/>
          <w:lang w:val="en-US" w:eastAsia="zh-Hans"/>
        </w:rPr>
        <w:t>战略部署，开展关键核心技术原创性、引领性攻关，或围绕价值创造逻辑重构、交易结构优化、盈利模式突破等方向开展商业模式创新，具备科学性、真实的市场前景和落地转化价值。</w:t>
      </w:r>
    </w:p>
    <w:p w14:paraId="2E6B62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（二）</w:t>
      </w:r>
      <w:r>
        <w:rPr>
          <w:rFonts w:hint="eastAsia" w:eastAsia="方正楷体简体" w:cs="Times New Roman"/>
          <w:sz w:val="32"/>
          <w:szCs w:val="32"/>
          <w:highlight w:val="none"/>
          <w:lang w:val="en-US" w:eastAsia="zh-CN"/>
        </w:rPr>
        <w:t>国赛</w:t>
      </w:r>
      <w:r>
        <w:rPr>
          <w:rFonts w:hint="default" w:ascii="Times New Roman" w:hAnsi="Times New Roman" w:eastAsia="方正楷体简体" w:cs="Times New Roman"/>
          <w:sz w:val="32"/>
          <w:szCs w:val="32"/>
          <w:highlight w:val="none"/>
        </w:rPr>
        <w:t>专项赛</w:t>
      </w:r>
    </w:p>
    <w:p w14:paraId="4AF646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简体" w:cs="Times New Roman"/>
          <w:sz w:val="32"/>
          <w:szCs w:val="32"/>
          <w:highlight w:val="none"/>
        </w:rPr>
      </w:pPr>
      <w:r>
        <w:rPr>
          <w:rStyle w:val="27"/>
          <w:rFonts w:hint="default"/>
        </w:rPr>
        <w:t>1</w:t>
      </w:r>
      <w:r>
        <w:rPr>
          <w:rStyle w:val="27"/>
          <w:rFonts w:hint="eastAsia"/>
          <w:lang w:val="en-US" w:eastAsia="zh-CN"/>
        </w:rPr>
        <w:t>．</w:t>
      </w:r>
      <w:r>
        <w:rPr>
          <w:rStyle w:val="27"/>
          <w:rFonts w:hint="eastAsia" w:ascii="方正楷体简体" w:hAnsi="方正楷体简体" w:eastAsia="方正楷体简体" w:cs="方正楷体简体"/>
          <w:lang w:eastAsia="zh-CN"/>
        </w:rPr>
        <w:t>“</w:t>
      </w:r>
      <w:r>
        <w:rPr>
          <w:rStyle w:val="27"/>
          <w:rFonts w:hint="eastAsia" w:ascii="方正楷体简体" w:hAnsi="方正楷体简体" w:eastAsia="方正楷体简体" w:cs="方正楷体简体"/>
        </w:rPr>
        <w:t>揭榜挂帅</w:t>
      </w:r>
      <w:r>
        <w:rPr>
          <w:rStyle w:val="27"/>
          <w:rFonts w:hint="eastAsia" w:ascii="方正楷体简体" w:hAnsi="方正楷体简体" w:eastAsia="方正楷体简体" w:cs="方正楷体简体"/>
          <w:lang w:eastAsia="zh-CN"/>
        </w:rPr>
        <w:t>”</w:t>
      </w:r>
      <w:r>
        <w:rPr>
          <w:rStyle w:val="27"/>
          <w:rFonts w:hint="eastAsia" w:ascii="方正楷体简体" w:hAnsi="方正楷体简体" w:eastAsia="方正楷体简体" w:cs="方正楷体简体"/>
        </w:rPr>
        <w:t>专项赛</w:t>
      </w:r>
      <w:r>
        <w:rPr>
          <w:rStyle w:val="27"/>
          <w:rFonts w:hint="eastAsia" w:ascii="方正楷体简体" w:hAnsi="方正楷体简体" w:eastAsia="方正楷体简体" w:cs="方正楷体简体"/>
          <w:lang w:eastAsia="zh-CN"/>
        </w:rPr>
        <w:t>（</w:t>
      </w:r>
      <w:r>
        <w:rPr>
          <w:rStyle w:val="27"/>
          <w:rFonts w:hint="default" w:ascii="Times New Roman" w:hAnsi="Times New Roman" w:eastAsia="方正楷体简体" w:cs="Times New Roman"/>
        </w:rPr>
        <w:t>2026</w:t>
      </w:r>
      <w:r>
        <w:rPr>
          <w:rStyle w:val="27"/>
          <w:rFonts w:hint="eastAsia" w:ascii="方正楷体简体" w:hAnsi="方正楷体简体" w:eastAsia="方正楷体简体" w:cs="方正楷体简体"/>
        </w:rPr>
        <w:t>年度中国青年科技创新</w:t>
      </w:r>
      <w:r>
        <w:rPr>
          <w:rStyle w:val="27"/>
          <w:rFonts w:hint="eastAsia" w:ascii="方正楷体简体" w:hAnsi="方正楷体简体" w:eastAsia="方正楷体简体" w:cs="方正楷体简体"/>
          <w:lang w:eastAsia="zh-CN"/>
        </w:rPr>
        <w:t>“</w:t>
      </w:r>
      <w:r>
        <w:rPr>
          <w:rStyle w:val="27"/>
          <w:rFonts w:hint="eastAsia" w:ascii="方正楷体简体" w:hAnsi="方正楷体简体" w:eastAsia="方正楷体简体" w:cs="方正楷体简体"/>
        </w:rPr>
        <w:t>揭榜挂帅</w:t>
      </w:r>
      <w:r>
        <w:rPr>
          <w:rStyle w:val="27"/>
          <w:rFonts w:hint="eastAsia" w:ascii="方正楷体简体" w:hAnsi="方正楷体简体" w:eastAsia="方正楷体简体" w:cs="方正楷体简体"/>
          <w:lang w:eastAsia="zh-CN"/>
        </w:rPr>
        <w:t>”</w:t>
      </w:r>
      <w:r>
        <w:rPr>
          <w:rStyle w:val="27"/>
          <w:rFonts w:hint="eastAsia" w:ascii="方正楷体简体" w:hAnsi="方正楷体简体" w:eastAsia="方正楷体简体" w:cs="方正楷体简体"/>
        </w:rPr>
        <w:t>擂台赛</w:t>
      </w:r>
      <w:r>
        <w:rPr>
          <w:rStyle w:val="27"/>
          <w:rFonts w:hint="eastAsia" w:ascii="方正楷体简体" w:hAnsi="方正楷体简体" w:eastAsia="方正楷体简体" w:cs="方正楷体简体"/>
          <w:lang w:eastAsia="zh-CN"/>
        </w:rPr>
        <w:t>）</w:t>
      </w:r>
      <w:r>
        <w:rPr>
          <w:rStyle w:val="27"/>
          <w:rFonts w:hint="eastAsia" w:ascii="方正楷体简体" w:hAnsi="方正楷体简体" w:eastAsia="方正楷体简体" w:cs="方正楷体简体"/>
        </w:rPr>
        <w:t>。</w:t>
      </w:r>
      <w:r>
        <w:rPr>
          <w:rFonts w:hint="default" w:ascii="Times New Roman" w:hAnsi="Times New Roman" w:eastAsia="方正仿宋简体" w:cs="Times New Roman"/>
          <w:sz w:val="32"/>
          <w:szCs w:val="32"/>
          <w:highlight w:val="none"/>
        </w:rPr>
        <w:t>重点围绕关键核心技术以及社会科学领域中，与科技创新和产业创新密切相关的重大现实课题，由企业和科研机构出题，面向中外高校及青年人才发榜，组织中外高校学生团队和青年科技人才团队揭榜打擂。本专项赛作品成绩不纳入学校团体总分。</w:t>
      </w:r>
    </w:p>
    <w:p w14:paraId="2A78E0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简体" w:cs="Times New Roman"/>
          <w:sz w:val="32"/>
          <w:szCs w:val="32"/>
          <w:highlight w:val="none"/>
        </w:rPr>
      </w:pPr>
      <w:r>
        <w:rPr>
          <w:rStyle w:val="27"/>
          <w:rFonts w:hint="default"/>
        </w:rPr>
        <w:t>2</w:t>
      </w:r>
      <w:r>
        <w:rPr>
          <w:rStyle w:val="24"/>
          <w:rFonts w:hint="eastAsia" w:cs="Times New Roman"/>
          <w:highlight w:val="none"/>
          <w:lang w:val="en-US" w:eastAsia="zh-CN"/>
        </w:rPr>
        <w:t>．</w:t>
      </w:r>
      <w:r>
        <w:rPr>
          <w:rStyle w:val="27"/>
          <w:rFonts w:hint="eastAsia" w:ascii="方正楷体简体" w:hAnsi="方正楷体简体" w:eastAsia="方正楷体简体" w:cs="方正楷体简体"/>
        </w:rPr>
        <w:t>东北振兴产业升级专项赛。</w:t>
      </w:r>
      <w:r>
        <w:rPr>
          <w:rFonts w:hint="default" w:ascii="Times New Roman" w:hAnsi="Times New Roman" w:eastAsia="方正仿宋简体" w:cs="Times New Roman"/>
          <w:sz w:val="32"/>
          <w:szCs w:val="32"/>
          <w:highlight w:val="none"/>
        </w:rPr>
        <w:t>聚焦东北全面振兴战略，牢牢把握东北在维护国家</w:t>
      </w:r>
      <w:r>
        <w:rPr>
          <w:rFonts w:hint="eastAsia" w:cs="Times New Roman"/>
          <w:sz w:val="32"/>
          <w:szCs w:val="32"/>
          <w:highlight w:val="none"/>
          <w:lang w:eastAsia="zh-CN"/>
        </w:rPr>
        <w:t>“</w:t>
      </w:r>
      <w:r>
        <w:rPr>
          <w:rFonts w:hint="default" w:ascii="Times New Roman" w:hAnsi="Times New Roman" w:eastAsia="方正仿宋简体" w:cs="Times New Roman"/>
          <w:sz w:val="32"/>
          <w:szCs w:val="32"/>
          <w:highlight w:val="none"/>
        </w:rPr>
        <w:t>五大安全</w:t>
      </w:r>
      <w:r>
        <w:rPr>
          <w:rFonts w:hint="eastAsia" w:cs="Times New Roman"/>
          <w:sz w:val="32"/>
          <w:szCs w:val="32"/>
          <w:highlight w:val="none"/>
          <w:lang w:eastAsia="zh-CN"/>
        </w:rPr>
        <w:t>”</w:t>
      </w:r>
      <w:r>
        <w:rPr>
          <w:rFonts w:hint="default" w:ascii="Times New Roman" w:hAnsi="Times New Roman" w:eastAsia="方正仿宋简体" w:cs="Times New Roman"/>
          <w:sz w:val="32"/>
          <w:szCs w:val="32"/>
          <w:highlight w:val="none"/>
        </w:rPr>
        <w:t>中的重要使命，面向中外高校和青年人才集智破题，凝聚东北产业转型升级青春力量。本专项赛作品成绩不纳入学校团体总分。</w:t>
      </w:r>
    </w:p>
    <w:p w14:paraId="588A30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简体" w:cs="Times New Roman"/>
          <w:sz w:val="32"/>
          <w:szCs w:val="32"/>
          <w:highlight w:val="none"/>
        </w:rPr>
      </w:pPr>
      <w:r>
        <w:rPr>
          <w:rFonts w:hint="default" w:ascii="Times New Roman" w:hAnsi="Times New Roman" w:eastAsia="方正黑体简体" w:cs="Times New Roman"/>
          <w:sz w:val="32"/>
          <w:szCs w:val="32"/>
          <w:highlight w:val="none"/>
          <w:lang w:val="en-US" w:eastAsia="zh-CN"/>
        </w:rPr>
        <w:t>四</w:t>
      </w:r>
      <w:r>
        <w:rPr>
          <w:rFonts w:hint="default" w:ascii="Times New Roman" w:hAnsi="Times New Roman" w:eastAsia="方正黑体简体" w:cs="Times New Roman"/>
          <w:sz w:val="32"/>
          <w:szCs w:val="32"/>
          <w:highlight w:val="none"/>
        </w:rPr>
        <w:t>、竞赛安排</w:t>
      </w:r>
    </w:p>
    <w:p w14:paraId="28C04E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简体" w:cs="Times New Roman"/>
          <w:sz w:val="32"/>
          <w:szCs w:val="32"/>
          <w:highlight w:val="none"/>
          <w:lang w:val="en-US" w:eastAsia="zh-CN"/>
        </w:rPr>
      </w:pPr>
      <w:r>
        <w:rPr>
          <w:rFonts w:hint="eastAsia" w:ascii="Times New Roman" w:hAnsi="Times New Roman" w:eastAsia="方正楷体简体" w:cs="Times New Roman"/>
          <w:sz w:val="32"/>
          <w:szCs w:val="32"/>
          <w:highlight w:val="none"/>
          <w:lang w:eastAsia="zh-CN"/>
        </w:rPr>
        <w:t>（</w:t>
      </w:r>
      <w:r>
        <w:rPr>
          <w:rFonts w:hint="eastAsia" w:ascii="Times New Roman" w:hAnsi="Times New Roman" w:eastAsia="方正楷体简体" w:cs="Times New Roman"/>
          <w:sz w:val="32"/>
          <w:szCs w:val="32"/>
          <w:highlight w:val="none"/>
          <w:lang w:val="en-US" w:eastAsia="zh-CN"/>
        </w:rPr>
        <w:t>一）竞赛对象</w:t>
      </w:r>
    </w:p>
    <w:p w14:paraId="16F94F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仿宋简体" w:cs="Times New Roman"/>
          <w:sz w:val="32"/>
          <w:szCs w:val="32"/>
          <w:highlight w:val="none"/>
        </w:rPr>
        <w:t>2026年6月1日以前正式注册的全日制非成人教育的普通高等学校在校专科生、本科生、硕士和博士研究生（不含在职研究生），以及全日制职业教育本科、高职高专在校学生，均可作为申报人参赛。鼓励支持国外学生独立参赛或中外学生联合组队参赛。各</w:t>
      </w:r>
      <w:r>
        <w:rPr>
          <w:rFonts w:hint="eastAsia" w:cs="Times New Roman"/>
          <w:sz w:val="32"/>
          <w:szCs w:val="32"/>
          <w:highlight w:val="none"/>
          <w:lang w:eastAsia="zh-CN"/>
        </w:rPr>
        <w:t>高校</w:t>
      </w:r>
      <w:r>
        <w:rPr>
          <w:rFonts w:hint="default" w:ascii="Times New Roman" w:hAnsi="Times New Roman" w:eastAsia="方正仿宋简体" w:cs="Times New Roman"/>
          <w:sz w:val="32"/>
          <w:szCs w:val="32"/>
          <w:highlight w:val="none"/>
        </w:rPr>
        <w:t>推报作品时注意学历比例均衡。决赛将按参赛团队学历最高成员，分别划分至专科组、本科组、研究生组评审。</w:t>
      </w:r>
    </w:p>
    <w:p w14:paraId="212B49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z w:val="32"/>
          <w:szCs w:val="32"/>
          <w:highlight w:val="none"/>
        </w:rPr>
        <w:t>（</w:t>
      </w:r>
      <w:r>
        <w:rPr>
          <w:rFonts w:hint="eastAsia" w:eastAsia="方正楷体简体" w:cs="Times New Roman"/>
          <w:sz w:val="32"/>
          <w:szCs w:val="32"/>
          <w:highlight w:val="none"/>
          <w:lang w:val="en-US" w:eastAsia="zh-CN"/>
        </w:rPr>
        <w:t>二</w:t>
      </w:r>
      <w:r>
        <w:rPr>
          <w:rFonts w:hint="default" w:ascii="Times New Roman" w:hAnsi="Times New Roman" w:eastAsia="方正楷体简体" w:cs="Times New Roman"/>
          <w:sz w:val="32"/>
          <w:szCs w:val="32"/>
          <w:highlight w:val="none"/>
        </w:rPr>
        <w:t>）赛程安排</w:t>
      </w:r>
    </w:p>
    <w:p w14:paraId="7EA6A96E">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cs="Times New Roman"/>
          <w:strike/>
          <w:dstrike w:val="0"/>
          <w:spacing w:val="0"/>
          <w:sz w:val="32"/>
          <w:highlight w:val="none"/>
          <w:u w:val="none"/>
          <w:lang w:val="en-US" w:eastAsia="zh-CN"/>
        </w:rPr>
      </w:pPr>
      <w:r>
        <w:rPr>
          <w:rFonts w:hint="default" w:ascii="Times New Roman" w:hAnsi="Times New Roman" w:eastAsia="方正楷体简体" w:cs="Times New Roman"/>
          <w:spacing w:val="0"/>
          <w:sz w:val="32"/>
          <w:highlight w:val="none"/>
          <w:u w:val="none"/>
        </w:rPr>
        <w:t>1</w:t>
      </w:r>
      <w:r>
        <w:rPr>
          <w:rStyle w:val="24"/>
          <w:rFonts w:hint="eastAsia" w:cs="Times New Roman"/>
          <w:highlight w:val="none"/>
          <w:lang w:val="en-US" w:eastAsia="zh-CN"/>
        </w:rPr>
        <w:t>．</w:t>
      </w:r>
      <w:r>
        <w:rPr>
          <w:rFonts w:hint="default" w:ascii="Times New Roman" w:hAnsi="Times New Roman" w:eastAsia="方正楷体简体" w:cs="Times New Roman"/>
          <w:spacing w:val="0"/>
          <w:sz w:val="32"/>
          <w:highlight w:val="none"/>
          <w:u w:val="none"/>
        </w:rPr>
        <w:t>校级初赛及组织申报阶段</w:t>
      </w:r>
      <w:r>
        <w:rPr>
          <w:rFonts w:hint="default" w:ascii="Times New Roman" w:hAnsi="Times New Roman" w:eastAsia="方正楷体简体" w:cs="Times New Roman"/>
          <w:spacing w:val="0"/>
          <w:sz w:val="32"/>
          <w:highlight w:val="none"/>
          <w:u w:val="none"/>
          <w:lang w:eastAsia="zh-CN"/>
        </w:rPr>
        <w:t>。（</w:t>
      </w:r>
      <w:r>
        <w:rPr>
          <w:rFonts w:hint="eastAsia" w:eastAsia="方正楷体简体" w:cs="Times New Roman"/>
          <w:spacing w:val="0"/>
          <w:sz w:val="32"/>
          <w:highlight w:val="none"/>
          <w:u w:val="none"/>
          <w:lang w:val="en-US" w:eastAsia="zh-CN"/>
        </w:rPr>
        <w:t>5月前</w:t>
      </w:r>
      <w:r>
        <w:rPr>
          <w:rFonts w:hint="default" w:ascii="Times New Roman" w:hAnsi="Times New Roman" w:eastAsia="方正楷体简体" w:cs="Times New Roman"/>
          <w:spacing w:val="0"/>
          <w:sz w:val="32"/>
          <w:highlight w:val="none"/>
          <w:u w:val="none"/>
          <w:lang w:val="en-US" w:eastAsia="zh-CN"/>
        </w:rPr>
        <w:t>）</w:t>
      </w:r>
      <w:r>
        <w:rPr>
          <w:rFonts w:hint="default" w:ascii="Times New Roman" w:hAnsi="Times New Roman" w:cs="Times New Roman"/>
          <w:spacing w:val="0"/>
          <w:sz w:val="32"/>
          <w:highlight w:val="none"/>
          <w:u w:val="none"/>
          <w:lang w:eastAsia="zh-CN"/>
        </w:rPr>
        <w:t>各</w:t>
      </w:r>
      <w:r>
        <w:rPr>
          <w:rFonts w:hint="default" w:ascii="Times New Roman" w:hAnsi="Times New Roman" w:cs="Times New Roman"/>
          <w:spacing w:val="0"/>
          <w:sz w:val="32"/>
          <w:highlight w:val="none"/>
          <w:u w:val="none"/>
          <w:lang w:val="en-US" w:eastAsia="zh-CN"/>
        </w:rPr>
        <w:t>高</w:t>
      </w:r>
      <w:r>
        <w:rPr>
          <w:rFonts w:hint="default" w:ascii="Times New Roman" w:hAnsi="Times New Roman" w:cs="Times New Roman"/>
          <w:spacing w:val="0"/>
          <w:sz w:val="32"/>
          <w:highlight w:val="none"/>
          <w:u w:val="none"/>
          <w:lang w:eastAsia="zh-CN"/>
        </w:rPr>
        <w:t>校</w:t>
      </w:r>
      <w:r>
        <w:rPr>
          <w:rFonts w:hint="default" w:ascii="Times New Roman" w:hAnsi="Times New Roman" w:cs="Times New Roman"/>
          <w:spacing w:val="0"/>
          <w:sz w:val="32"/>
          <w:highlight w:val="none"/>
          <w:u w:val="none"/>
          <w:lang w:val="en-US" w:eastAsia="zh-CN"/>
        </w:rPr>
        <w:t>应结合工作实际积极组织初赛并</w:t>
      </w:r>
      <w:r>
        <w:rPr>
          <w:rFonts w:hint="default" w:ascii="Times New Roman" w:hAnsi="Times New Roman" w:cs="Times New Roman"/>
          <w:spacing w:val="0"/>
          <w:sz w:val="32"/>
          <w:highlight w:val="none"/>
          <w:u w:val="none"/>
          <w:lang w:eastAsia="zh-CN"/>
        </w:rPr>
        <w:t>在校赛基础上，按竞赛要求对</w:t>
      </w:r>
      <w:r>
        <w:rPr>
          <w:rFonts w:hint="default" w:ascii="Times New Roman" w:hAnsi="Times New Roman" w:cs="Times New Roman"/>
          <w:spacing w:val="0"/>
          <w:sz w:val="32"/>
          <w:highlight w:val="none"/>
          <w:u w:val="none"/>
          <w:lang w:val="en-US" w:eastAsia="zh-CN"/>
        </w:rPr>
        <w:t>项目</w:t>
      </w:r>
      <w:r>
        <w:rPr>
          <w:rFonts w:hint="default" w:ascii="Times New Roman" w:hAnsi="Times New Roman" w:cs="Times New Roman"/>
          <w:spacing w:val="0"/>
          <w:sz w:val="32"/>
          <w:highlight w:val="none"/>
          <w:u w:val="none"/>
          <w:lang w:eastAsia="zh-CN"/>
        </w:rPr>
        <w:t>和作者进行</w:t>
      </w:r>
      <w:r>
        <w:rPr>
          <w:rFonts w:hint="default" w:ascii="Times New Roman" w:hAnsi="Times New Roman" w:cs="Times New Roman"/>
          <w:spacing w:val="0"/>
          <w:sz w:val="32"/>
          <w:highlight w:val="none"/>
          <w:u w:val="none"/>
          <w:lang w:val="en-US" w:eastAsia="zh-CN"/>
        </w:rPr>
        <w:t>严格</w:t>
      </w:r>
      <w:r>
        <w:rPr>
          <w:rFonts w:hint="default" w:ascii="Times New Roman" w:hAnsi="Times New Roman" w:cs="Times New Roman"/>
          <w:spacing w:val="0"/>
          <w:sz w:val="32"/>
          <w:highlight w:val="none"/>
          <w:u w:val="none"/>
          <w:lang w:eastAsia="zh-CN"/>
        </w:rPr>
        <w:t>资格审查，择优选送本校参赛</w:t>
      </w:r>
      <w:r>
        <w:rPr>
          <w:rFonts w:hint="default" w:ascii="Times New Roman" w:hAnsi="Times New Roman" w:cs="Times New Roman"/>
          <w:spacing w:val="0"/>
          <w:sz w:val="32"/>
          <w:highlight w:val="none"/>
          <w:u w:val="none"/>
          <w:lang w:val="en-US" w:eastAsia="zh-CN"/>
        </w:rPr>
        <w:t>项目</w:t>
      </w:r>
      <w:r>
        <w:rPr>
          <w:rFonts w:hint="default" w:ascii="Times New Roman" w:hAnsi="Times New Roman" w:cs="Times New Roman"/>
          <w:spacing w:val="-6"/>
          <w:highlight w:val="none"/>
          <w:lang w:eastAsia="zh-CN"/>
        </w:rPr>
        <w:t>。</w:t>
      </w:r>
      <w:r>
        <w:rPr>
          <w:rFonts w:hint="default" w:ascii="Times New Roman" w:hAnsi="Times New Roman" w:cs="Times New Roman"/>
          <w:spacing w:val="0"/>
          <w:sz w:val="32"/>
          <w:highlight w:val="none"/>
          <w:u w:val="none"/>
          <w:lang w:val="en-US" w:eastAsia="zh-CN"/>
        </w:rPr>
        <w:t>（具体名额分配详见附件1）</w:t>
      </w:r>
    </w:p>
    <w:p w14:paraId="5D47DF17">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cs="Times New Roman"/>
          <w:spacing w:val="0"/>
          <w:sz w:val="32"/>
          <w:highlight w:val="none"/>
          <w:u w:val="none"/>
        </w:rPr>
      </w:pPr>
      <w:r>
        <w:rPr>
          <w:rFonts w:hint="default" w:ascii="Times New Roman" w:hAnsi="Times New Roman" w:eastAsia="方正楷体简体" w:cs="Times New Roman"/>
          <w:spacing w:val="0"/>
          <w:sz w:val="32"/>
          <w:highlight w:val="none"/>
          <w:u w:val="none"/>
        </w:rPr>
        <w:t>2</w:t>
      </w:r>
      <w:r>
        <w:rPr>
          <w:rStyle w:val="24"/>
          <w:rFonts w:hint="eastAsia" w:cs="Times New Roman"/>
          <w:highlight w:val="none"/>
          <w:lang w:val="en-US" w:eastAsia="zh-CN"/>
        </w:rPr>
        <w:t>．</w:t>
      </w:r>
      <w:r>
        <w:rPr>
          <w:rFonts w:hint="default" w:ascii="Times New Roman" w:hAnsi="Times New Roman" w:eastAsia="方正楷体简体" w:cs="Times New Roman"/>
          <w:spacing w:val="0"/>
          <w:sz w:val="32"/>
          <w:highlight w:val="none"/>
          <w:u w:val="none"/>
        </w:rPr>
        <w:t>资格审查阶段。</w:t>
      </w:r>
      <w:r>
        <w:rPr>
          <w:rFonts w:hint="default" w:ascii="Times New Roman" w:hAnsi="Times New Roman" w:eastAsia="方正楷体简体" w:cs="Times New Roman"/>
          <w:spacing w:val="0"/>
          <w:sz w:val="32"/>
          <w:highlight w:val="none"/>
          <w:u w:val="none"/>
          <w:lang w:eastAsia="zh-CN"/>
        </w:rPr>
        <w:t>（</w:t>
      </w:r>
      <w:r>
        <w:rPr>
          <w:rFonts w:hint="default" w:ascii="Times New Roman" w:hAnsi="Times New Roman" w:eastAsia="方正楷体简体" w:cs="Times New Roman"/>
          <w:spacing w:val="0"/>
          <w:sz w:val="32"/>
          <w:highlight w:val="none"/>
          <w:u w:val="none"/>
          <w:lang w:val="en-US" w:eastAsia="zh-CN"/>
        </w:rPr>
        <w:t>5月上旬</w:t>
      </w:r>
      <w:r>
        <w:rPr>
          <w:rFonts w:hint="default" w:ascii="Times New Roman" w:hAnsi="Times New Roman" w:eastAsia="方正楷体简体" w:cs="Times New Roman"/>
          <w:spacing w:val="0"/>
          <w:sz w:val="32"/>
          <w:highlight w:val="none"/>
          <w:u w:val="none"/>
          <w:lang w:eastAsia="zh-CN"/>
        </w:rPr>
        <w:t>）</w:t>
      </w:r>
      <w:r>
        <w:rPr>
          <w:rFonts w:hint="default" w:ascii="Times New Roman" w:hAnsi="Times New Roman" w:cs="Times New Roman"/>
          <w:color w:val="000000"/>
          <w:spacing w:val="0"/>
          <w:sz w:val="32"/>
          <w:highlight w:val="none"/>
          <w:u w:val="none"/>
        </w:rPr>
        <w:t>省组委会</w:t>
      </w:r>
      <w:r>
        <w:rPr>
          <w:rFonts w:hint="default" w:ascii="Times New Roman" w:hAnsi="Times New Roman" w:cs="Times New Roman"/>
          <w:spacing w:val="0"/>
          <w:sz w:val="32"/>
          <w:highlight w:val="none"/>
          <w:u w:val="none"/>
        </w:rPr>
        <w:t>组织进行资格审查，对材料申报不规范、不及时、不符合要求的参赛项目，直接取消参赛资格且不予递补</w:t>
      </w:r>
      <w:r>
        <w:rPr>
          <w:rFonts w:hint="eastAsia" w:cs="Times New Roman"/>
          <w:spacing w:val="0"/>
          <w:sz w:val="32"/>
          <w:highlight w:val="none"/>
          <w:u w:val="none"/>
          <w:lang w:eastAsia="zh-CN"/>
        </w:rPr>
        <w:t>，</w:t>
      </w:r>
      <w:r>
        <w:rPr>
          <w:rFonts w:hint="default" w:ascii="Times New Roman" w:hAnsi="Times New Roman" w:cs="Times New Roman"/>
          <w:spacing w:val="0"/>
          <w:sz w:val="32"/>
          <w:highlight w:val="none"/>
          <w:u w:val="none"/>
        </w:rPr>
        <w:t>确定进入省级复赛作品并书面通知各高校。</w:t>
      </w:r>
    </w:p>
    <w:p w14:paraId="514F5655">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eastAsia="方正仿宋简体" w:cs="Times New Roman"/>
          <w:spacing w:val="0"/>
          <w:sz w:val="32"/>
          <w:highlight w:val="none"/>
          <w:u w:val="none"/>
          <w:lang w:val="en-US" w:eastAsia="zh-CN"/>
        </w:rPr>
      </w:pPr>
      <w:r>
        <w:rPr>
          <w:rFonts w:hint="eastAsia" w:cs="Times New Roman"/>
          <w:spacing w:val="0"/>
          <w:sz w:val="32"/>
          <w:highlight w:val="none"/>
          <w:u w:val="none"/>
          <w:lang w:val="en-US" w:eastAsia="zh-CN"/>
        </w:rPr>
        <w:t>3</w:t>
      </w:r>
      <w:r>
        <w:rPr>
          <w:rStyle w:val="24"/>
          <w:rFonts w:hint="eastAsia" w:cs="Times New Roman"/>
          <w:highlight w:val="none"/>
          <w:lang w:val="en-US" w:eastAsia="zh-CN"/>
        </w:rPr>
        <w:t>．</w:t>
      </w:r>
      <w:r>
        <w:rPr>
          <w:rFonts w:hint="eastAsia" w:ascii="Times New Roman" w:hAnsi="Times New Roman" w:eastAsia="方正楷体简体" w:cs="Times New Roman"/>
          <w:spacing w:val="0"/>
          <w:sz w:val="32"/>
          <w:highlight w:val="none"/>
          <w:u w:val="none"/>
          <w:lang w:val="en-US" w:eastAsia="zh-CN"/>
        </w:rPr>
        <w:t>省级复赛阶段</w:t>
      </w:r>
      <w:r>
        <w:rPr>
          <w:rFonts w:hint="eastAsia" w:eastAsia="方正楷体简体" w:cs="Times New Roman"/>
          <w:spacing w:val="0"/>
          <w:sz w:val="32"/>
          <w:highlight w:val="none"/>
          <w:u w:val="none"/>
          <w:lang w:val="en-US" w:eastAsia="zh-CN"/>
        </w:rPr>
        <w:t>。</w:t>
      </w:r>
      <w:r>
        <w:rPr>
          <w:rFonts w:hint="eastAsia" w:cs="Times New Roman"/>
          <w:spacing w:val="0"/>
          <w:sz w:val="32"/>
          <w:highlight w:val="none"/>
          <w:u w:val="none"/>
          <w:lang w:val="en-US" w:eastAsia="zh-CN"/>
        </w:rPr>
        <w:t>（</w:t>
      </w:r>
      <w:r>
        <w:rPr>
          <w:rFonts w:hint="eastAsia" w:ascii="Times New Roman" w:hAnsi="Times New Roman" w:eastAsia="方正楷体简体" w:cs="Times New Roman"/>
          <w:spacing w:val="0"/>
          <w:sz w:val="32"/>
          <w:highlight w:val="none"/>
          <w:u w:val="none"/>
          <w:lang w:val="en-US" w:eastAsia="zh-CN"/>
        </w:rPr>
        <w:t>5月下旬</w:t>
      </w:r>
      <w:r>
        <w:rPr>
          <w:rFonts w:hint="eastAsia" w:cs="Times New Roman"/>
          <w:spacing w:val="0"/>
          <w:sz w:val="32"/>
          <w:highlight w:val="none"/>
          <w:u w:val="none"/>
          <w:lang w:val="en-US" w:eastAsia="zh-CN"/>
        </w:rPr>
        <w:t>）省评审委员会对资格审查合格的作品进行盲评预审，评选出90%左右的参赛作品入围复赛，60%获得铜奖，其余30%进入终审决赛。进入终审决赛的作品届时将由组委会秘书处书面通知各高校。</w:t>
      </w:r>
    </w:p>
    <w:p w14:paraId="4A88324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eastAsia" w:cs="Times New Roman"/>
          <w:spacing w:val="0"/>
          <w:sz w:val="32"/>
          <w:highlight w:val="none"/>
          <w:u w:val="none"/>
          <w:lang w:eastAsia="zh-CN"/>
        </w:rPr>
      </w:pPr>
      <w:r>
        <w:rPr>
          <w:rFonts w:hint="eastAsia" w:eastAsia="方正楷体简体" w:cs="Times New Roman"/>
          <w:spacing w:val="0"/>
          <w:sz w:val="32"/>
          <w:highlight w:val="none"/>
          <w:u w:val="none"/>
          <w:lang w:val="en-US" w:eastAsia="zh-CN"/>
        </w:rPr>
        <w:t>4</w:t>
      </w:r>
      <w:r>
        <w:rPr>
          <w:rStyle w:val="24"/>
          <w:rFonts w:hint="eastAsia" w:cs="Times New Roman"/>
          <w:highlight w:val="none"/>
          <w:lang w:val="en-US" w:eastAsia="zh-CN"/>
        </w:rPr>
        <w:t>．</w:t>
      </w:r>
      <w:r>
        <w:rPr>
          <w:rFonts w:hint="default" w:ascii="Times New Roman" w:hAnsi="Times New Roman" w:eastAsia="方正楷体简体" w:cs="Times New Roman"/>
          <w:spacing w:val="0"/>
          <w:sz w:val="32"/>
          <w:highlight w:val="none"/>
          <w:u w:val="none"/>
        </w:rPr>
        <w:t>终审</w:t>
      </w:r>
      <w:r>
        <w:rPr>
          <w:rFonts w:hint="eastAsia" w:eastAsia="方正楷体简体" w:cs="Times New Roman"/>
          <w:spacing w:val="0"/>
          <w:sz w:val="32"/>
          <w:highlight w:val="none"/>
          <w:u w:val="none"/>
          <w:lang w:val="en-US" w:eastAsia="zh-CN"/>
        </w:rPr>
        <w:t>决赛</w:t>
      </w:r>
      <w:r>
        <w:rPr>
          <w:rFonts w:hint="default" w:ascii="Times New Roman" w:hAnsi="Times New Roman" w:eastAsia="方正楷体简体" w:cs="Times New Roman"/>
          <w:spacing w:val="0"/>
          <w:sz w:val="32"/>
          <w:highlight w:val="none"/>
          <w:u w:val="none"/>
        </w:rPr>
        <w:t>阶段。</w:t>
      </w:r>
      <w:r>
        <w:rPr>
          <w:rFonts w:hint="default" w:ascii="Times New Roman" w:hAnsi="Times New Roman" w:eastAsia="方正楷体简体" w:cs="Times New Roman"/>
          <w:spacing w:val="0"/>
          <w:sz w:val="32"/>
          <w:highlight w:val="none"/>
          <w:u w:val="none"/>
          <w:lang w:eastAsia="zh-CN"/>
        </w:rPr>
        <w:t>（</w:t>
      </w:r>
      <w:r>
        <w:rPr>
          <w:rFonts w:hint="default" w:ascii="Times New Roman" w:hAnsi="Times New Roman" w:eastAsia="方正楷体简体" w:cs="Times New Roman"/>
          <w:spacing w:val="0"/>
          <w:sz w:val="32"/>
          <w:highlight w:val="none"/>
          <w:u w:val="none"/>
          <w:lang w:val="en-US" w:eastAsia="zh-CN"/>
        </w:rPr>
        <w:t>6月</w:t>
      </w:r>
      <w:r>
        <w:rPr>
          <w:rFonts w:hint="eastAsia" w:eastAsia="方正楷体简体" w:cs="Times New Roman"/>
          <w:spacing w:val="0"/>
          <w:sz w:val="32"/>
          <w:highlight w:val="none"/>
          <w:u w:val="none"/>
          <w:lang w:val="en-US" w:eastAsia="zh-CN"/>
        </w:rPr>
        <w:t>上</w:t>
      </w:r>
      <w:r>
        <w:rPr>
          <w:rFonts w:hint="default" w:ascii="Times New Roman" w:hAnsi="Times New Roman" w:eastAsia="方正楷体简体" w:cs="Times New Roman"/>
          <w:spacing w:val="0"/>
          <w:sz w:val="32"/>
          <w:highlight w:val="none"/>
          <w:u w:val="none"/>
          <w:lang w:val="en-US" w:eastAsia="zh-CN"/>
        </w:rPr>
        <w:t>旬</w:t>
      </w:r>
      <w:r>
        <w:rPr>
          <w:rFonts w:hint="default" w:ascii="Times New Roman" w:hAnsi="Times New Roman" w:eastAsia="方正楷体简体" w:cs="Times New Roman"/>
          <w:spacing w:val="0"/>
          <w:sz w:val="32"/>
          <w:highlight w:val="none"/>
          <w:u w:val="none"/>
          <w:lang w:eastAsia="zh-CN"/>
        </w:rPr>
        <w:t>）</w:t>
      </w:r>
      <w:r>
        <w:rPr>
          <w:rFonts w:hint="default" w:ascii="Times New Roman" w:hAnsi="Times New Roman" w:cs="Times New Roman"/>
          <w:spacing w:val="0"/>
          <w:sz w:val="32"/>
          <w:highlight w:val="none"/>
          <w:u w:val="none"/>
        </w:rPr>
        <w:t>省级决赛将由</w:t>
      </w:r>
      <w:r>
        <w:rPr>
          <w:rFonts w:hint="default" w:ascii="Times New Roman" w:hAnsi="Times New Roman" w:cs="Times New Roman"/>
          <w:color w:val="000000"/>
          <w:spacing w:val="0"/>
          <w:sz w:val="32"/>
          <w:highlight w:val="none"/>
          <w:u w:val="none"/>
        </w:rPr>
        <w:t>省评审委员会</w:t>
      </w:r>
      <w:r>
        <w:rPr>
          <w:rFonts w:hint="default" w:ascii="Times New Roman" w:hAnsi="Times New Roman" w:cs="Times New Roman"/>
          <w:spacing w:val="0"/>
          <w:sz w:val="32"/>
          <w:highlight w:val="none"/>
          <w:u w:val="none"/>
        </w:rPr>
        <w:t>组织专家通过文本评审、</w:t>
      </w:r>
      <w:r>
        <w:rPr>
          <w:rFonts w:hint="default" w:ascii="Times New Roman" w:hAnsi="Times New Roman" w:cs="Times New Roman"/>
          <w:spacing w:val="0"/>
          <w:sz w:val="32"/>
          <w:highlight w:val="none"/>
          <w:u w:val="none"/>
          <w:lang w:val="en-US" w:eastAsia="zh-CN"/>
        </w:rPr>
        <w:t>现场</w:t>
      </w:r>
      <w:r>
        <w:rPr>
          <w:rFonts w:hint="default" w:ascii="Times New Roman" w:hAnsi="Times New Roman" w:cs="Times New Roman"/>
          <w:spacing w:val="0"/>
          <w:sz w:val="32"/>
          <w:highlight w:val="none"/>
          <w:u w:val="none"/>
        </w:rPr>
        <w:t>答辩等方式进行</w:t>
      </w:r>
      <w:r>
        <w:rPr>
          <w:rFonts w:hint="eastAsia" w:cs="Times New Roman"/>
          <w:spacing w:val="0"/>
          <w:sz w:val="32"/>
          <w:highlight w:val="none"/>
          <w:u w:val="none"/>
          <w:lang w:eastAsia="zh-CN"/>
        </w:rPr>
        <w:t>。</w:t>
      </w:r>
    </w:p>
    <w:p w14:paraId="1ECD4AB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eastAsia" w:ascii="方正楷体简体" w:hAnsi="方正楷体简体" w:eastAsia="方正楷体简体" w:cs="方正楷体简体"/>
          <w:spacing w:val="0"/>
          <w:sz w:val="32"/>
          <w:highlight w:val="none"/>
          <w:u w:val="none"/>
        </w:rPr>
      </w:pPr>
      <w:r>
        <w:rPr>
          <w:rFonts w:hint="eastAsia" w:ascii="方正楷体简体" w:hAnsi="方正楷体简体" w:eastAsia="方正楷体简体" w:cs="方正楷体简体"/>
          <w:spacing w:val="0"/>
          <w:sz w:val="32"/>
          <w:highlight w:val="none"/>
          <w:u w:val="none"/>
        </w:rPr>
        <w:t>（</w:t>
      </w:r>
      <w:r>
        <w:rPr>
          <w:rFonts w:hint="eastAsia" w:ascii="方正楷体简体" w:hAnsi="方正楷体简体" w:eastAsia="方正楷体简体" w:cs="方正楷体简体"/>
          <w:spacing w:val="0"/>
          <w:sz w:val="32"/>
          <w:highlight w:val="none"/>
          <w:u w:val="none"/>
          <w:lang w:val="en-US" w:eastAsia="zh-CN"/>
        </w:rPr>
        <w:t>三</w:t>
      </w:r>
      <w:r>
        <w:rPr>
          <w:rFonts w:hint="eastAsia" w:ascii="方正楷体简体" w:hAnsi="方正楷体简体" w:eastAsia="方正楷体简体" w:cs="方正楷体简体"/>
          <w:spacing w:val="0"/>
          <w:sz w:val="32"/>
          <w:highlight w:val="none"/>
          <w:u w:val="none"/>
        </w:rPr>
        <w:t>）奖项设置</w:t>
      </w:r>
    </w:p>
    <w:p w14:paraId="024C565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cs="Times New Roman"/>
          <w:spacing w:val="0"/>
          <w:sz w:val="32"/>
          <w:highlight w:val="none"/>
          <w:u w:val="none"/>
        </w:rPr>
      </w:pPr>
      <w:r>
        <w:rPr>
          <w:rFonts w:hint="default" w:ascii="Times New Roman" w:hAnsi="Times New Roman" w:cs="Times New Roman"/>
          <w:spacing w:val="0"/>
          <w:sz w:val="32"/>
          <w:highlight w:val="none"/>
          <w:u w:val="none"/>
        </w:rPr>
        <w:t>设</w:t>
      </w:r>
      <w:r>
        <w:rPr>
          <w:rFonts w:hint="eastAsia" w:cs="Times New Roman"/>
          <w:spacing w:val="0"/>
          <w:sz w:val="32"/>
          <w:highlight w:val="none"/>
          <w:u w:val="none"/>
          <w:lang w:val="en-US" w:eastAsia="zh-CN"/>
        </w:rPr>
        <w:t>金、银、铜</w:t>
      </w:r>
      <w:r>
        <w:rPr>
          <w:rFonts w:hint="default" w:ascii="Times New Roman" w:hAnsi="Times New Roman" w:cs="Times New Roman"/>
          <w:spacing w:val="0"/>
          <w:sz w:val="32"/>
          <w:highlight w:val="none"/>
          <w:u w:val="none"/>
        </w:rPr>
        <w:t>奖，</w:t>
      </w:r>
      <w:r>
        <w:rPr>
          <w:rFonts w:hint="eastAsia" w:cs="Times New Roman"/>
          <w:spacing w:val="0"/>
          <w:sz w:val="32"/>
          <w:highlight w:val="none"/>
          <w:u w:val="none"/>
          <w:lang w:val="en-US" w:eastAsia="zh-CN"/>
        </w:rPr>
        <w:t>分别</w:t>
      </w:r>
      <w:r>
        <w:rPr>
          <w:rFonts w:hint="default" w:ascii="Times New Roman" w:hAnsi="Times New Roman" w:cs="Times New Roman"/>
          <w:spacing w:val="0"/>
          <w:sz w:val="32"/>
          <w:highlight w:val="none"/>
          <w:u w:val="none"/>
        </w:rPr>
        <w:t>约占</w:t>
      </w:r>
      <w:r>
        <w:rPr>
          <w:rFonts w:hint="default" w:ascii="Times New Roman" w:hAnsi="Times New Roman" w:cs="Times New Roman"/>
          <w:spacing w:val="0"/>
          <w:sz w:val="32"/>
          <w:highlight w:val="none"/>
          <w:u w:val="none"/>
          <w:lang w:val="en-US" w:eastAsia="zh-CN"/>
        </w:rPr>
        <w:t>通过资格审查项目</w:t>
      </w:r>
      <w:r>
        <w:rPr>
          <w:rFonts w:hint="default" w:ascii="Times New Roman" w:hAnsi="Times New Roman" w:cs="Times New Roman"/>
          <w:spacing w:val="0"/>
          <w:sz w:val="32"/>
          <w:highlight w:val="none"/>
          <w:u w:val="none"/>
        </w:rPr>
        <w:t>的</w:t>
      </w:r>
      <w:r>
        <w:rPr>
          <w:rFonts w:hint="eastAsia" w:cs="Times New Roman"/>
          <w:spacing w:val="0"/>
          <w:sz w:val="32"/>
          <w:highlight w:val="none"/>
          <w:u w:val="none"/>
          <w:lang w:val="en-US" w:eastAsia="zh-CN"/>
        </w:rPr>
        <w:t>10</w:t>
      </w:r>
      <w:r>
        <w:rPr>
          <w:rFonts w:hint="default" w:ascii="Times New Roman" w:hAnsi="Times New Roman" w:cs="Times New Roman"/>
          <w:spacing w:val="0"/>
          <w:sz w:val="32"/>
          <w:highlight w:val="none"/>
          <w:u w:val="none"/>
          <w:lang w:val="en-US" w:eastAsia="zh-CN"/>
        </w:rPr>
        <w:t>%、</w:t>
      </w:r>
      <w:r>
        <w:rPr>
          <w:rFonts w:hint="eastAsia" w:cs="Times New Roman"/>
          <w:spacing w:val="0"/>
          <w:sz w:val="32"/>
          <w:highlight w:val="none"/>
          <w:u w:val="none"/>
          <w:lang w:val="en-US" w:eastAsia="zh-CN"/>
        </w:rPr>
        <w:t>20</w:t>
      </w:r>
      <w:r>
        <w:rPr>
          <w:rFonts w:hint="default" w:ascii="Times New Roman" w:hAnsi="Times New Roman" w:cs="Times New Roman"/>
          <w:spacing w:val="0"/>
          <w:sz w:val="32"/>
          <w:highlight w:val="none"/>
          <w:u w:val="none"/>
        </w:rPr>
        <w:t>%、</w:t>
      </w:r>
      <w:r>
        <w:rPr>
          <w:rFonts w:hint="eastAsia" w:cs="Times New Roman"/>
          <w:spacing w:val="0"/>
          <w:sz w:val="32"/>
          <w:highlight w:val="none"/>
          <w:u w:val="none"/>
          <w:lang w:val="en-US" w:eastAsia="zh-CN"/>
        </w:rPr>
        <w:t>6</w:t>
      </w:r>
      <w:r>
        <w:rPr>
          <w:rFonts w:hint="default" w:ascii="Times New Roman" w:hAnsi="Times New Roman" w:cs="Times New Roman"/>
          <w:spacing w:val="0"/>
          <w:sz w:val="32"/>
          <w:highlight w:val="none"/>
          <w:u w:val="none"/>
        </w:rPr>
        <w:t>0%</w:t>
      </w:r>
      <w:r>
        <w:rPr>
          <w:rFonts w:hint="default" w:ascii="Times New Roman" w:hAnsi="Times New Roman" w:cs="Times New Roman"/>
          <w:spacing w:val="0"/>
          <w:sz w:val="32"/>
          <w:highlight w:val="none"/>
          <w:u w:val="none"/>
          <w:lang w:eastAsia="zh-CN"/>
        </w:rPr>
        <w:t>，</w:t>
      </w:r>
      <w:r>
        <w:rPr>
          <w:rFonts w:hint="default" w:ascii="Times New Roman" w:hAnsi="Times New Roman" w:cs="Times New Roman"/>
          <w:spacing w:val="0"/>
          <w:sz w:val="32"/>
          <w:highlight w:val="none"/>
          <w:u w:val="none"/>
        </w:rPr>
        <w:t>由组委会组织专家进行评定。设学校集体奖（挑战杯、优胜杯），按所推报项目获奖名次赋分，核算团体总分后评定，如遇团体总分相同情况，则同时授予团体总分相同学校相应奖项。综合组织动员、活动参与、竞赛获奖等情况，对表现优秀的部分</w:t>
      </w:r>
      <w:r>
        <w:rPr>
          <w:rFonts w:hint="eastAsia" w:cs="Times New Roman"/>
          <w:spacing w:val="0"/>
          <w:sz w:val="32"/>
          <w:highlight w:val="none"/>
          <w:u w:val="none"/>
          <w:lang w:val="en-US" w:eastAsia="zh-CN"/>
        </w:rPr>
        <w:t>高校和工作者</w:t>
      </w:r>
      <w:r>
        <w:rPr>
          <w:rFonts w:hint="default" w:ascii="Times New Roman" w:hAnsi="Times New Roman" w:cs="Times New Roman"/>
          <w:spacing w:val="0"/>
          <w:sz w:val="32"/>
          <w:highlight w:val="none"/>
          <w:u w:val="none"/>
        </w:rPr>
        <w:t>予以通报表扬。普通高校与职业院校分别授奖</w:t>
      </w:r>
      <w:r>
        <w:rPr>
          <w:rFonts w:hint="default" w:ascii="Times New Roman" w:hAnsi="Times New Roman" w:cs="Times New Roman"/>
          <w:spacing w:val="0"/>
          <w:sz w:val="32"/>
          <w:highlight w:val="none"/>
          <w:u w:val="none"/>
          <w:lang w:val="en-US" w:eastAsia="zh-CN"/>
        </w:rPr>
        <w:t>。</w:t>
      </w:r>
      <w:r>
        <w:rPr>
          <w:rFonts w:hint="default" w:ascii="Times New Roman" w:hAnsi="Times New Roman" w:cs="Times New Roman"/>
          <w:spacing w:val="0"/>
          <w:sz w:val="32"/>
          <w:highlight w:val="none"/>
          <w:u w:val="none"/>
        </w:rPr>
        <w:t>组委会将组织校企对接促进优秀</w:t>
      </w:r>
      <w:r>
        <w:rPr>
          <w:rFonts w:hint="default" w:ascii="Times New Roman" w:hAnsi="Times New Roman" w:cs="Times New Roman"/>
          <w:spacing w:val="0"/>
          <w:sz w:val="32"/>
          <w:highlight w:val="none"/>
          <w:u w:val="none"/>
          <w:lang w:val="en-US" w:eastAsia="zh-CN"/>
        </w:rPr>
        <w:t>项目</w:t>
      </w:r>
      <w:r>
        <w:rPr>
          <w:rFonts w:hint="default" w:ascii="Times New Roman" w:hAnsi="Times New Roman" w:cs="Times New Roman"/>
          <w:spacing w:val="0"/>
          <w:sz w:val="32"/>
          <w:highlight w:val="none"/>
          <w:u w:val="none"/>
        </w:rPr>
        <w:t>成果转</w:t>
      </w:r>
      <w:r>
        <w:rPr>
          <w:rFonts w:hint="default" w:ascii="Times New Roman" w:hAnsi="Times New Roman" w:cs="Times New Roman"/>
          <w:spacing w:val="0"/>
          <w:sz w:val="32"/>
          <w:highlight w:val="none"/>
          <w:u w:val="none"/>
          <w:lang w:val="en-US" w:eastAsia="zh-CN"/>
        </w:rPr>
        <w:t>化</w:t>
      </w:r>
      <w:r>
        <w:rPr>
          <w:rFonts w:hint="default" w:ascii="Times New Roman" w:hAnsi="Times New Roman" w:cs="Times New Roman"/>
          <w:spacing w:val="0"/>
          <w:sz w:val="32"/>
          <w:highlight w:val="none"/>
          <w:u w:val="none"/>
        </w:rPr>
        <w:t>，依据决赛成绩择优推荐部分优秀</w:t>
      </w:r>
      <w:r>
        <w:rPr>
          <w:rFonts w:hint="default" w:ascii="Times New Roman" w:hAnsi="Times New Roman" w:cs="Times New Roman"/>
          <w:spacing w:val="0"/>
          <w:sz w:val="32"/>
          <w:highlight w:val="none"/>
          <w:u w:val="none"/>
          <w:lang w:val="en-US" w:eastAsia="zh-CN"/>
        </w:rPr>
        <w:t>项目</w:t>
      </w:r>
      <w:r>
        <w:rPr>
          <w:rFonts w:hint="default" w:ascii="Times New Roman" w:hAnsi="Times New Roman" w:cs="Times New Roman"/>
          <w:spacing w:val="0"/>
          <w:sz w:val="32"/>
          <w:highlight w:val="none"/>
          <w:u w:val="none"/>
        </w:rPr>
        <w:t>参加第</w:t>
      </w:r>
      <w:r>
        <w:rPr>
          <w:rFonts w:hint="default" w:ascii="Times New Roman" w:hAnsi="Times New Roman" w:cs="Times New Roman"/>
          <w:spacing w:val="0"/>
          <w:sz w:val="32"/>
          <w:highlight w:val="none"/>
          <w:u w:val="none"/>
          <w:lang w:eastAsia="zh-CN"/>
        </w:rPr>
        <w:t>十</w:t>
      </w:r>
      <w:r>
        <w:rPr>
          <w:rFonts w:hint="default" w:ascii="Times New Roman" w:hAnsi="Times New Roman" w:cs="Times New Roman"/>
          <w:spacing w:val="0"/>
          <w:sz w:val="32"/>
          <w:highlight w:val="none"/>
          <w:u w:val="none"/>
          <w:lang w:val="en-US" w:eastAsia="zh-CN"/>
        </w:rPr>
        <w:t>五</w:t>
      </w:r>
      <w:r>
        <w:rPr>
          <w:rFonts w:hint="default" w:ascii="Times New Roman" w:hAnsi="Times New Roman" w:cs="Times New Roman"/>
          <w:spacing w:val="0"/>
          <w:sz w:val="32"/>
          <w:highlight w:val="none"/>
          <w:u w:val="none"/>
          <w:lang w:eastAsia="zh-CN"/>
        </w:rPr>
        <w:t>届</w:t>
      </w:r>
      <w:r>
        <w:rPr>
          <w:rFonts w:hint="eastAsia" w:cs="Times New Roman"/>
          <w:spacing w:val="0"/>
          <w:sz w:val="32"/>
          <w:highlight w:val="none"/>
          <w:u w:val="none"/>
          <w:lang w:eastAsia="zh-CN"/>
        </w:rPr>
        <w:t>“</w:t>
      </w:r>
      <w:r>
        <w:rPr>
          <w:rFonts w:hint="default" w:ascii="Times New Roman" w:hAnsi="Times New Roman" w:cs="Times New Roman"/>
          <w:spacing w:val="0"/>
          <w:sz w:val="32"/>
          <w:highlight w:val="none"/>
          <w:u w:val="none"/>
        </w:rPr>
        <w:t>挑战杯</w:t>
      </w:r>
      <w:r>
        <w:rPr>
          <w:rFonts w:hint="eastAsia" w:cs="Times New Roman"/>
          <w:spacing w:val="0"/>
          <w:sz w:val="32"/>
          <w:highlight w:val="none"/>
          <w:u w:val="none"/>
          <w:lang w:eastAsia="zh-CN"/>
        </w:rPr>
        <w:t>”</w:t>
      </w:r>
      <w:r>
        <w:rPr>
          <w:rFonts w:hint="default" w:ascii="Times New Roman" w:hAnsi="Times New Roman" w:cs="Times New Roman"/>
          <w:spacing w:val="0"/>
          <w:sz w:val="32"/>
          <w:highlight w:val="none"/>
          <w:u w:val="none"/>
        </w:rPr>
        <w:t>中国大学生创业计划竞赛。</w:t>
      </w:r>
    </w:p>
    <w:p w14:paraId="1D96E7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sz w:val="32"/>
          <w:szCs w:val="32"/>
          <w:highlight w:val="none"/>
          <w:lang w:val="en-US" w:eastAsia="zh-CN"/>
        </w:rPr>
      </w:pPr>
      <w:r>
        <w:rPr>
          <w:rFonts w:hint="default" w:ascii="Times New Roman" w:hAnsi="Times New Roman" w:eastAsia="方正楷体简体" w:cs="Times New Roman"/>
          <w:sz w:val="32"/>
          <w:szCs w:val="32"/>
          <w:highlight w:val="none"/>
        </w:rPr>
        <w:t>（</w:t>
      </w:r>
      <w:r>
        <w:rPr>
          <w:rFonts w:hint="eastAsia" w:eastAsia="方正楷体简体" w:cs="Times New Roman"/>
          <w:sz w:val="32"/>
          <w:szCs w:val="32"/>
          <w:highlight w:val="none"/>
          <w:lang w:val="en-US" w:eastAsia="zh-CN"/>
        </w:rPr>
        <w:t>四</w:t>
      </w:r>
      <w:r>
        <w:rPr>
          <w:rFonts w:hint="default" w:ascii="Times New Roman" w:hAnsi="Times New Roman" w:eastAsia="方正楷体简体" w:cs="Times New Roman"/>
          <w:sz w:val="32"/>
          <w:szCs w:val="32"/>
          <w:highlight w:val="none"/>
        </w:rPr>
        <w:t>）项目申报</w:t>
      </w:r>
    </w:p>
    <w:p w14:paraId="642CAFA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省组委会委托第三方开发了集参赛报名、资格审查、材料审核和项目评审等功能为一体的赛事服务平台。所有参赛项目均需</w:t>
      </w:r>
      <w:r>
        <w:rPr>
          <w:rFonts w:hint="eastAsia" w:cs="Times New Roman"/>
          <w:sz w:val="32"/>
          <w:szCs w:val="32"/>
          <w:highlight w:val="none"/>
          <w:lang w:val="en-US" w:eastAsia="zh-CN"/>
        </w:rPr>
        <w:t>在学校团委官网或微信公众号进行不少于3天公示，并于5月6日17:00前在系统完成网络报送操作，相关要求详见附件5</w:t>
      </w:r>
      <w:r>
        <w:rPr>
          <w:rFonts w:hint="default" w:ascii="Times New Roman" w:hAnsi="Times New Roman" w:cs="Times New Roman"/>
          <w:sz w:val="32"/>
          <w:szCs w:val="32"/>
          <w:highlight w:val="none"/>
          <w:lang w:val="en-US" w:eastAsia="zh-CN"/>
        </w:rPr>
        <w:t>。</w:t>
      </w:r>
    </w:p>
    <w:p w14:paraId="44868FEE">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报名链接：https://tzb.hnbrtc.com</w:t>
      </w:r>
    </w:p>
    <w:p w14:paraId="3175421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eastAsia="方正黑体简体" w:cs="Times New Roman"/>
          <w:spacing w:val="0"/>
          <w:sz w:val="32"/>
          <w:highlight w:val="none"/>
          <w:u w:val="none"/>
        </w:rPr>
      </w:pPr>
      <w:r>
        <w:rPr>
          <w:rFonts w:hint="default" w:ascii="Times New Roman" w:hAnsi="Times New Roman" w:eastAsia="方正黑体简体" w:cs="Times New Roman"/>
          <w:spacing w:val="0"/>
          <w:sz w:val="32"/>
          <w:highlight w:val="none"/>
          <w:u w:val="none"/>
          <w:lang w:val="en-US" w:eastAsia="zh-CN"/>
        </w:rPr>
        <w:t>五</w:t>
      </w:r>
      <w:r>
        <w:rPr>
          <w:rFonts w:hint="default" w:ascii="Times New Roman" w:hAnsi="Times New Roman" w:eastAsia="方正黑体简体" w:cs="Times New Roman"/>
          <w:spacing w:val="0"/>
          <w:sz w:val="32"/>
          <w:highlight w:val="none"/>
          <w:u w:val="none"/>
        </w:rPr>
        <w:t>、工作要求</w:t>
      </w:r>
    </w:p>
    <w:p w14:paraId="41B3A4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楷体简体" w:cs="Times New Roman"/>
          <w:spacing w:val="0"/>
          <w:sz w:val="32"/>
          <w:highlight w:val="none"/>
          <w:u w:val="none"/>
          <w:lang w:val="en-US" w:eastAsia="zh-CN"/>
        </w:rPr>
        <w:t>1．</w:t>
      </w:r>
      <w:r>
        <w:rPr>
          <w:rFonts w:hint="default" w:ascii="Times New Roman" w:hAnsi="Times New Roman" w:eastAsia="方正楷体简体" w:cs="Times New Roman"/>
          <w:sz w:val="32"/>
          <w:szCs w:val="32"/>
          <w:highlight w:val="none"/>
        </w:rPr>
        <w:t>压实组织协同责任。</w:t>
      </w:r>
      <w:r>
        <w:rPr>
          <w:rFonts w:hint="default" w:ascii="Times New Roman" w:hAnsi="Times New Roman" w:eastAsia="方正仿宋简体" w:cs="Times New Roman"/>
          <w:sz w:val="32"/>
          <w:szCs w:val="32"/>
          <w:highlight w:val="none"/>
        </w:rPr>
        <w:t>各参赛高校要组成由学校主管领导牵头，团委、教务、研究生院、就业指导中心等部门和学生会、研究生会共同参加的组织协调机构，合力做好竞赛组织工作。</w:t>
      </w:r>
    </w:p>
    <w:p w14:paraId="10B98845">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eastAsia="方正仿宋简体" w:cs="Times New Roman"/>
          <w:sz w:val="32"/>
          <w:szCs w:val="32"/>
          <w:highlight w:val="none"/>
        </w:rPr>
      </w:pPr>
      <w:r>
        <w:rPr>
          <w:rFonts w:hint="default" w:ascii="Times New Roman" w:hAnsi="Times New Roman" w:eastAsia="方正楷体简体" w:cs="Times New Roman"/>
          <w:spacing w:val="0"/>
          <w:sz w:val="32"/>
          <w:highlight w:val="none"/>
          <w:u w:val="none"/>
          <w:lang w:val="en-US" w:eastAsia="zh-CN"/>
        </w:rPr>
        <w:t>2．</w:t>
      </w:r>
      <w:r>
        <w:rPr>
          <w:rFonts w:hint="default" w:ascii="Times New Roman" w:hAnsi="Times New Roman" w:eastAsia="方正楷体简体" w:cs="Times New Roman"/>
          <w:sz w:val="32"/>
          <w:szCs w:val="32"/>
          <w:highlight w:val="none"/>
        </w:rPr>
        <w:t>突出实践育人效能。</w:t>
      </w:r>
      <w:r>
        <w:rPr>
          <w:rFonts w:hint="default" w:ascii="Times New Roman" w:hAnsi="Times New Roman" w:eastAsia="方正仿宋简体" w:cs="Times New Roman"/>
          <w:sz w:val="32"/>
          <w:szCs w:val="32"/>
          <w:highlight w:val="none"/>
        </w:rPr>
        <w:t>各</w:t>
      </w:r>
      <w:r>
        <w:rPr>
          <w:rFonts w:hint="eastAsia" w:cs="Times New Roman"/>
          <w:sz w:val="32"/>
          <w:szCs w:val="32"/>
          <w:highlight w:val="none"/>
          <w:lang w:val="en-US" w:eastAsia="zh-CN"/>
        </w:rPr>
        <w:t>市州和</w:t>
      </w:r>
      <w:r>
        <w:rPr>
          <w:rFonts w:hint="default" w:ascii="Times New Roman" w:hAnsi="Times New Roman" w:eastAsia="方正仿宋简体" w:cs="Times New Roman"/>
          <w:sz w:val="32"/>
          <w:szCs w:val="32"/>
          <w:highlight w:val="none"/>
        </w:rPr>
        <w:t>高校要坚守竞赛育人初心，引导学生深入体察国情、社情、民情，着力提升关注社会民生、解决实际问题的意识与能力。鼓励邀请校友、企业家、投资人等专业人士指导项目，切实提升学生创业实践能力。鼓励更多高校举办</w:t>
      </w:r>
      <w:r>
        <w:rPr>
          <w:rFonts w:hint="default" w:ascii="Times New Roman" w:hAnsi="Times New Roman" w:eastAsia="方正仿宋简体" w:cs="Times New Roman"/>
          <w:spacing w:val="-6"/>
          <w:sz w:val="32"/>
          <w:szCs w:val="32"/>
          <w:highlight w:val="none"/>
        </w:rPr>
        <w:t>校级竞赛，通过开设创业训练营、开展创业沙龙等，持续提高赛事的育人实效。鼓励创业带动就业，大力倡导</w:t>
      </w:r>
      <w:r>
        <w:rPr>
          <w:rFonts w:hint="eastAsia" w:cs="Times New Roman"/>
          <w:spacing w:val="-6"/>
          <w:sz w:val="32"/>
          <w:szCs w:val="32"/>
          <w:highlight w:val="none"/>
          <w:lang w:eastAsia="zh-CN"/>
        </w:rPr>
        <w:t>“</w:t>
      </w:r>
      <w:r>
        <w:rPr>
          <w:rFonts w:hint="default" w:ascii="Times New Roman" w:hAnsi="Times New Roman" w:eastAsia="方正仿宋简体" w:cs="Times New Roman"/>
          <w:spacing w:val="-6"/>
          <w:sz w:val="32"/>
          <w:szCs w:val="32"/>
          <w:highlight w:val="none"/>
        </w:rPr>
        <w:t>科技成果+创业</w:t>
      </w:r>
      <w:r>
        <w:rPr>
          <w:rFonts w:hint="eastAsia" w:cs="Times New Roman"/>
          <w:spacing w:val="-6"/>
          <w:sz w:val="32"/>
          <w:szCs w:val="32"/>
          <w:highlight w:val="none"/>
          <w:lang w:eastAsia="zh-CN"/>
        </w:rPr>
        <w:t>”</w:t>
      </w:r>
      <w:r>
        <w:rPr>
          <w:rFonts w:hint="default" w:ascii="Times New Roman" w:hAnsi="Times New Roman" w:eastAsia="方正仿宋简体" w:cs="Times New Roman"/>
          <w:spacing w:val="-6"/>
          <w:sz w:val="32"/>
          <w:szCs w:val="32"/>
          <w:highlight w:val="none"/>
        </w:rPr>
        <w:t>、</w:t>
      </w:r>
      <w:r>
        <w:rPr>
          <w:rFonts w:hint="eastAsia" w:cs="Times New Roman"/>
          <w:spacing w:val="-6"/>
          <w:sz w:val="32"/>
          <w:szCs w:val="32"/>
          <w:highlight w:val="none"/>
          <w:lang w:eastAsia="zh-CN"/>
        </w:rPr>
        <w:t>“</w:t>
      </w:r>
      <w:r>
        <w:rPr>
          <w:rFonts w:hint="default" w:ascii="Times New Roman" w:hAnsi="Times New Roman" w:eastAsia="方正仿宋简体" w:cs="Times New Roman"/>
          <w:spacing w:val="-6"/>
          <w:sz w:val="32"/>
          <w:szCs w:val="32"/>
          <w:highlight w:val="none"/>
        </w:rPr>
        <w:t>产业发展+创业</w:t>
      </w:r>
      <w:r>
        <w:rPr>
          <w:rFonts w:hint="eastAsia" w:cs="Times New Roman"/>
          <w:spacing w:val="-6"/>
          <w:sz w:val="32"/>
          <w:szCs w:val="32"/>
          <w:highlight w:val="none"/>
          <w:lang w:eastAsia="zh-CN"/>
        </w:rPr>
        <w:t>”</w:t>
      </w:r>
      <w:r>
        <w:rPr>
          <w:rFonts w:hint="default" w:ascii="Times New Roman" w:hAnsi="Times New Roman" w:eastAsia="方正仿宋简体" w:cs="Times New Roman"/>
          <w:spacing w:val="-6"/>
          <w:sz w:val="32"/>
          <w:szCs w:val="32"/>
          <w:highlight w:val="none"/>
        </w:rPr>
        <w:t>、</w:t>
      </w:r>
      <w:r>
        <w:rPr>
          <w:rFonts w:hint="eastAsia" w:cs="Times New Roman"/>
          <w:spacing w:val="-6"/>
          <w:sz w:val="32"/>
          <w:szCs w:val="32"/>
          <w:highlight w:val="none"/>
          <w:lang w:eastAsia="zh-CN"/>
        </w:rPr>
        <w:t>“</w:t>
      </w:r>
      <w:r>
        <w:rPr>
          <w:rFonts w:hint="default" w:ascii="Times New Roman" w:hAnsi="Times New Roman" w:eastAsia="方正仿宋简体" w:cs="Times New Roman"/>
          <w:spacing w:val="-6"/>
          <w:sz w:val="32"/>
          <w:szCs w:val="32"/>
          <w:highlight w:val="none"/>
        </w:rPr>
        <w:t>职业技能+创业</w:t>
      </w:r>
      <w:r>
        <w:rPr>
          <w:rFonts w:hint="eastAsia" w:cs="Times New Roman"/>
          <w:spacing w:val="-6"/>
          <w:sz w:val="32"/>
          <w:szCs w:val="32"/>
          <w:highlight w:val="none"/>
          <w:lang w:eastAsia="zh-CN"/>
        </w:rPr>
        <w:t>”</w:t>
      </w:r>
      <w:r>
        <w:rPr>
          <w:rFonts w:hint="default" w:ascii="Times New Roman" w:hAnsi="Times New Roman" w:eastAsia="方正仿宋简体" w:cs="Times New Roman"/>
          <w:spacing w:val="-6"/>
          <w:sz w:val="32"/>
          <w:szCs w:val="32"/>
          <w:highlight w:val="none"/>
        </w:rPr>
        <w:t>、</w:t>
      </w:r>
      <w:r>
        <w:rPr>
          <w:rFonts w:hint="eastAsia" w:cs="Times New Roman"/>
          <w:spacing w:val="-6"/>
          <w:sz w:val="32"/>
          <w:szCs w:val="32"/>
          <w:highlight w:val="none"/>
          <w:lang w:eastAsia="zh-CN"/>
        </w:rPr>
        <w:t>“</w:t>
      </w:r>
      <w:r>
        <w:rPr>
          <w:rFonts w:hint="default" w:ascii="Times New Roman" w:hAnsi="Times New Roman" w:eastAsia="方正仿宋简体" w:cs="Times New Roman"/>
          <w:spacing w:val="-6"/>
          <w:sz w:val="32"/>
          <w:szCs w:val="32"/>
          <w:highlight w:val="none"/>
        </w:rPr>
        <w:t>民生需求+创业</w:t>
      </w:r>
      <w:r>
        <w:rPr>
          <w:rFonts w:hint="eastAsia" w:cs="Times New Roman"/>
          <w:spacing w:val="-6"/>
          <w:sz w:val="32"/>
          <w:szCs w:val="32"/>
          <w:highlight w:val="none"/>
          <w:lang w:eastAsia="zh-CN"/>
        </w:rPr>
        <w:t>”</w:t>
      </w:r>
      <w:r>
        <w:rPr>
          <w:rFonts w:hint="default" w:ascii="Times New Roman" w:hAnsi="Times New Roman" w:eastAsia="方正仿宋简体" w:cs="Times New Roman"/>
          <w:spacing w:val="-6"/>
          <w:sz w:val="32"/>
          <w:szCs w:val="32"/>
          <w:highlight w:val="none"/>
        </w:rPr>
        <w:t>创业模式，推动竞赛育人与促进学生高质量就业有机衔接。</w:t>
      </w:r>
    </w:p>
    <w:p w14:paraId="5B6753C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000000"/>
          <w:spacing w:val="0"/>
          <w:sz w:val="32"/>
          <w:highlight w:val="none"/>
          <w:u w:val="none"/>
          <w:lang w:val="en-US" w:eastAsia="zh-CN"/>
        </w:rPr>
      </w:pPr>
      <w:r>
        <w:rPr>
          <w:rFonts w:hint="default" w:ascii="Times New Roman" w:hAnsi="Times New Roman" w:eastAsia="方正楷体简体" w:cs="Times New Roman"/>
          <w:spacing w:val="0"/>
          <w:sz w:val="32"/>
          <w:highlight w:val="none"/>
          <w:u w:val="none"/>
          <w:lang w:val="en-US" w:eastAsia="zh-CN"/>
        </w:rPr>
        <w:t>3．</w:t>
      </w:r>
      <w:r>
        <w:rPr>
          <w:rFonts w:hint="default" w:ascii="Times New Roman" w:hAnsi="Times New Roman" w:eastAsia="方正楷体简体" w:cs="Times New Roman"/>
          <w:sz w:val="32"/>
          <w:szCs w:val="32"/>
          <w:highlight w:val="none"/>
        </w:rPr>
        <w:t>完善成果转化链条。</w:t>
      </w:r>
      <w:r>
        <w:rPr>
          <w:rFonts w:hint="default" w:ascii="Times New Roman" w:hAnsi="Times New Roman" w:eastAsia="方正仿宋简体" w:cs="Times New Roman"/>
          <w:sz w:val="32"/>
          <w:szCs w:val="32"/>
          <w:highlight w:val="none"/>
        </w:rPr>
        <w:t>各</w:t>
      </w:r>
      <w:r>
        <w:rPr>
          <w:rFonts w:hint="default" w:ascii="Times New Roman" w:hAnsi="Times New Roman" w:cs="Times New Roman"/>
          <w:sz w:val="32"/>
          <w:szCs w:val="32"/>
          <w:highlight w:val="none"/>
          <w:lang w:val="en-US" w:eastAsia="zh-CN"/>
        </w:rPr>
        <w:t>市州</w:t>
      </w:r>
      <w:r>
        <w:rPr>
          <w:rFonts w:hint="eastAsia" w:cs="Times New Roman"/>
          <w:sz w:val="32"/>
          <w:szCs w:val="32"/>
          <w:highlight w:val="none"/>
          <w:lang w:val="en-US" w:eastAsia="zh-CN"/>
        </w:rPr>
        <w:t>和</w:t>
      </w:r>
      <w:r>
        <w:rPr>
          <w:rFonts w:hint="default" w:ascii="Times New Roman" w:hAnsi="Times New Roman" w:eastAsia="方正仿宋简体" w:cs="Times New Roman"/>
          <w:sz w:val="32"/>
          <w:szCs w:val="32"/>
          <w:highlight w:val="none"/>
        </w:rPr>
        <w:t>高校要充分依托</w:t>
      </w:r>
      <w:r>
        <w:rPr>
          <w:rFonts w:hint="eastAsia" w:cs="Times New Roman"/>
          <w:sz w:val="32"/>
          <w:szCs w:val="32"/>
          <w:highlight w:val="none"/>
          <w:lang w:eastAsia="zh-CN"/>
        </w:rPr>
        <w:t>“</w:t>
      </w:r>
      <w:r>
        <w:rPr>
          <w:rFonts w:hint="default" w:ascii="Times New Roman" w:hAnsi="Times New Roman" w:eastAsia="方正仿宋简体" w:cs="Times New Roman"/>
          <w:sz w:val="32"/>
          <w:szCs w:val="32"/>
          <w:highlight w:val="none"/>
        </w:rPr>
        <w:t>挑战杯</w:t>
      </w:r>
      <w:r>
        <w:rPr>
          <w:rFonts w:hint="eastAsia" w:cs="Times New Roman"/>
          <w:sz w:val="32"/>
          <w:szCs w:val="32"/>
          <w:highlight w:val="none"/>
          <w:lang w:eastAsia="zh-CN"/>
        </w:rPr>
        <w:t>”</w:t>
      </w:r>
      <w:r>
        <w:rPr>
          <w:rFonts w:hint="default" w:ascii="Times New Roman" w:hAnsi="Times New Roman" w:eastAsia="方正仿宋简体" w:cs="Times New Roman"/>
          <w:sz w:val="32"/>
          <w:szCs w:val="32"/>
          <w:highlight w:val="none"/>
        </w:rPr>
        <w:t>竞赛平台优势，整合当地各类科技园区、工业园区、高新技术园区等资源，加强成果转化过程中的政策、资金与技术配套支持。不断完善创业人才培养模式和激励机制，积极促成优秀作品在科技创新成果孵化转化基地落地，推动竞赛成果高效转化为创新创业实效。及时更新完善</w:t>
      </w:r>
      <w:r>
        <w:rPr>
          <w:rFonts w:hint="eastAsia" w:cs="Times New Roman"/>
          <w:sz w:val="32"/>
          <w:szCs w:val="32"/>
          <w:highlight w:val="none"/>
          <w:lang w:eastAsia="zh-CN"/>
        </w:rPr>
        <w:t>“</w:t>
      </w:r>
      <w:r>
        <w:rPr>
          <w:rFonts w:hint="default" w:ascii="Times New Roman" w:hAnsi="Times New Roman" w:eastAsia="方正仿宋简体" w:cs="Times New Roman"/>
          <w:sz w:val="32"/>
          <w:szCs w:val="32"/>
          <w:highlight w:val="none"/>
        </w:rPr>
        <w:t>挑战杯</w:t>
      </w:r>
      <w:r>
        <w:rPr>
          <w:rFonts w:hint="eastAsia" w:cs="Times New Roman"/>
          <w:sz w:val="32"/>
          <w:szCs w:val="32"/>
          <w:highlight w:val="none"/>
          <w:lang w:eastAsia="zh-CN"/>
        </w:rPr>
        <w:t>”</w:t>
      </w:r>
      <w:r>
        <w:rPr>
          <w:rFonts w:hint="default" w:ascii="Times New Roman" w:hAnsi="Times New Roman" w:eastAsia="方正仿宋简体" w:cs="Times New Roman"/>
          <w:sz w:val="32"/>
          <w:szCs w:val="32"/>
          <w:highlight w:val="none"/>
        </w:rPr>
        <w:t>竞赛项目库和人才库，全面掌握项目进展、人才培养及成果转化整体情况，为持续推进创新创业成果落地见效夯实工作基础。</w:t>
      </w:r>
    </w:p>
    <w:p w14:paraId="61E295AF">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楷体简体" w:cs="Times New Roman"/>
          <w:spacing w:val="0"/>
          <w:sz w:val="32"/>
          <w:highlight w:val="none"/>
          <w:u w:val="none"/>
          <w:lang w:val="en-US" w:eastAsia="zh-CN"/>
        </w:rPr>
        <w:t>4．</w:t>
      </w:r>
      <w:r>
        <w:rPr>
          <w:rFonts w:hint="default" w:ascii="Times New Roman" w:hAnsi="Times New Roman" w:eastAsia="方正楷体简体" w:cs="Times New Roman"/>
          <w:sz w:val="32"/>
          <w:szCs w:val="32"/>
          <w:highlight w:val="none"/>
        </w:rPr>
        <w:t>严守纪律规矩底线。</w:t>
      </w:r>
      <w:r>
        <w:rPr>
          <w:rFonts w:hint="default" w:ascii="Times New Roman" w:hAnsi="Times New Roman" w:eastAsia="方正仿宋简体" w:cs="Times New Roman"/>
          <w:sz w:val="32"/>
          <w:szCs w:val="32"/>
          <w:highlight w:val="none"/>
        </w:rPr>
        <w:t>各高校要切实加强学生学术诚信与学术道德教育，杜绝功利导向，加强对参赛项目的审核，严格要求学生本人在竞赛全过程中实际参与完成。参赛作品材料须加盖学校公章，坚决杜绝挂名参赛、弄虚作假、抄袭剽窃和</w:t>
      </w:r>
      <w:r>
        <w:rPr>
          <w:rFonts w:hint="eastAsia" w:cs="Times New Roman"/>
          <w:sz w:val="32"/>
          <w:szCs w:val="32"/>
          <w:highlight w:val="none"/>
          <w:lang w:eastAsia="zh-CN"/>
        </w:rPr>
        <w:t>“</w:t>
      </w:r>
      <w:r>
        <w:rPr>
          <w:rFonts w:hint="default" w:ascii="Times New Roman" w:hAnsi="Times New Roman" w:eastAsia="方正仿宋简体" w:cs="Times New Roman"/>
          <w:sz w:val="32"/>
          <w:szCs w:val="32"/>
          <w:highlight w:val="none"/>
        </w:rPr>
        <w:t>保奖</w:t>
      </w:r>
      <w:r>
        <w:rPr>
          <w:rFonts w:hint="eastAsia" w:cs="Times New Roman"/>
          <w:sz w:val="32"/>
          <w:szCs w:val="32"/>
          <w:highlight w:val="none"/>
          <w:lang w:eastAsia="zh-CN"/>
        </w:rPr>
        <w:t>”</w:t>
      </w:r>
      <w:r>
        <w:rPr>
          <w:rFonts w:hint="default" w:ascii="Times New Roman" w:hAnsi="Times New Roman" w:eastAsia="方正仿宋简体" w:cs="Times New Roman"/>
          <w:sz w:val="32"/>
          <w:szCs w:val="32"/>
          <w:highlight w:val="none"/>
        </w:rPr>
        <w:t>、</w:t>
      </w:r>
      <w:r>
        <w:rPr>
          <w:rFonts w:hint="eastAsia" w:cs="Times New Roman"/>
          <w:sz w:val="32"/>
          <w:szCs w:val="32"/>
          <w:highlight w:val="none"/>
          <w:lang w:eastAsia="zh-CN"/>
        </w:rPr>
        <w:t>“</w:t>
      </w:r>
      <w:r>
        <w:rPr>
          <w:rFonts w:hint="default" w:ascii="Times New Roman" w:hAnsi="Times New Roman" w:eastAsia="方正仿宋简体" w:cs="Times New Roman"/>
          <w:sz w:val="32"/>
          <w:szCs w:val="32"/>
          <w:highlight w:val="none"/>
        </w:rPr>
        <w:t>卖奖</w:t>
      </w:r>
      <w:r>
        <w:rPr>
          <w:rFonts w:hint="eastAsia" w:cs="Times New Roman"/>
          <w:sz w:val="32"/>
          <w:szCs w:val="32"/>
          <w:highlight w:val="none"/>
          <w:lang w:eastAsia="zh-CN"/>
        </w:rPr>
        <w:t>”</w:t>
      </w:r>
      <w:r>
        <w:rPr>
          <w:rFonts w:hint="default" w:ascii="Times New Roman" w:hAnsi="Times New Roman" w:eastAsia="方正仿宋简体" w:cs="Times New Roman"/>
          <w:sz w:val="32"/>
          <w:szCs w:val="32"/>
          <w:highlight w:val="none"/>
        </w:rPr>
        <w:t>等违法违规行为，鼓励社会各界对</w:t>
      </w:r>
      <w:r>
        <w:rPr>
          <w:rFonts w:hint="eastAsia" w:cs="Times New Roman"/>
          <w:sz w:val="32"/>
          <w:szCs w:val="32"/>
          <w:highlight w:val="none"/>
          <w:lang w:eastAsia="zh-CN"/>
        </w:rPr>
        <w:t>“</w:t>
      </w:r>
      <w:r>
        <w:rPr>
          <w:rFonts w:hint="default" w:ascii="Times New Roman" w:hAnsi="Times New Roman" w:eastAsia="方正仿宋简体" w:cs="Times New Roman"/>
          <w:sz w:val="32"/>
          <w:szCs w:val="32"/>
          <w:highlight w:val="none"/>
        </w:rPr>
        <w:t>黑中介</w:t>
      </w:r>
      <w:r>
        <w:rPr>
          <w:rFonts w:hint="eastAsia" w:cs="Times New Roman"/>
          <w:sz w:val="32"/>
          <w:szCs w:val="32"/>
          <w:highlight w:val="none"/>
          <w:lang w:eastAsia="zh-CN"/>
        </w:rPr>
        <w:t>”</w:t>
      </w:r>
      <w:r>
        <w:rPr>
          <w:rFonts w:hint="default" w:ascii="Times New Roman" w:hAnsi="Times New Roman" w:eastAsia="方正仿宋简体" w:cs="Times New Roman"/>
          <w:sz w:val="32"/>
          <w:szCs w:val="32"/>
          <w:highlight w:val="none"/>
        </w:rPr>
        <w:t>等违规行为加强监督反映。对涉及</w:t>
      </w:r>
      <w:r>
        <w:rPr>
          <w:rFonts w:hint="eastAsia" w:cs="Times New Roman"/>
          <w:sz w:val="32"/>
          <w:szCs w:val="32"/>
          <w:highlight w:val="none"/>
          <w:lang w:eastAsia="zh-CN"/>
        </w:rPr>
        <w:t>“</w:t>
      </w:r>
      <w:r>
        <w:rPr>
          <w:rFonts w:hint="default" w:ascii="Times New Roman" w:hAnsi="Times New Roman" w:eastAsia="方正仿宋简体" w:cs="Times New Roman"/>
          <w:sz w:val="32"/>
          <w:szCs w:val="32"/>
          <w:highlight w:val="none"/>
        </w:rPr>
        <w:t>挑战杯</w:t>
      </w:r>
      <w:r>
        <w:rPr>
          <w:rFonts w:hint="eastAsia" w:cs="Times New Roman"/>
          <w:sz w:val="32"/>
          <w:szCs w:val="32"/>
          <w:highlight w:val="none"/>
          <w:lang w:eastAsia="zh-CN"/>
        </w:rPr>
        <w:t>”</w:t>
      </w:r>
      <w:r>
        <w:rPr>
          <w:rFonts w:hint="default" w:ascii="Times New Roman" w:hAnsi="Times New Roman" w:eastAsia="方正仿宋简体" w:cs="Times New Roman"/>
          <w:sz w:val="32"/>
          <w:szCs w:val="32"/>
          <w:highlight w:val="none"/>
        </w:rPr>
        <w:t>竞赛负面清单</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附件4</w:t>
      </w:r>
      <w:r>
        <w:rPr>
          <w:rFonts w:hint="default" w:ascii="Times New Roman" w:hAnsi="Times New Roman" w:cs="Times New Roman"/>
          <w:sz w:val="32"/>
          <w:szCs w:val="32"/>
          <w:highlight w:val="none"/>
          <w:lang w:eastAsia="zh-CN"/>
        </w:rPr>
        <w:t>）</w:t>
      </w:r>
      <w:r>
        <w:rPr>
          <w:rFonts w:hint="default" w:ascii="Times New Roman" w:hAnsi="Times New Roman" w:eastAsia="方正仿宋简体" w:cs="Times New Roman"/>
          <w:sz w:val="32"/>
          <w:szCs w:val="32"/>
          <w:highlight w:val="none"/>
        </w:rPr>
        <w:t>的违规行为，一律取消作品参赛资格，核减该作品</w:t>
      </w:r>
      <w:r>
        <w:rPr>
          <w:rFonts w:hint="default" w:ascii="Times New Roman" w:hAnsi="Times New Roman" w:cs="Times New Roman"/>
          <w:sz w:val="32"/>
          <w:szCs w:val="32"/>
          <w:highlight w:val="none"/>
          <w:lang w:val="en-US" w:eastAsia="zh-CN"/>
        </w:rPr>
        <w:t>该高校</w:t>
      </w:r>
      <w:r>
        <w:rPr>
          <w:rFonts w:hint="default" w:ascii="Times New Roman" w:hAnsi="Times New Roman" w:eastAsia="方正仿宋简体" w:cs="Times New Roman"/>
          <w:sz w:val="32"/>
          <w:szCs w:val="32"/>
          <w:highlight w:val="none"/>
        </w:rPr>
        <w:t>下年度</w:t>
      </w:r>
      <w:r>
        <w:rPr>
          <w:rFonts w:hint="eastAsia" w:cs="Times New Roman"/>
          <w:sz w:val="32"/>
          <w:szCs w:val="32"/>
          <w:highlight w:val="none"/>
          <w:lang w:eastAsia="zh-CN"/>
        </w:rPr>
        <w:t>“</w:t>
      </w:r>
      <w:r>
        <w:rPr>
          <w:rFonts w:hint="default" w:ascii="Times New Roman" w:hAnsi="Times New Roman" w:eastAsia="方正仿宋简体" w:cs="Times New Roman"/>
          <w:sz w:val="32"/>
          <w:szCs w:val="32"/>
          <w:highlight w:val="none"/>
        </w:rPr>
        <w:t>挑战杯</w:t>
      </w:r>
      <w:r>
        <w:rPr>
          <w:rFonts w:hint="eastAsia" w:cs="Times New Roman"/>
          <w:sz w:val="32"/>
          <w:szCs w:val="32"/>
          <w:highlight w:val="none"/>
          <w:lang w:eastAsia="zh-CN"/>
        </w:rPr>
        <w:t>”</w:t>
      </w:r>
      <w:r>
        <w:rPr>
          <w:rFonts w:hint="default" w:ascii="Times New Roman" w:hAnsi="Times New Roman" w:eastAsia="方正仿宋简体" w:cs="Times New Roman"/>
          <w:sz w:val="32"/>
          <w:szCs w:val="32"/>
          <w:highlight w:val="none"/>
        </w:rPr>
        <w:t>竞赛参赛名额，视情节轻重对所在学校团体总分予以清零。坚持节约高效办赛备赛，组委会发布统一格式的PPT模板，引导参赛团队聚焦项目的真实性、创新性和实际商业价值，避免在形式包装等方面花费不必要的精力。</w:t>
      </w:r>
    </w:p>
    <w:p w14:paraId="716FE16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default" w:ascii="Times New Roman" w:hAnsi="Times New Roman" w:cs="Times New Roman"/>
          <w:color w:val="000000"/>
          <w:highlight w:val="none"/>
          <w:u w:val="none"/>
          <w:lang w:eastAsia="zh-CN"/>
        </w:rPr>
      </w:pPr>
    </w:p>
    <w:p w14:paraId="16B3770D">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jc w:val="both"/>
        <w:textAlignment w:val="auto"/>
        <w:outlineLvl w:val="9"/>
        <w:rPr>
          <w:rFonts w:hint="default" w:ascii="Times New Roman" w:hAnsi="Times New Roman" w:cs="Times New Roman"/>
          <w:color w:val="000000"/>
          <w:highlight w:val="none"/>
          <w:u w:val="none"/>
          <w:lang w:eastAsia="zh-CN"/>
        </w:rPr>
      </w:pPr>
      <w:r>
        <w:rPr>
          <w:rFonts w:hint="default" w:ascii="Times New Roman" w:hAnsi="Times New Roman" w:cs="Times New Roman"/>
          <w:b/>
          <w:bCs/>
          <w:color w:val="000000"/>
          <w:highlight w:val="none"/>
          <w:u w:val="none"/>
          <w:lang w:eastAsia="zh-CN"/>
        </w:rPr>
        <w:t>团省委学校部</w:t>
      </w:r>
      <w:r>
        <w:rPr>
          <w:rFonts w:hint="default" w:ascii="Times New Roman" w:hAnsi="Times New Roman" w:cs="Times New Roman"/>
          <w:color w:val="000000"/>
          <w:highlight w:val="none"/>
          <w:u w:val="none"/>
          <w:lang w:eastAsia="zh-CN"/>
        </w:rPr>
        <w:t>（组委会秘书处）</w:t>
      </w:r>
    </w:p>
    <w:p w14:paraId="0B585F81">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jc w:val="both"/>
        <w:textAlignment w:val="auto"/>
        <w:outlineLvl w:val="9"/>
        <w:rPr>
          <w:rFonts w:hint="default" w:ascii="Times New Roman" w:hAnsi="Times New Roman" w:eastAsia="方正仿宋简体" w:cs="Times New Roman"/>
          <w:color w:val="000000"/>
          <w:highlight w:val="none"/>
          <w:u w:val="none"/>
          <w:lang w:val="en-US" w:eastAsia="zh-CN"/>
        </w:rPr>
      </w:pPr>
      <w:r>
        <w:rPr>
          <w:rFonts w:hint="default" w:ascii="Times New Roman" w:hAnsi="Times New Roman" w:cs="Times New Roman"/>
          <w:color w:val="000000"/>
          <w:highlight w:val="none"/>
          <w:u w:val="none"/>
          <w:lang w:val="en-US" w:eastAsia="zh-CN"/>
        </w:rPr>
        <w:t>联 系 人：杨老师  贾老师</w:t>
      </w:r>
    </w:p>
    <w:p w14:paraId="18CD8711">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jc w:val="both"/>
        <w:textAlignment w:val="auto"/>
        <w:outlineLvl w:val="9"/>
        <w:rPr>
          <w:rFonts w:hint="default" w:ascii="Times New Roman" w:hAnsi="Times New Roman" w:cs="Times New Roman"/>
          <w:highlight w:val="none"/>
          <w:u w:val="none"/>
          <w:lang w:val="en-US" w:eastAsia="zh-CN"/>
        </w:rPr>
      </w:pPr>
      <w:r>
        <w:rPr>
          <w:rFonts w:hint="default" w:ascii="Times New Roman" w:hAnsi="Times New Roman" w:cs="Times New Roman"/>
          <w:color w:val="000000"/>
          <w:highlight w:val="none"/>
          <w:u w:val="none"/>
        </w:rPr>
        <w:t>联系电话：</w:t>
      </w:r>
      <w:r>
        <w:rPr>
          <w:rFonts w:hint="default" w:ascii="Times New Roman" w:hAnsi="Times New Roman" w:cs="Times New Roman"/>
          <w:highlight w:val="none"/>
          <w:u w:val="none"/>
        </w:rPr>
        <w:t>0731</w:t>
      </w:r>
      <w:r>
        <w:rPr>
          <w:rFonts w:hint="eastAsia" w:cs="Times New Roman"/>
          <w:highlight w:val="none"/>
          <w:u w:val="none"/>
          <w:lang w:eastAsia="zh-CN"/>
        </w:rPr>
        <w:t>—</w:t>
      </w:r>
      <w:r>
        <w:rPr>
          <w:rFonts w:hint="default" w:ascii="Times New Roman" w:hAnsi="Times New Roman" w:cs="Times New Roman"/>
          <w:highlight w:val="none"/>
          <w:u w:val="none"/>
        </w:rPr>
        <w:t>887768</w:t>
      </w:r>
      <w:r>
        <w:rPr>
          <w:rFonts w:hint="default" w:ascii="Times New Roman" w:hAnsi="Times New Roman" w:cs="Times New Roman"/>
          <w:highlight w:val="none"/>
          <w:u w:val="none"/>
          <w:lang w:val="en-US" w:eastAsia="zh-CN"/>
        </w:rPr>
        <w:t>07</w:t>
      </w:r>
    </w:p>
    <w:p w14:paraId="4C6A244A">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jc w:val="both"/>
        <w:textAlignment w:val="auto"/>
        <w:outlineLvl w:val="9"/>
        <w:rPr>
          <w:rFonts w:hint="default" w:ascii="Times New Roman" w:hAnsi="Times New Roman" w:cs="Times New Roman"/>
          <w:highlight w:val="none"/>
          <w:u w:val="none"/>
        </w:rPr>
      </w:pPr>
      <w:r>
        <w:rPr>
          <w:rFonts w:hint="default" w:ascii="Times New Roman" w:hAnsi="Times New Roman" w:cs="Times New Roman"/>
          <w:color w:val="000000"/>
          <w:highlight w:val="none"/>
          <w:u w:val="none"/>
          <w:lang w:val="en-US" w:eastAsia="zh-CN"/>
        </w:rPr>
        <w:t>电子邮箱：</w:t>
      </w:r>
      <w:r>
        <w:rPr>
          <w:rFonts w:hint="default" w:ascii="Times New Roman" w:hAnsi="Times New Roman" w:cs="Times New Roman"/>
          <w:highlight w:val="none"/>
          <w:u w:val="none"/>
        </w:rPr>
        <w:fldChar w:fldCharType="begin"/>
      </w:r>
      <w:r>
        <w:rPr>
          <w:rFonts w:hint="default" w:ascii="Times New Roman" w:hAnsi="Times New Roman" w:cs="Times New Roman"/>
          <w:highlight w:val="none"/>
          <w:u w:val="none"/>
        </w:rPr>
        <w:instrText xml:space="preserve"> HYPERLINK "mailto:hnstzb2022@163.com" </w:instrText>
      </w:r>
      <w:r>
        <w:rPr>
          <w:rFonts w:hint="default" w:ascii="Times New Roman" w:hAnsi="Times New Roman" w:cs="Times New Roman"/>
          <w:highlight w:val="none"/>
          <w:u w:val="none"/>
        </w:rPr>
        <w:fldChar w:fldCharType="separate"/>
      </w:r>
      <w:r>
        <w:rPr>
          <w:rFonts w:hint="default" w:ascii="Times New Roman" w:hAnsi="Times New Roman" w:cs="Times New Roman"/>
          <w:highlight w:val="none"/>
          <w:u w:val="none"/>
        </w:rPr>
        <w:t>hnstzb</w:t>
      </w:r>
      <w:r>
        <w:rPr>
          <w:rFonts w:hint="default" w:ascii="Times New Roman" w:hAnsi="Times New Roman" w:cs="Times New Roman"/>
          <w:highlight w:val="none"/>
          <w:u w:val="none"/>
          <w:lang w:eastAsia="zh-CN"/>
        </w:rPr>
        <w:t>2026</w:t>
      </w:r>
      <w:r>
        <w:rPr>
          <w:rFonts w:hint="default" w:ascii="Times New Roman" w:hAnsi="Times New Roman" w:cs="Times New Roman"/>
          <w:highlight w:val="none"/>
          <w:u w:val="none"/>
        </w:rPr>
        <w:t>@163.com</w:t>
      </w:r>
      <w:r>
        <w:rPr>
          <w:rFonts w:hint="default" w:ascii="Times New Roman" w:hAnsi="Times New Roman" w:cs="Times New Roman"/>
          <w:highlight w:val="none"/>
          <w:u w:val="none"/>
        </w:rPr>
        <w:fldChar w:fldCharType="end"/>
      </w:r>
    </w:p>
    <w:p w14:paraId="607763F8">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jc w:val="both"/>
        <w:textAlignment w:val="auto"/>
        <w:outlineLvl w:val="9"/>
        <w:rPr>
          <w:rFonts w:hint="default" w:ascii="Times New Roman" w:hAnsi="Times New Roman" w:cs="Times New Roman"/>
          <w:highlight w:val="none"/>
          <w:u w:val="none"/>
          <w:lang w:val="en-US" w:eastAsia="zh-CN"/>
        </w:rPr>
      </w:pPr>
      <w:r>
        <w:rPr>
          <w:rFonts w:hint="default" w:ascii="Times New Roman" w:hAnsi="Times New Roman" w:cs="Times New Roman"/>
          <w:spacing w:val="-6"/>
          <w:highlight w:val="none"/>
          <w:u w:val="none"/>
          <w:shd w:val="clear" w:color="040000" w:fill="auto"/>
          <w:lang w:val="en-US" w:eastAsia="zh-CN"/>
        </w:rPr>
        <w:t>邮     编：</w:t>
      </w:r>
      <w:r>
        <w:rPr>
          <w:rFonts w:hint="default" w:ascii="Times New Roman" w:hAnsi="Times New Roman" w:cs="Times New Roman"/>
          <w:highlight w:val="none"/>
          <w:u w:val="none"/>
          <w:lang w:val="en-US" w:eastAsia="zh-CN"/>
        </w:rPr>
        <w:t>410004</w:t>
      </w:r>
    </w:p>
    <w:p w14:paraId="7DFF9CE0">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jc w:val="both"/>
        <w:textAlignment w:val="auto"/>
        <w:outlineLvl w:val="9"/>
        <w:rPr>
          <w:rFonts w:hint="default" w:ascii="Times New Roman" w:hAnsi="Times New Roman" w:eastAsia="方正仿宋简体" w:cs="Times New Roman"/>
          <w:color w:val="000000"/>
          <w:spacing w:val="-6"/>
          <w:highlight w:val="none"/>
          <w:u w:val="none"/>
          <w:lang w:val="en-US" w:eastAsia="zh-CN"/>
        </w:rPr>
      </w:pPr>
      <w:r>
        <w:rPr>
          <w:rFonts w:hint="default" w:ascii="Times New Roman" w:hAnsi="Times New Roman" w:cs="Times New Roman"/>
          <w:color w:val="000000"/>
          <w:highlight w:val="none"/>
          <w:u w:val="none"/>
        </w:rPr>
        <w:t>地    址：长沙市天心区湘府西路1号</w:t>
      </w:r>
    </w:p>
    <w:p w14:paraId="37E25DFC">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cs="Times New Roman"/>
          <w:b/>
          <w:bCs/>
          <w:color w:val="000000"/>
          <w:spacing w:val="-6"/>
          <w:highlight w:val="none"/>
          <w:u w:val="none"/>
          <w:lang w:val="en-US" w:eastAsia="zh-CN"/>
        </w:rPr>
      </w:pPr>
    </w:p>
    <w:p w14:paraId="6A20C6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color w:val="000000"/>
          <w:highlight w:val="none"/>
          <w:u w:val="none"/>
          <w:lang w:val="en-US" w:eastAsia="zh-CN"/>
        </w:rPr>
      </w:pPr>
      <w:r>
        <w:rPr>
          <w:rFonts w:hint="default" w:ascii="Times New Roman" w:hAnsi="Times New Roman" w:cs="Times New Roman"/>
          <w:color w:val="000000"/>
          <w:highlight w:val="none"/>
          <w:u w:val="none"/>
        </w:rPr>
        <w:t>附件：</w:t>
      </w:r>
      <w:r>
        <w:rPr>
          <w:rFonts w:hint="default" w:ascii="Times New Roman" w:hAnsi="Times New Roman" w:cs="Times New Roman"/>
          <w:color w:val="000000"/>
          <w:highlight w:val="none"/>
          <w:u w:val="none"/>
          <w:lang w:val="en-US" w:eastAsia="zh-CN"/>
        </w:rPr>
        <w:t>1．第十二届</w:t>
      </w:r>
      <w:r>
        <w:rPr>
          <w:rFonts w:hint="eastAsia" w:cs="Times New Roman"/>
          <w:color w:val="000000"/>
          <w:highlight w:val="none"/>
          <w:u w:val="none"/>
          <w:lang w:val="en-US" w:eastAsia="zh-CN"/>
        </w:rPr>
        <w:t>“</w:t>
      </w:r>
      <w:r>
        <w:rPr>
          <w:rFonts w:hint="default" w:ascii="Times New Roman" w:hAnsi="Times New Roman" w:cs="Times New Roman"/>
          <w:color w:val="000000"/>
          <w:highlight w:val="none"/>
          <w:u w:val="none"/>
          <w:lang w:val="en-US" w:eastAsia="zh-CN"/>
        </w:rPr>
        <w:t>挑战杯</w:t>
      </w:r>
      <w:r>
        <w:rPr>
          <w:rFonts w:hint="eastAsia" w:cs="Times New Roman"/>
          <w:color w:val="000000"/>
          <w:highlight w:val="none"/>
          <w:u w:val="none"/>
          <w:lang w:val="en-US" w:eastAsia="zh-CN"/>
        </w:rPr>
        <w:t>”</w:t>
      </w:r>
      <w:r>
        <w:rPr>
          <w:rFonts w:hint="default" w:ascii="Times New Roman" w:hAnsi="Times New Roman" w:cs="Times New Roman"/>
          <w:color w:val="000000"/>
          <w:highlight w:val="none"/>
          <w:u w:val="none"/>
          <w:lang w:val="en-US" w:eastAsia="zh-CN"/>
        </w:rPr>
        <w:t>湖南省大学生创业计划竞赛</w:t>
      </w:r>
    </w:p>
    <w:p w14:paraId="097DD74E">
      <w:pPr>
        <w:keepNext w:val="0"/>
        <w:keepLines w:val="0"/>
        <w:pageBreakBefore w:val="0"/>
        <w:widowControl w:val="0"/>
        <w:kinsoku/>
        <w:wordWrap/>
        <w:overflowPunct/>
        <w:topLinePunct w:val="0"/>
        <w:autoSpaceDE/>
        <w:autoSpaceDN/>
        <w:bidi w:val="0"/>
        <w:adjustRightInd/>
        <w:snapToGrid/>
        <w:spacing w:line="560" w:lineRule="exact"/>
        <w:ind w:left="0" w:leftChars="0" w:firstLine="2080" w:firstLineChars="650"/>
        <w:textAlignment w:val="auto"/>
        <w:rPr>
          <w:rFonts w:hint="default" w:ascii="Times New Roman" w:hAnsi="Times New Roman" w:cs="Times New Roman"/>
          <w:color w:val="000000"/>
          <w:highlight w:val="none"/>
          <w:u w:val="none"/>
          <w:lang w:val="en-US" w:eastAsia="zh-CN"/>
        </w:rPr>
      </w:pPr>
      <w:r>
        <w:rPr>
          <w:rFonts w:hint="default" w:ascii="Times New Roman" w:hAnsi="Times New Roman" w:cs="Times New Roman"/>
          <w:color w:val="000000"/>
          <w:highlight w:val="none"/>
          <w:u w:val="none"/>
          <w:lang w:val="en-US" w:eastAsia="zh-CN"/>
        </w:rPr>
        <w:t>各</w:t>
      </w:r>
      <w:r>
        <w:rPr>
          <w:rFonts w:hint="eastAsia" w:cs="Times New Roman"/>
          <w:color w:val="000000"/>
          <w:highlight w:val="none"/>
          <w:u w:val="none"/>
          <w:lang w:val="en-US" w:eastAsia="zh-CN"/>
        </w:rPr>
        <w:t>高校</w:t>
      </w:r>
      <w:r>
        <w:rPr>
          <w:rFonts w:hint="default" w:ascii="Times New Roman" w:hAnsi="Times New Roman" w:cs="Times New Roman"/>
          <w:color w:val="000000"/>
          <w:highlight w:val="none"/>
          <w:u w:val="none"/>
          <w:lang w:val="en-US" w:eastAsia="zh-CN"/>
        </w:rPr>
        <w:t>参赛作品数额分配表</w:t>
      </w:r>
    </w:p>
    <w:p w14:paraId="7AFCFA0D">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cs="Times New Roman"/>
          <w:color w:val="000000"/>
          <w:highlight w:val="none"/>
          <w:u w:val="none"/>
          <w:lang w:val="en-US" w:eastAsia="zh-CN"/>
        </w:rPr>
      </w:pPr>
      <w:r>
        <w:rPr>
          <w:rFonts w:hint="eastAsia" w:ascii="Times New Roman" w:hAnsi="Times New Roman" w:cs="Times New Roman"/>
          <w:color w:val="000000"/>
          <w:highlight w:val="none"/>
          <w:u w:val="none"/>
          <w:lang w:val="en-US" w:eastAsia="zh-CN"/>
        </w:rPr>
        <w:t>2</w:t>
      </w:r>
      <w:r>
        <w:rPr>
          <w:rFonts w:hint="default" w:ascii="Times New Roman" w:hAnsi="Times New Roman" w:cs="Times New Roman"/>
          <w:color w:val="000000"/>
          <w:highlight w:val="none"/>
          <w:u w:val="none"/>
          <w:lang w:val="en-US" w:eastAsia="zh-CN"/>
        </w:rPr>
        <w:t>．2026年度中国青年科技创新</w:t>
      </w:r>
      <w:r>
        <w:rPr>
          <w:rFonts w:hint="eastAsia" w:cs="Times New Roman"/>
          <w:color w:val="000000"/>
          <w:highlight w:val="none"/>
          <w:u w:val="none"/>
          <w:lang w:val="en-US" w:eastAsia="zh-CN"/>
        </w:rPr>
        <w:t>“</w:t>
      </w:r>
      <w:r>
        <w:rPr>
          <w:rFonts w:hint="default" w:ascii="Times New Roman" w:hAnsi="Times New Roman" w:cs="Times New Roman"/>
          <w:color w:val="000000"/>
          <w:highlight w:val="none"/>
          <w:u w:val="none"/>
          <w:lang w:val="en-US" w:eastAsia="zh-CN"/>
        </w:rPr>
        <w:t>揭榜挂帅</w:t>
      </w:r>
      <w:r>
        <w:rPr>
          <w:rFonts w:hint="eastAsia" w:cs="Times New Roman"/>
          <w:color w:val="000000"/>
          <w:highlight w:val="none"/>
          <w:u w:val="none"/>
          <w:lang w:val="en-US" w:eastAsia="zh-CN"/>
        </w:rPr>
        <w:t>”</w:t>
      </w:r>
      <w:r>
        <w:rPr>
          <w:rFonts w:hint="default" w:ascii="Times New Roman" w:hAnsi="Times New Roman" w:cs="Times New Roman"/>
          <w:color w:val="000000"/>
          <w:highlight w:val="none"/>
          <w:u w:val="none"/>
          <w:lang w:val="en-US" w:eastAsia="zh-CN"/>
        </w:rPr>
        <w:t>擂台赛</w:t>
      </w:r>
    </w:p>
    <w:p w14:paraId="6FA7F6DA">
      <w:pPr>
        <w:keepNext w:val="0"/>
        <w:keepLines w:val="0"/>
        <w:pageBreakBefore w:val="0"/>
        <w:widowControl w:val="0"/>
        <w:kinsoku/>
        <w:wordWrap/>
        <w:overflowPunct/>
        <w:topLinePunct w:val="0"/>
        <w:autoSpaceDE/>
        <w:autoSpaceDN/>
        <w:bidi w:val="0"/>
        <w:adjustRightInd/>
        <w:snapToGrid/>
        <w:spacing w:line="560" w:lineRule="exact"/>
        <w:ind w:left="0" w:leftChars="0" w:firstLine="2080" w:firstLineChars="650"/>
        <w:textAlignment w:val="auto"/>
        <w:rPr>
          <w:rFonts w:hint="default" w:ascii="Times New Roman" w:hAnsi="Times New Roman" w:cs="Times New Roman"/>
          <w:color w:val="000000"/>
          <w:highlight w:val="none"/>
          <w:u w:val="none"/>
          <w:lang w:val="en-US" w:eastAsia="zh-CN"/>
        </w:rPr>
      </w:pPr>
      <w:r>
        <w:rPr>
          <w:rFonts w:hint="default" w:ascii="Times New Roman" w:hAnsi="Times New Roman" w:cs="Times New Roman"/>
          <w:color w:val="000000"/>
          <w:highlight w:val="none"/>
          <w:u w:val="none"/>
          <w:lang w:val="en-US" w:eastAsia="zh-CN"/>
        </w:rPr>
        <w:t>方案</w:t>
      </w:r>
    </w:p>
    <w:p w14:paraId="58DC68DA">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cs="Times New Roman"/>
          <w:color w:val="000000"/>
          <w:highlight w:val="none"/>
          <w:u w:val="none"/>
          <w:lang w:val="en-US" w:eastAsia="zh-CN"/>
        </w:rPr>
      </w:pPr>
      <w:r>
        <w:rPr>
          <w:rFonts w:hint="eastAsia" w:ascii="Times New Roman" w:hAnsi="Times New Roman" w:cs="Times New Roman"/>
          <w:color w:val="000000"/>
          <w:highlight w:val="none"/>
          <w:u w:val="none"/>
          <w:lang w:val="en-US" w:eastAsia="zh-CN"/>
        </w:rPr>
        <w:t>3</w:t>
      </w:r>
      <w:r>
        <w:rPr>
          <w:rFonts w:hint="default" w:ascii="Times New Roman" w:hAnsi="Times New Roman" w:cs="Times New Roman"/>
          <w:color w:val="000000"/>
          <w:highlight w:val="none"/>
          <w:u w:val="none"/>
          <w:lang w:val="en-US" w:eastAsia="zh-CN"/>
        </w:rPr>
        <w:t>．</w:t>
      </w:r>
      <w:r>
        <w:rPr>
          <w:rFonts w:hint="eastAsia" w:cs="Times New Roman"/>
          <w:color w:val="000000"/>
          <w:highlight w:val="none"/>
          <w:u w:val="none"/>
          <w:lang w:val="en-US" w:eastAsia="zh-CN"/>
        </w:rPr>
        <w:t>“</w:t>
      </w:r>
      <w:r>
        <w:rPr>
          <w:rFonts w:hint="default" w:ascii="Times New Roman" w:hAnsi="Times New Roman" w:cs="Times New Roman"/>
          <w:color w:val="000000"/>
          <w:highlight w:val="none"/>
          <w:u w:val="none"/>
          <w:lang w:val="en-US" w:eastAsia="zh-CN"/>
        </w:rPr>
        <w:t>挑战杯</w:t>
      </w:r>
      <w:r>
        <w:rPr>
          <w:rFonts w:hint="eastAsia" w:cs="Times New Roman"/>
          <w:color w:val="000000"/>
          <w:highlight w:val="none"/>
          <w:u w:val="none"/>
          <w:lang w:val="en-US" w:eastAsia="zh-CN"/>
        </w:rPr>
        <w:t>”</w:t>
      </w:r>
      <w:r>
        <w:rPr>
          <w:rFonts w:hint="default" w:ascii="Times New Roman" w:hAnsi="Times New Roman" w:cs="Times New Roman"/>
          <w:color w:val="000000"/>
          <w:highlight w:val="none"/>
          <w:u w:val="none"/>
          <w:lang w:val="en-US" w:eastAsia="zh-CN"/>
        </w:rPr>
        <w:t>中国大学生创业计划竞赛东北振兴产</w:t>
      </w:r>
    </w:p>
    <w:p w14:paraId="734E2EC2">
      <w:pPr>
        <w:keepNext w:val="0"/>
        <w:keepLines w:val="0"/>
        <w:pageBreakBefore w:val="0"/>
        <w:widowControl w:val="0"/>
        <w:kinsoku/>
        <w:wordWrap/>
        <w:overflowPunct/>
        <w:topLinePunct w:val="0"/>
        <w:autoSpaceDE/>
        <w:autoSpaceDN/>
        <w:bidi w:val="0"/>
        <w:adjustRightInd/>
        <w:snapToGrid/>
        <w:spacing w:line="560" w:lineRule="exact"/>
        <w:ind w:left="0" w:leftChars="0" w:firstLine="2080" w:firstLineChars="650"/>
        <w:textAlignment w:val="auto"/>
        <w:rPr>
          <w:rFonts w:hint="default" w:ascii="Times New Roman" w:hAnsi="Times New Roman" w:cs="Times New Roman"/>
          <w:color w:val="000000"/>
          <w:highlight w:val="none"/>
          <w:u w:val="none"/>
          <w:lang w:val="en-US" w:eastAsia="zh-CN"/>
        </w:rPr>
      </w:pPr>
      <w:r>
        <w:rPr>
          <w:rFonts w:hint="default" w:ascii="Times New Roman" w:hAnsi="Times New Roman" w:cs="Times New Roman"/>
          <w:color w:val="000000"/>
          <w:highlight w:val="none"/>
          <w:u w:val="none"/>
          <w:lang w:val="en-US" w:eastAsia="zh-CN"/>
        </w:rPr>
        <w:t>业升级专项赛方案</w:t>
      </w:r>
    </w:p>
    <w:p w14:paraId="33F6CC95">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cs="Times New Roman"/>
          <w:color w:val="000000"/>
          <w:highlight w:val="none"/>
          <w:u w:val="none"/>
          <w:lang w:val="en-US" w:eastAsia="zh-CN"/>
        </w:rPr>
      </w:pPr>
      <w:r>
        <w:rPr>
          <w:rFonts w:hint="eastAsia" w:ascii="Times New Roman" w:hAnsi="Times New Roman" w:cs="Times New Roman"/>
          <w:color w:val="000000"/>
          <w:highlight w:val="none"/>
          <w:u w:val="none"/>
          <w:lang w:val="en-US" w:eastAsia="zh-CN"/>
        </w:rPr>
        <w:t>4</w:t>
      </w:r>
      <w:r>
        <w:rPr>
          <w:rFonts w:hint="default" w:ascii="Times New Roman" w:hAnsi="Times New Roman" w:cs="Times New Roman"/>
          <w:color w:val="000000"/>
          <w:highlight w:val="none"/>
          <w:u w:val="none"/>
          <w:lang w:val="en-US" w:eastAsia="zh-CN"/>
        </w:rPr>
        <w:t>．</w:t>
      </w:r>
      <w:r>
        <w:rPr>
          <w:rFonts w:hint="eastAsia" w:cs="Times New Roman"/>
          <w:color w:val="000000"/>
          <w:highlight w:val="none"/>
          <w:u w:val="none"/>
          <w:lang w:val="en-US" w:eastAsia="zh-CN"/>
        </w:rPr>
        <w:t>“</w:t>
      </w:r>
      <w:r>
        <w:rPr>
          <w:rFonts w:hint="default" w:ascii="Times New Roman" w:hAnsi="Times New Roman" w:cs="Times New Roman"/>
          <w:color w:val="000000"/>
          <w:highlight w:val="none"/>
          <w:u w:val="none"/>
          <w:lang w:val="en-US" w:eastAsia="zh-CN"/>
        </w:rPr>
        <w:t>挑战杯</w:t>
      </w:r>
      <w:r>
        <w:rPr>
          <w:rFonts w:hint="eastAsia" w:cs="Times New Roman"/>
          <w:color w:val="000000"/>
          <w:highlight w:val="none"/>
          <w:u w:val="none"/>
          <w:lang w:val="en-US" w:eastAsia="zh-CN"/>
        </w:rPr>
        <w:t>”</w:t>
      </w:r>
      <w:r>
        <w:rPr>
          <w:rFonts w:hint="default" w:ascii="Times New Roman" w:hAnsi="Times New Roman" w:cs="Times New Roman"/>
          <w:color w:val="000000"/>
          <w:highlight w:val="none"/>
          <w:u w:val="none"/>
          <w:lang w:val="en-US" w:eastAsia="zh-CN"/>
        </w:rPr>
        <w:t>竞赛负面行为清单</w:t>
      </w:r>
      <w:bookmarkStart w:id="0" w:name="_GoBack"/>
      <w:bookmarkEnd w:id="0"/>
    </w:p>
    <w:p w14:paraId="2D127B0F">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cs="Times New Roman"/>
          <w:color w:val="000000"/>
          <w:highlight w:val="none"/>
          <w:u w:val="none"/>
          <w:lang w:val="en-US" w:eastAsia="zh-CN"/>
        </w:rPr>
      </w:pPr>
      <w:r>
        <w:rPr>
          <w:rFonts w:hint="eastAsia" w:cs="Times New Roman"/>
          <w:color w:val="000000"/>
          <w:highlight w:val="none"/>
          <w:u w:val="none"/>
          <w:lang w:val="en-US" w:eastAsia="zh-CN"/>
        </w:rPr>
        <w:t>5．“挑战杯”材料报送工作提示</w:t>
      </w:r>
    </w:p>
    <w:p w14:paraId="7C8A0A2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highlight w:val="none"/>
          <w:u w:val="none"/>
          <w:lang w:val="en-US" w:eastAsia="zh-CN"/>
        </w:rPr>
      </w:pPr>
    </w:p>
    <w:p w14:paraId="3964B597">
      <w:pPr>
        <w:wordWrap w:val="0"/>
        <w:jc w:val="center"/>
        <w:outlineLvl w:val="9"/>
        <w:rPr>
          <w:rFonts w:hint="default" w:ascii="Times New Roman" w:hAnsi="Times New Roman" w:eastAsia="方正黑体简体" w:cs="Times New Roman"/>
          <w:highlight w:val="none"/>
        </w:rPr>
      </w:pPr>
      <w:r>
        <w:rPr>
          <w:rFonts w:hint="default" w:ascii="Times New Roman" w:hAnsi="Times New Roman" w:eastAsia="方正黑体简体" w:cs="Times New Roman"/>
          <w:highlight w:val="none"/>
        </w:rPr>
        <w:br w:type="page"/>
      </w:r>
    </w:p>
    <w:p w14:paraId="7DD74828">
      <w:pPr>
        <w:pStyle w:val="15"/>
        <w:bidi w:val="0"/>
        <w:ind w:left="0" w:leftChars="0" w:firstLine="0" w:firstLineChars="0"/>
        <w:rPr>
          <w:rFonts w:hint="default"/>
          <w:lang w:val="en-US" w:eastAsia="zh-CN"/>
        </w:rPr>
      </w:pPr>
      <w:r>
        <w:rPr>
          <w:rFonts w:hint="default"/>
          <w:lang w:val="en-US" w:eastAsia="zh-CN"/>
        </w:rPr>
        <w:t>附件1</w:t>
      </w:r>
    </w:p>
    <w:p w14:paraId="37BCBB09">
      <w:pPr>
        <w:pStyle w:val="14"/>
        <w:bidi w:val="0"/>
        <w:ind w:left="0" w:leftChars="0" w:firstLine="0" w:firstLineChars="0"/>
        <w:jc w:val="center"/>
        <w:rPr>
          <w:rFonts w:hint="default"/>
          <w:highlight w:val="none"/>
          <w:lang w:val="en-US" w:eastAsia="zh-CN"/>
        </w:rPr>
      </w:pPr>
      <w:r>
        <w:rPr>
          <w:rFonts w:hint="default"/>
          <w:highlight w:val="none"/>
          <w:lang w:val="en-US" w:eastAsia="zh-CN"/>
        </w:rPr>
        <w:t>第十二届</w:t>
      </w:r>
      <w:r>
        <w:rPr>
          <w:rFonts w:hint="eastAsia"/>
          <w:highlight w:val="none"/>
          <w:lang w:val="en-US" w:eastAsia="zh-CN"/>
        </w:rPr>
        <w:t>“</w:t>
      </w:r>
      <w:r>
        <w:rPr>
          <w:rFonts w:hint="default"/>
          <w:highlight w:val="none"/>
          <w:lang w:val="en-US" w:eastAsia="zh-CN"/>
        </w:rPr>
        <w:t>挑战杯</w:t>
      </w:r>
      <w:r>
        <w:rPr>
          <w:rFonts w:hint="eastAsia"/>
          <w:highlight w:val="none"/>
          <w:lang w:val="en-US" w:eastAsia="zh-CN"/>
        </w:rPr>
        <w:t>”</w:t>
      </w:r>
      <w:r>
        <w:rPr>
          <w:rFonts w:hint="default"/>
          <w:highlight w:val="none"/>
          <w:lang w:val="en-US" w:eastAsia="zh-CN"/>
        </w:rPr>
        <w:t>湖南省大学生创业计划</w:t>
      </w:r>
    </w:p>
    <w:p w14:paraId="7B1C2A74">
      <w:pPr>
        <w:pStyle w:val="14"/>
        <w:bidi w:val="0"/>
        <w:ind w:left="0" w:leftChars="0" w:firstLine="0" w:firstLineChars="0"/>
        <w:jc w:val="center"/>
        <w:rPr>
          <w:rFonts w:hint="default"/>
          <w:highlight w:val="none"/>
          <w:lang w:val="en-US" w:eastAsia="zh-CN"/>
        </w:rPr>
      </w:pPr>
      <w:r>
        <w:rPr>
          <w:rFonts w:hint="default"/>
          <w:highlight w:val="none"/>
          <w:lang w:val="en-US" w:eastAsia="zh-CN"/>
        </w:rPr>
        <w:t>竞赛各高校参赛作品数额分配表</w:t>
      </w:r>
    </w:p>
    <w:p w14:paraId="523E63B8">
      <w:pPr>
        <w:pStyle w:val="1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highlight w:val="none"/>
          <w:lang w:val="en-US" w:eastAsia="zh-CN"/>
        </w:rPr>
      </w:pPr>
    </w:p>
    <w:tbl>
      <w:tblPr>
        <w:tblStyle w:val="9"/>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1151"/>
        <w:gridCol w:w="3216"/>
        <w:gridCol w:w="1124"/>
      </w:tblGrid>
      <w:tr w14:paraId="1B386794">
        <w:tblPrEx>
          <w:tblCellMar>
            <w:top w:w="0" w:type="dxa"/>
            <w:left w:w="108" w:type="dxa"/>
            <w:bottom w:w="0" w:type="dxa"/>
            <w:right w:w="108" w:type="dxa"/>
          </w:tblCellMar>
        </w:tblPrEx>
        <w:trPr>
          <w:trHeight w:val="397" w:hRule="atLeast"/>
          <w:jc w:val="center"/>
        </w:trPr>
        <w:tc>
          <w:tcPr>
            <w:tcW w:w="8839" w:type="dxa"/>
            <w:gridSpan w:val="4"/>
            <w:shd w:val="clear" w:color="auto" w:fill="auto"/>
            <w:vAlign w:val="center"/>
          </w:tcPr>
          <w:p w14:paraId="73C37CB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黑体简体" w:cs="Times New Roman"/>
                <w:b w:val="0"/>
                <w:bCs w:val="0"/>
                <w:highlight w:val="none"/>
              </w:rPr>
            </w:pPr>
            <w:r>
              <w:rPr>
                <w:rFonts w:hint="eastAsia" w:eastAsia="黑体" w:cs="Times New Roman"/>
                <w:i w:val="0"/>
                <w:iCs w:val="0"/>
                <w:color w:val="000000"/>
                <w:kern w:val="0"/>
                <w:sz w:val="24"/>
                <w:szCs w:val="24"/>
                <w:highlight w:val="none"/>
                <w:u w:val="none"/>
                <w:lang w:val="en-US" w:eastAsia="zh-CN" w:bidi="ar"/>
              </w:rPr>
              <w:t>本科高校</w:t>
            </w:r>
            <w:r>
              <w:rPr>
                <w:rFonts w:hint="default" w:ascii="Times New Roman" w:hAnsi="Times New Roman" w:eastAsia="黑体" w:cs="Times New Roman"/>
                <w:i w:val="0"/>
                <w:iCs w:val="0"/>
                <w:color w:val="000000"/>
                <w:kern w:val="0"/>
                <w:sz w:val="24"/>
                <w:szCs w:val="24"/>
                <w:highlight w:val="none"/>
                <w:u w:val="none"/>
                <w:lang w:val="en-US" w:eastAsia="zh-CN" w:bidi="ar"/>
              </w:rPr>
              <w:t>组</w:t>
            </w:r>
          </w:p>
        </w:tc>
      </w:tr>
      <w:tr w14:paraId="2DD6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76238AA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黑体简体" w:cs="Times New Roman"/>
                <w:b w:val="0"/>
                <w:bCs w:val="0"/>
                <w:color w:val="000000"/>
                <w:kern w:val="2"/>
                <w:sz w:val="24"/>
                <w:szCs w:val="24"/>
                <w:highlight w:val="none"/>
                <w:lang w:val="en-US" w:eastAsia="zh-CN"/>
              </w:rPr>
            </w:pPr>
            <w:r>
              <w:rPr>
                <w:rFonts w:hint="default" w:ascii="Times New Roman" w:hAnsi="Times New Roman" w:eastAsia="方正黑体简体" w:cs="Times New Roman"/>
                <w:b w:val="0"/>
                <w:bCs w:val="0"/>
                <w:i w:val="0"/>
                <w:iCs w:val="0"/>
                <w:color w:val="000000"/>
                <w:kern w:val="0"/>
                <w:sz w:val="24"/>
                <w:szCs w:val="24"/>
                <w:highlight w:val="none"/>
                <w:u w:val="none"/>
                <w:lang w:val="en-US" w:eastAsia="zh-CN" w:bidi="ar"/>
              </w:rPr>
              <w:t>学校名称</w:t>
            </w:r>
          </w:p>
        </w:tc>
        <w:tc>
          <w:tcPr>
            <w:tcW w:w="1151" w:type="dxa"/>
            <w:shd w:val="clear" w:color="auto" w:fill="auto"/>
            <w:vAlign w:val="center"/>
          </w:tcPr>
          <w:p w14:paraId="7758FDA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黑体简体" w:cs="Times New Roman"/>
                <w:b w:val="0"/>
                <w:bCs w:val="0"/>
                <w:color w:val="000000"/>
                <w:kern w:val="2"/>
                <w:sz w:val="24"/>
                <w:szCs w:val="24"/>
                <w:highlight w:val="none"/>
                <w:lang w:val="en-US" w:eastAsia="zh-CN"/>
              </w:rPr>
            </w:pPr>
            <w:r>
              <w:rPr>
                <w:rFonts w:hint="default" w:ascii="Times New Roman" w:hAnsi="Times New Roman" w:eastAsia="方正黑体简体" w:cs="Times New Roman"/>
                <w:b w:val="0"/>
                <w:bCs w:val="0"/>
                <w:i w:val="0"/>
                <w:iCs w:val="0"/>
                <w:color w:val="000000"/>
                <w:kern w:val="0"/>
                <w:sz w:val="24"/>
                <w:szCs w:val="24"/>
                <w:highlight w:val="none"/>
                <w:u w:val="none"/>
                <w:lang w:val="en-US" w:eastAsia="zh-CN" w:bidi="ar"/>
              </w:rPr>
              <w:t>名额</w:t>
            </w:r>
          </w:p>
        </w:tc>
        <w:tc>
          <w:tcPr>
            <w:tcW w:w="3216" w:type="dxa"/>
            <w:shd w:val="clear" w:color="auto" w:fill="auto"/>
            <w:vAlign w:val="center"/>
          </w:tcPr>
          <w:p w14:paraId="68E30D8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黑体简体" w:cs="Times New Roman"/>
                <w:b w:val="0"/>
                <w:bCs w:val="0"/>
                <w:color w:val="000000"/>
                <w:kern w:val="2"/>
                <w:sz w:val="24"/>
                <w:szCs w:val="24"/>
                <w:highlight w:val="none"/>
                <w:lang w:val="en-US" w:eastAsia="zh-CN"/>
              </w:rPr>
            </w:pPr>
            <w:r>
              <w:rPr>
                <w:rFonts w:hint="default" w:ascii="Times New Roman" w:hAnsi="Times New Roman" w:eastAsia="方正黑体简体" w:cs="Times New Roman"/>
                <w:b w:val="0"/>
                <w:bCs w:val="0"/>
                <w:i w:val="0"/>
                <w:iCs w:val="0"/>
                <w:color w:val="000000"/>
                <w:kern w:val="0"/>
                <w:sz w:val="24"/>
                <w:szCs w:val="24"/>
                <w:highlight w:val="none"/>
                <w:u w:val="none"/>
                <w:lang w:val="en-US" w:eastAsia="zh-CN" w:bidi="ar"/>
              </w:rPr>
              <w:t>学校名称</w:t>
            </w:r>
          </w:p>
        </w:tc>
        <w:tc>
          <w:tcPr>
            <w:tcW w:w="1124" w:type="dxa"/>
            <w:shd w:val="clear" w:color="auto" w:fill="auto"/>
            <w:vAlign w:val="center"/>
          </w:tcPr>
          <w:p w14:paraId="331E939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黑体简体" w:cs="Times New Roman"/>
                <w:b w:val="0"/>
                <w:bCs w:val="0"/>
                <w:kern w:val="2"/>
                <w:sz w:val="32"/>
                <w:szCs w:val="32"/>
                <w:highlight w:val="none"/>
                <w:lang w:val="en-US" w:eastAsia="zh-CN"/>
              </w:rPr>
            </w:pPr>
            <w:r>
              <w:rPr>
                <w:rFonts w:hint="default" w:ascii="Times New Roman" w:hAnsi="Times New Roman" w:eastAsia="方正黑体简体" w:cs="Times New Roman"/>
                <w:b w:val="0"/>
                <w:bCs w:val="0"/>
                <w:i w:val="0"/>
                <w:iCs w:val="0"/>
                <w:color w:val="000000"/>
                <w:kern w:val="0"/>
                <w:sz w:val="24"/>
                <w:szCs w:val="24"/>
                <w:highlight w:val="none"/>
                <w:u w:val="none"/>
                <w:lang w:val="en-US" w:eastAsia="zh-CN" w:bidi="ar"/>
              </w:rPr>
              <w:t>名额</w:t>
            </w:r>
          </w:p>
        </w:tc>
      </w:tr>
      <w:tr w14:paraId="3C46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5D87F93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中南大学</w:t>
            </w:r>
          </w:p>
        </w:tc>
        <w:tc>
          <w:tcPr>
            <w:tcW w:w="1151" w:type="dxa"/>
            <w:shd w:val="clear" w:color="auto" w:fill="auto"/>
            <w:vAlign w:val="center"/>
          </w:tcPr>
          <w:p w14:paraId="56D3C7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22</w:t>
            </w:r>
          </w:p>
        </w:tc>
        <w:tc>
          <w:tcPr>
            <w:tcW w:w="3216" w:type="dxa"/>
            <w:shd w:val="clear" w:color="auto" w:fill="auto"/>
            <w:vAlign w:val="center"/>
          </w:tcPr>
          <w:p w14:paraId="35DFECD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湖南城市学院</w:t>
            </w:r>
          </w:p>
        </w:tc>
        <w:tc>
          <w:tcPr>
            <w:tcW w:w="1124" w:type="dxa"/>
            <w:shd w:val="clear" w:color="auto" w:fill="auto"/>
            <w:vAlign w:val="center"/>
          </w:tcPr>
          <w:p w14:paraId="179DE29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13</w:t>
            </w:r>
          </w:p>
        </w:tc>
      </w:tr>
      <w:tr w14:paraId="4D68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2C5B3D7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湖南大学</w:t>
            </w:r>
          </w:p>
        </w:tc>
        <w:tc>
          <w:tcPr>
            <w:tcW w:w="1151" w:type="dxa"/>
            <w:shd w:val="clear" w:color="auto" w:fill="auto"/>
            <w:vAlign w:val="center"/>
          </w:tcPr>
          <w:p w14:paraId="493098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22</w:t>
            </w:r>
          </w:p>
        </w:tc>
        <w:tc>
          <w:tcPr>
            <w:tcW w:w="3216" w:type="dxa"/>
            <w:shd w:val="clear" w:color="auto" w:fill="auto"/>
            <w:vAlign w:val="center"/>
          </w:tcPr>
          <w:p w14:paraId="1ED04F7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湘南学院</w:t>
            </w:r>
          </w:p>
        </w:tc>
        <w:tc>
          <w:tcPr>
            <w:tcW w:w="1124" w:type="dxa"/>
            <w:shd w:val="clear" w:color="auto" w:fill="auto"/>
            <w:vAlign w:val="center"/>
          </w:tcPr>
          <w:p w14:paraId="69F6AB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12</w:t>
            </w:r>
          </w:p>
        </w:tc>
      </w:tr>
      <w:tr w14:paraId="5564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6E64314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湖南师范大学</w:t>
            </w:r>
          </w:p>
        </w:tc>
        <w:tc>
          <w:tcPr>
            <w:tcW w:w="1151" w:type="dxa"/>
            <w:shd w:val="clear" w:color="auto" w:fill="auto"/>
            <w:vAlign w:val="center"/>
          </w:tcPr>
          <w:p w14:paraId="1F75AC8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17</w:t>
            </w:r>
          </w:p>
        </w:tc>
        <w:tc>
          <w:tcPr>
            <w:tcW w:w="3216" w:type="dxa"/>
            <w:shd w:val="clear" w:color="auto" w:fill="auto"/>
            <w:vAlign w:val="center"/>
          </w:tcPr>
          <w:p w14:paraId="57EDF42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湖南科技学院</w:t>
            </w:r>
          </w:p>
        </w:tc>
        <w:tc>
          <w:tcPr>
            <w:tcW w:w="1124" w:type="dxa"/>
            <w:shd w:val="clear" w:color="auto" w:fill="auto"/>
            <w:vAlign w:val="center"/>
          </w:tcPr>
          <w:p w14:paraId="00F7BF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12</w:t>
            </w:r>
          </w:p>
        </w:tc>
      </w:tr>
      <w:tr w14:paraId="7923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11738D6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湘潭大学</w:t>
            </w:r>
          </w:p>
        </w:tc>
        <w:tc>
          <w:tcPr>
            <w:tcW w:w="1151" w:type="dxa"/>
            <w:shd w:val="clear" w:color="auto" w:fill="auto"/>
            <w:vAlign w:val="center"/>
          </w:tcPr>
          <w:p w14:paraId="1E96684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16</w:t>
            </w:r>
          </w:p>
        </w:tc>
        <w:tc>
          <w:tcPr>
            <w:tcW w:w="3216" w:type="dxa"/>
            <w:shd w:val="clear" w:color="auto" w:fill="auto"/>
            <w:vAlign w:val="center"/>
          </w:tcPr>
          <w:p w14:paraId="4EBAE7D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怀化学院</w:t>
            </w:r>
          </w:p>
        </w:tc>
        <w:tc>
          <w:tcPr>
            <w:tcW w:w="1124" w:type="dxa"/>
            <w:shd w:val="clear" w:color="auto" w:fill="auto"/>
            <w:vAlign w:val="center"/>
          </w:tcPr>
          <w:p w14:paraId="28DBD5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12</w:t>
            </w:r>
          </w:p>
        </w:tc>
      </w:tr>
      <w:tr w14:paraId="690F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6170F9F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长沙理工大学</w:t>
            </w:r>
          </w:p>
        </w:tc>
        <w:tc>
          <w:tcPr>
            <w:tcW w:w="1151" w:type="dxa"/>
            <w:shd w:val="clear" w:color="auto" w:fill="auto"/>
            <w:vAlign w:val="center"/>
          </w:tcPr>
          <w:p w14:paraId="381E0D8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18</w:t>
            </w:r>
          </w:p>
        </w:tc>
        <w:tc>
          <w:tcPr>
            <w:tcW w:w="3216" w:type="dxa"/>
            <w:shd w:val="clear" w:color="auto" w:fill="auto"/>
            <w:vAlign w:val="center"/>
          </w:tcPr>
          <w:p w14:paraId="52B7718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湖南医药学院</w:t>
            </w:r>
          </w:p>
        </w:tc>
        <w:tc>
          <w:tcPr>
            <w:tcW w:w="1124" w:type="dxa"/>
            <w:shd w:val="clear" w:color="auto" w:fill="auto"/>
            <w:vAlign w:val="center"/>
          </w:tcPr>
          <w:p w14:paraId="7F101E0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11</w:t>
            </w:r>
          </w:p>
        </w:tc>
      </w:tr>
      <w:tr w14:paraId="67BE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4F3ACFD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湖南农业大学</w:t>
            </w:r>
          </w:p>
        </w:tc>
        <w:tc>
          <w:tcPr>
            <w:tcW w:w="1151" w:type="dxa"/>
            <w:shd w:val="clear" w:color="auto" w:fill="auto"/>
            <w:vAlign w:val="center"/>
          </w:tcPr>
          <w:p w14:paraId="043311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16</w:t>
            </w:r>
          </w:p>
        </w:tc>
        <w:tc>
          <w:tcPr>
            <w:tcW w:w="3216" w:type="dxa"/>
            <w:shd w:val="clear" w:color="auto" w:fill="auto"/>
            <w:vAlign w:val="center"/>
          </w:tcPr>
          <w:p w14:paraId="521B745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湖南人文科技学院</w:t>
            </w:r>
          </w:p>
        </w:tc>
        <w:tc>
          <w:tcPr>
            <w:tcW w:w="1124" w:type="dxa"/>
            <w:shd w:val="clear" w:color="auto" w:fill="auto"/>
            <w:vAlign w:val="center"/>
          </w:tcPr>
          <w:p w14:paraId="6DB552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11</w:t>
            </w:r>
          </w:p>
        </w:tc>
      </w:tr>
      <w:tr w14:paraId="5CA7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2290807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中南林业科技大学</w:t>
            </w:r>
          </w:p>
        </w:tc>
        <w:tc>
          <w:tcPr>
            <w:tcW w:w="1151" w:type="dxa"/>
            <w:shd w:val="clear" w:color="auto" w:fill="auto"/>
            <w:vAlign w:val="center"/>
          </w:tcPr>
          <w:p w14:paraId="2E223D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w:t>
            </w:r>
            <w:r>
              <w:rPr>
                <w:rFonts w:hint="eastAsia" w:cs="Times New Roman"/>
                <w:b/>
                <w:bCs/>
                <w:i w:val="0"/>
                <w:iCs w:val="0"/>
                <w:color w:val="000000"/>
                <w:kern w:val="0"/>
                <w:sz w:val="24"/>
                <w:szCs w:val="24"/>
                <w:highlight w:val="none"/>
                <w:u w:val="none"/>
                <w:lang w:val="en-US" w:eastAsia="zh-CN" w:bidi="ar"/>
              </w:rPr>
              <w:t>4</w:t>
            </w:r>
          </w:p>
        </w:tc>
        <w:tc>
          <w:tcPr>
            <w:tcW w:w="3216" w:type="dxa"/>
            <w:shd w:val="clear" w:color="auto" w:fill="auto"/>
            <w:vAlign w:val="center"/>
          </w:tcPr>
          <w:p w14:paraId="7D9A026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吉首大学</w:t>
            </w:r>
          </w:p>
        </w:tc>
        <w:tc>
          <w:tcPr>
            <w:tcW w:w="1124" w:type="dxa"/>
            <w:shd w:val="clear" w:color="auto" w:fill="auto"/>
            <w:vAlign w:val="center"/>
          </w:tcPr>
          <w:p w14:paraId="1A6E0AB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12</w:t>
            </w:r>
          </w:p>
        </w:tc>
      </w:tr>
      <w:tr w14:paraId="2DF7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7027F16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湖南中医药大学</w:t>
            </w:r>
          </w:p>
        </w:tc>
        <w:tc>
          <w:tcPr>
            <w:tcW w:w="1151" w:type="dxa"/>
            <w:shd w:val="clear" w:color="auto" w:fill="auto"/>
            <w:vAlign w:val="center"/>
          </w:tcPr>
          <w:p w14:paraId="7CD21B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15</w:t>
            </w:r>
          </w:p>
        </w:tc>
        <w:tc>
          <w:tcPr>
            <w:tcW w:w="3216" w:type="dxa"/>
            <w:shd w:val="clear" w:color="auto" w:fill="auto"/>
            <w:vAlign w:val="center"/>
          </w:tcPr>
          <w:p w14:paraId="1F0007C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湖南警察学院</w:t>
            </w:r>
          </w:p>
        </w:tc>
        <w:tc>
          <w:tcPr>
            <w:tcW w:w="1124" w:type="dxa"/>
            <w:shd w:val="clear" w:color="auto" w:fill="auto"/>
            <w:vAlign w:val="center"/>
          </w:tcPr>
          <w:p w14:paraId="63D0B08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12</w:t>
            </w:r>
          </w:p>
        </w:tc>
      </w:tr>
      <w:tr w14:paraId="5B52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1F6B491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湖南工商大学</w:t>
            </w:r>
          </w:p>
        </w:tc>
        <w:tc>
          <w:tcPr>
            <w:tcW w:w="1151" w:type="dxa"/>
            <w:shd w:val="clear" w:color="auto" w:fill="auto"/>
            <w:vAlign w:val="center"/>
          </w:tcPr>
          <w:p w14:paraId="27B54A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14</w:t>
            </w:r>
          </w:p>
        </w:tc>
        <w:tc>
          <w:tcPr>
            <w:tcW w:w="3216" w:type="dxa"/>
            <w:shd w:val="clear" w:color="auto" w:fill="auto"/>
            <w:vAlign w:val="center"/>
          </w:tcPr>
          <w:p w14:paraId="22CB035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湖南财政经济学院</w:t>
            </w:r>
          </w:p>
        </w:tc>
        <w:tc>
          <w:tcPr>
            <w:tcW w:w="1124" w:type="dxa"/>
            <w:shd w:val="clear" w:color="auto" w:fill="auto"/>
            <w:vAlign w:val="center"/>
          </w:tcPr>
          <w:p w14:paraId="5B2F7B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12</w:t>
            </w:r>
          </w:p>
        </w:tc>
      </w:tr>
      <w:tr w14:paraId="1185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5491689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长沙学院</w:t>
            </w:r>
          </w:p>
        </w:tc>
        <w:tc>
          <w:tcPr>
            <w:tcW w:w="1151" w:type="dxa"/>
            <w:shd w:val="clear" w:color="auto" w:fill="auto"/>
            <w:vAlign w:val="center"/>
          </w:tcPr>
          <w:p w14:paraId="574A32B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16</w:t>
            </w:r>
          </w:p>
        </w:tc>
        <w:tc>
          <w:tcPr>
            <w:tcW w:w="3216" w:type="dxa"/>
            <w:shd w:val="clear" w:color="auto" w:fill="auto"/>
            <w:vAlign w:val="center"/>
          </w:tcPr>
          <w:p w14:paraId="4433BBB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湖南女子学院</w:t>
            </w:r>
          </w:p>
        </w:tc>
        <w:tc>
          <w:tcPr>
            <w:tcW w:w="1124" w:type="dxa"/>
            <w:shd w:val="clear" w:color="auto" w:fill="auto"/>
            <w:vAlign w:val="center"/>
          </w:tcPr>
          <w:p w14:paraId="7EF183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11</w:t>
            </w:r>
          </w:p>
        </w:tc>
      </w:tr>
      <w:tr w14:paraId="7566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1B6634A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湖南第一师范学院</w:t>
            </w:r>
          </w:p>
        </w:tc>
        <w:tc>
          <w:tcPr>
            <w:tcW w:w="1151" w:type="dxa"/>
            <w:shd w:val="clear" w:color="auto" w:fill="auto"/>
            <w:vAlign w:val="center"/>
          </w:tcPr>
          <w:p w14:paraId="37E98B3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11</w:t>
            </w:r>
          </w:p>
        </w:tc>
        <w:tc>
          <w:tcPr>
            <w:tcW w:w="3216" w:type="dxa"/>
            <w:shd w:val="clear" w:color="auto" w:fill="auto"/>
            <w:vAlign w:val="center"/>
          </w:tcPr>
          <w:p w14:paraId="5C134D1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长沙师范学院</w:t>
            </w:r>
          </w:p>
        </w:tc>
        <w:tc>
          <w:tcPr>
            <w:tcW w:w="1124" w:type="dxa"/>
            <w:shd w:val="clear" w:color="auto" w:fill="auto"/>
            <w:vAlign w:val="center"/>
          </w:tcPr>
          <w:p w14:paraId="583F255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11</w:t>
            </w:r>
          </w:p>
        </w:tc>
      </w:tr>
      <w:tr w14:paraId="08F6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2B4202C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湖南涉外经济学院</w:t>
            </w:r>
          </w:p>
        </w:tc>
        <w:tc>
          <w:tcPr>
            <w:tcW w:w="1151" w:type="dxa"/>
            <w:shd w:val="clear" w:color="auto" w:fill="auto"/>
            <w:vAlign w:val="center"/>
          </w:tcPr>
          <w:p w14:paraId="11D581C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12</w:t>
            </w:r>
          </w:p>
        </w:tc>
        <w:tc>
          <w:tcPr>
            <w:tcW w:w="3216" w:type="dxa"/>
            <w:shd w:val="clear" w:color="auto" w:fill="auto"/>
            <w:vAlign w:val="center"/>
          </w:tcPr>
          <w:p w14:paraId="7225832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湖南信息学院</w:t>
            </w:r>
          </w:p>
        </w:tc>
        <w:tc>
          <w:tcPr>
            <w:tcW w:w="1124" w:type="dxa"/>
            <w:shd w:val="clear" w:color="auto" w:fill="auto"/>
            <w:vAlign w:val="center"/>
          </w:tcPr>
          <w:p w14:paraId="321EA1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14</w:t>
            </w:r>
          </w:p>
        </w:tc>
      </w:tr>
      <w:tr w14:paraId="1FBA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1E8E029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长沙医学院</w:t>
            </w:r>
          </w:p>
        </w:tc>
        <w:tc>
          <w:tcPr>
            <w:tcW w:w="1151" w:type="dxa"/>
            <w:shd w:val="clear" w:color="auto" w:fill="auto"/>
            <w:vAlign w:val="center"/>
          </w:tcPr>
          <w:p w14:paraId="47ECE7F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11</w:t>
            </w:r>
          </w:p>
        </w:tc>
        <w:tc>
          <w:tcPr>
            <w:tcW w:w="3216" w:type="dxa"/>
            <w:shd w:val="clear" w:color="auto" w:fill="auto"/>
            <w:vAlign w:val="center"/>
          </w:tcPr>
          <w:p w14:paraId="5711E82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湖南交通工程学院</w:t>
            </w:r>
          </w:p>
        </w:tc>
        <w:tc>
          <w:tcPr>
            <w:tcW w:w="1124" w:type="dxa"/>
            <w:shd w:val="clear" w:color="auto" w:fill="auto"/>
            <w:vAlign w:val="center"/>
          </w:tcPr>
          <w:p w14:paraId="126660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11</w:t>
            </w:r>
          </w:p>
        </w:tc>
      </w:tr>
      <w:tr w14:paraId="4261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536C7AB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南华大学</w:t>
            </w:r>
          </w:p>
        </w:tc>
        <w:tc>
          <w:tcPr>
            <w:tcW w:w="1151" w:type="dxa"/>
            <w:shd w:val="clear" w:color="auto" w:fill="auto"/>
            <w:vAlign w:val="center"/>
          </w:tcPr>
          <w:p w14:paraId="3E1D1C6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13</w:t>
            </w:r>
          </w:p>
        </w:tc>
        <w:tc>
          <w:tcPr>
            <w:tcW w:w="3216" w:type="dxa"/>
            <w:shd w:val="clear" w:color="auto" w:fill="auto"/>
            <w:vAlign w:val="center"/>
          </w:tcPr>
          <w:p w14:paraId="1E3ACC8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湖南应用技术学院</w:t>
            </w:r>
          </w:p>
        </w:tc>
        <w:tc>
          <w:tcPr>
            <w:tcW w:w="1124" w:type="dxa"/>
            <w:shd w:val="clear" w:color="auto" w:fill="auto"/>
            <w:vAlign w:val="center"/>
          </w:tcPr>
          <w:p w14:paraId="14B7423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10</w:t>
            </w:r>
          </w:p>
        </w:tc>
      </w:tr>
      <w:tr w14:paraId="7491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6B03986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衡阳师范学院</w:t>
            </w:r>
          </w:p>
        </w:tc>
        <w:tc>
          <w:tcPr>
            <w:tcW w:w="1151" w:type="dxa"/>
            <w:shd w:val="clear" w:color="auto" w:fill="auto"/>
            <w:vAlign w:val="center"/>
          </w:tcPr>
          <w:p w14:paraId="094E20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11</w:t>
            </w:r>
          </w:p>
        </w:tc>
        <w:tc>
          <w:tcPr>
            <w:tcW w:w="3216" w:type="dxa"/>
            <w:shd w:val="clear" w:color="auto" w:fill="auto"/>
            <w:vAlign w:val="center"/>
          </w:tcPr>
          <w:p w14:paraId="46628B9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湘潭理工学院</w:t>
            </w:r>
          </w:p>
        </w:tc>
        <w:tc>
          <w:tcPr>
            <w:tcW w:w="1124" w:type="dxa"/>
            <w:shd w:val="clear" w:color="auto" w:fill="auto"/>
            <w:vAlign w:val="center"/>
          </w:tcPr>
          <w:p w14:paraId="44D1A78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10</w:t>
            </w:r>
          </w:p>
        </w:tc>
      </w:tr>
      <w:tr w14:paraId="5C02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3D573C4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湖南工学院</w:t>
            </w:r>
          </w:p>
        </w:tc>
        <w:tc>
          <w:tcPr>
            <w:tcW w:w="1151" w:type="dxa"/>
            <w:shd w:val="clear" w:color="auto" w:fill="auto"/>
            <w:vAlign w:val="center"/>
          </w:tcPr>
          <w:p w14:paraId="76E4A5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12</w:t>
            </w:r>
          </w:p>
        </w:tc>
        <w:tc>
          <w:tcPr>
            <w:tcW w:w="3216" w:type="dxa"/>
            <w:shd w:val="clear" w:color="auto" w:fill="auto"/>
            <w:vAlign w:val="center"/>
          </w:tcPr>
          <w:p w14:paraId="0A25749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湖南软件职业技术大学</w:t>
            </w:r>
          </w:p>
        </w:tc>
        <w:tc>
          <w:tcPr>
            <w:tcW w:w="1124" w:type="dxa"/>
            <w:shd w:val="clear" w:color="auto" w:fill="auto"/>
            <w:vAlign w:val="center"/>
          </w:tcPr>
          <w:p w14:paraId="63981F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10</w:t>
            </w:r>
          </w:p>
        </w:tc>
      </w:tr>
      <w:tr w14:paraId="4691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7350669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湖南工业大学</w:t>
            </w:r>
          </w:p>
        </w:tc>
        <w:tc>
          <w:tcPr>
            <w:tcW w:w="1151" w:type="dxa"/>
            <w:shd w:val="clear" w:color="auto" w:fill="auto"/>
            <w:vAlign w:val="center"/>
          </w:tcPr>
          <w:p w14:paraId="6802BD2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w:t>
            </w:r>
            <w:r>
              <w:rPr>
                <w:rFonts w:hint="eastAsia" w:cs="Times New Roman"/>
                <w:b/>
                <w:bCs/>
                <w:i w:val="0"/>
                <w:iCs w:val="0"/>
                <w:color w:val="000000"/>
                <w:kern w:val="0"/>
                <w:sz w:val="24"/>
                <w:szCs w:val="24"/>
                <w:highlight w:val="none"/>
                <w:u w:val="none"/>
                <w:lang w:val="en-US" w:eastAsia="zh-CN" w:bidi="ar"/>
              </w:rPr>
              <w:t>3</w:t>
            </w:r>
          </w:p>
        </w:tc>
        <w:tc>
          <w:tcPr>
            <w:tcW w:w="3216" w:type="dxa"/>
            <w:shd w:val="clear" w:color="auto" w:fill="auto"/>
            <w:vAlign w:val="center"/>
          </w:tcPr>
          <w:p w14:paraId="5889F77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湖南汽车工程职业大学</w:t>
            </w:r>
          </w:p>
        </w:tc>
        <w:tc>
          <w:tcPr>
            <w:tcW w:w="1124" w:type="dxa"/>
            <w:shd w:val="clear" w:color="auto" w:fill="auto"/>
            <w:vAlign w:val="center"/>
          </w:tcPr>
          <w:p w14:paraId="54948C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w:t>
            </w:r>
            <w:r>
              <w:rPr>
                <w:rFonts w:hint="eastAsia" w:cs="Times New Roman"/>
                <w:b/>
                <w:bCs/>
                <w:i w:val="0"/>
                <w:iCs w:val="0"/>
                <w:color w:val="000000"/>
                <w:kern w:val="0"/>
                <w:sz w:val="24"/>
                <w:szCs w:val="24"/>
                <w:highlight w:val="none"/>
                <w:u w:val="none"/>
                <w:lang w:val="en-US" w:eastAsia="zh-CN" w:bidi="ar"/>
              </w:rPr>
              <w:t>0</w:t>
            </w:r>
          </w:p>
        </w:tc>
      </w:tr>
      <w:tr w14:paraId="302C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5182F91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湖南科技大学</w:t>
            </w:r>
          </w:p>
        </w:tc>
        <w:tc>
          <w:tcPr>
            <w:tcW w:w="1151" w:type="dxa"/>
            <w:shd w:val="clear" w:color="auto" w:fill="auto"/>
            <w:vAlign w:val="center"/>
          </w:tcPr>
          <w:p w14:paraId="641074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14</w:t>
            </w:r>
          </w:p>
        </w:tc>
        <w:tc>
          <w:tcPr>
            <w:tcW w:w="3216" w:type="dxa"/>
            <w:shd w:val="clear" w:color="auto" w:fill="auto"/>
            <w:vAlign w:val="center"/>
          </w:tcPr>
          <w:p w14:paraId="2DF3FE0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长沙工业学院</w:t>
            </w:r>
          </w:p>
        </w:tc>
        <w:tc>
          <w:tcPr>
            <w:tcW w:w="1124" w:type="dxa"/>
            <w:shd w:val="clear" w:color="auto" w:fill="auto"/>
            <w:vAlign w:val="center"/>
          </w:tcPr>
          <w:p w14:paraId="14C75A5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10</w:t>
            </w:r>
          </w:p>
        </w:tc>
      </w:tr>
      <w:tr w14:paraId="66E8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0BBB8EB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湖南工程学院</w:t>
            </w:r>
          </w:p>
        </w:tc>
        <w:tc>
          <w:tcPr>
            <w:tcW w:w="1151" w:type="dxa"/>
            <w:shd w:val="clear" w:color="auto" w:fill="auto"/>
            <w:vAlign w:val="center"/>
          </w:tcPr>
          <w:p w14:paraId="39C4F89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12</w:t>
            </w:r>
          </w:p>
        </w:tc>
        <w:tc>
          <w:tcPr>
            <w:tcW w:w="3216" w:type="dxa"/>
            <w:shd w:val="clear" w:color="auto" w:fill="auto"/>
            <w:vAlign w:val="center"/>
          </w:tcPr>
          <w:p w14:paraId="150603A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张家界学院</w:t>
            </w:r>
          </w:p>
        </w:tc>
        <w:tc>
          <w:tcPr>
            <w:tcW w:w="1124" w:type="dxa"/>
            <w:shd w:val="clear" w:color="auto" w:fill="auto"/>
            <w:vAlign w:val="center"/>
          </w:tcPr>
          <w:p w14:paraId="57CBA2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cs="Times New Roman"/>
                <w:b/>
                <w:bCs/>
                <w:i w:val="0"/>
                <w:iCs w:val="0"/>
                <w:color w:val="000000"/>
                <w:kern w:val="0"/>
                <w:sz w:val="24"/>
                <w:szCs w:val="24"/>
                <w:highlight w:val="none"/>
                <w:u w:val="none"/>
                <w:lang w:val="en-US" w:eastAsia="zh-CN" w:bidi="ar"/>
              </w:rPr>
              <w:t>10</w:t>
            </w:r>
          </w:p>
        </w:tc>
      </w:tr>
      <w:tr w14:paraId="61B7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73C36F8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邵阳学院</w:t>
            </w:r>
          </w:p>
        </w:tc>
        <w:tc>
          <w:tcPr>
            <w:tcW w:w="1151" w:type="dxa"/>
            <w:shd w:val="clear" w:color="auto" w:fill="auto"/>
            <w:vAlign w:val="center"/>
          </w:tcPr>
          <w:p w14:paraId="4F5BB3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16</w:t>
            </w:r>
          </w:p>
        </w:tc>
        <w:tc>
          <w:tcPr>
            <w:tcW w:w="3216" w:type="dxa"/>
            <w:shd w:val="clear" w:color="auto" w:fill="auto"/>
            <w:vAlign w:val="center"/>
          </w:tcPr>
          <w:p w14:paraId="3BAA1D1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长沙科技学院</w:t>
            </w:r>
          </w:p>
        </w:tc>
        <w:tc>
          <w:tcPr>
            <w:tcW w:w="1124" w:type="dxa"/>
            <w:shd w:val="clear" w:color="auto" w:fill="auto"/>
            <w:vAlign w:val="center"/>
          </w:tcPr>
          <w:p w14:paraId="327D5B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cs="Times New Roman"/>
                <w:b/>
                <w:bCs/>
                <w:i w:val="0"/>
                <w:iCs w:val="0"/>
                <w:color w:val="000000"/>
                <w:kern w:val="0"/>
                <w:sz w:val="24"/>
                <w:szCs w:val="24"/>
                <w:highlight w:val="none"/>
                <w:u w:val="none"/>
                <w:lang w:val="en-US" w:eastAsia="zh-CN" w:bidi="ar"/>
              </w:rPr>
              <w:t>5</w:t>
            </w:r>
          </w:p>
        </w:tc>
      </w:tr>
      <w:tr w14:paraId="00D4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6D244AB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湖南理工大学</w:t>
            </w:r>
          </w:p>
        </w:tc>
        <w:tc>
          <w:tcPr>
            <w:tcW w:w="1151" w:type="dxa"/>
            <w:shd w:val="clear" w:color="auto" w:fill="auto"/>
            <w:vAlign w:val="center"/>
          </w:tcPr>
          <w:p w14:paraId="5E24A6E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14</w:t>
            </w:r>
          </w:p>
        </w:tc>
        <w:tc>
          <w:tcPr>
            <w:tcW w:w="3216" w:type="dxa"/>
            <w:shd w:val="clear" w:color="auto" w:fill="auto"/>
            <w:vAlign w:val="center"/>
          </w:tcPr>
          <w:p w14:paraId="52D9F58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岳阳学院</w:t>
            </w:r>
          </w:p>
        </w:tc>
        <w:tc>
          <w:tcPr>
            <w:tcW w:w="1124" w:type="dxa"/>
            <w:shd w:val="clear" w:color="auto" w:fill="auto"/>
            <w:vAlign w:val="center"/>
          </w:tcPr>
          <w:p w14:paraId="49CB1D0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3C41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23A0CC1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仿宋简体" w:cs="Times New Roman"/>
                <w:i w:val="0"/>
                <w:iCs w:val="0"/>
                <w:color w:val="000000"/>
                <w:kern w:val="0"/>
                <w:sz w:val="24"/>
                <w:szCs w:val="24"/>
                <w:highlight w:val="none"/>
                <w:u w:val="none"/>
                <w:lang w:val="en-US" w:eastAsia="zh-CN" w:bidi="ar"/>
              </w:rPr>
              <w:t>湖南文理学院</w:t>
            </w:r>
          </w:p>
        </w:tc>
        <w:tc>
          <w:tcPr>
            <w:tcW w:w="1151" w:type="dxa"/>
            <w:shd w:val="clear" w:color="auto" w:fill="auto"/>
            <w:vAlign w:val="center"/>
          </w:tcPr>
          <w:p w14:paraId="58ACF1B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13</w:t>
            </w:r>
          </w:p>
        </w:tc>
        <w:tc>
          <w:tcPr>
            <w:tcW w:w="3216" w:type="dxa"/>
            <w:shd w:val="clear" w:color="auto" w:fill="auto"/>
            <w:vAlign w:val="center"/>
          </w:tcPr>
          <w:p w14:paraId="7836AE1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常德学院</w:t>
            </w:r>
          </w:p>
        </w:tc>
        <w:tc>
          <w:tcPr>
            <w:tcW w:w="1124" w:type="dxa"/>
            <w:shd w:val="clear" w:color="auto" w:fill="auto"/>
            <w:vAlign w:val="center"/>
          </w:tcPr>
          <w:p w14:paraId="6675F0C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0B92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433A907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cs="Times New Roman"/>
                <w:b/>
                <w:bCs/>
                <w:i w:val="0"/>
                <w:iCs w:val="0"/>
                <w:color w:val="000000"/>
                <w:kern w:val="0"/>
                <w:sz w:val="24"/>
                <w:szCs w:val="24"/>
                <w:highlight w:val="none"/>
                <w:u w:val="none"/>
                <w:lang w:val="en-US" w:eastAsia="zh-CN" w:bidi="ar"/>
              </w:rPr>
              <w:t>合计</w:t>
            </w:r>
          </w:p>
        </w:tc>
        <w:tc>
          <w:tcPr>
            <w:tcW w:w="5491" w:type="dxa"/>
            <w:gridSpan w:val="3"/>
            <w:shd w:val="clear" w:color="auto" w:fill="auto"/>
            <w:vAlign w:val="center"/>
          </w:tcPr>
          <w:p w14:paraId="479955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cs="Times New Roman"/>
                <w:b/>
                <w:bCs/>
                <w:i w:val="0"/>
                <w:iCs w:val="0"/>
                <w:color w:val="000000"/>
                <w:kern w:val="0"/>
                <w:sz w:val="24"/>
                <w:szCs w:val="24"/>
                <w:highlight w:val="none"/>
                <w:u w:val="none"/>
                <w:lang w:val="en-US" w:eastAsia="zh-CN" w:bidi="ar"/>
              </w:rPr>
              <w:t>551</w:t>
            </w:r>
          </w:p>
        </w:tc>
      </w:tr>
      <w:tr w14:paraId="7545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39" w:type="dxa"/>
            <w:gridSpan w:val="4"/>
            <w:shd w:val="clear" w:color="auto" w:fill="auto"/>
            <w:vAlign w:val="center"/>
          </w:tcPr>
          <w:p w14:paraId="568235E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高职高专组</w:t>
            </w:r>
          </w:p>
        </w:tc>
      </w:tr>
      <w:tr w14:paraId="19D0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7C5A47D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黑体简体" w:cs="Times New Roman"/>
                <w:b w:val="0"/>
                <w:bCs w:val="0"/>
                <w:i w:val="0"/>
                <w:iCs w:val="0"/>
                <w:color w:val="000000"/>
                <w:kern w:val="0"/>
                <w:sz w:val="24"/>
                <w:szCs w:val="24"/>
                <w:highlight w:val="none"/>
                <w:u w:val="none"/>
                <w:lang w:val="en-US" w:eastAsia="zh-CN" w:bidi="ar"/>
              </w:rPr>
              <w:t>学校名称</w:t>
            </w:r>
          </w:p>
        </w:tc>
        <w:tc>
          <w:tcPr>
            <w:tcW w:w="1151" w:type="dxa"/>
            <w:shd w:val="clear" w:color="auto" w:fill="auto"/>
            <w:vAlign w:val="center"/>
          </w:tcPr>
          <w:p w14:paraId="6C663B9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黑体简体" w:cs="Times New Roman"/>
                <w:b w:val="0"/>
                <w:bCs w:val="0"/>
                <w:i w:val="0"/>
                <w:iCs w:val="0"/>
                <w:color w:val="000000"/>
                <w:kern w:val="0"/>
                <w:sz w:val="24"/>
                <w:szCs w:val="24"/>
                <w:highlight w:val="none"/>
                <w:u w:val="none"/>
                <w:lang w:val="en-US" w:eastAsia="zh-CN" w:bidi="ar"/>
              </w:rPr>
              <w:t>名额</w:t>
            </w:r>
          </w:p>
        </w:tc>
        <w:tc>
          <w:tcPr>
            <w:tcW w:w="3216" w:type="dxa"/>
            <w:shd w:val="clear" w:color="auto" w:fill="auto"/>
            <w:vAlign w:val="center"/>
          </w:tcPr>
          <w:p w14:paraId="7D53101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简体" w:cs="Times New Roman"/>
                <w:i w:val="0"/>
                <w:iCs w:val="0"/>
                <w:color w:val="000000"/>
                <w:kern w:val="0"/>
                <w:sz w:val="24"/>
                <w:szCs w:val="24"/>
                <w:highlight w:val="none"/>
                <w:u w:val="none"/>
                <w:lang w:val="en-US" w:eastAsia="zh-CN" w:bidi="ar"/>
              </w:rPr>
            </w:pPr>
            <w:r>
              <w:rPr>
                <w:rFonts w:hint="default" w:ascii="Times New Roman" w:hAnsi="Times New Roman" w:eastAsia="方正黑体简体" w:cs="Times New Roman"/>
                <w:b w:val="0"/>
                <w:bCs w:val="0"/>
                <w:i w:val="0"/>
                <w:iCs w:val="0"/>
                <w:color w:val="000000"/>
                <w:kern w:val="0"/>
                <w:sz w:val="24"/>
                <w:szCs w:val="24"/>
                <w:highlight w:val="none"/>
                <w:u w:val="none"/>
                <w:lang w:val="en-US" w:eastAsia="zh-CN" w:bidi="ar"/>
              </w:rPr>
              <w:t>学校名称</w:t>
            </w:r>
          </w:p>
        </w:tc>
        <w:tc>
          <w:tcPr>
            <w:tcW w:w="1124" w:type="dxa"/>
            <w:shd w:val="clear" w:color="auto" w:fill="auto"/>
            <w:vAlign w:val="center"/>
          </w:tcPr>
          <w:p w14:paraId="65121FC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简体" w:cs="Times New Roman"/>
                <w:b/>
                <w:bCs/>
                <w:i w:val="0"/>
                <w:iCs w:val="0"/>
                <w:color w:val="000000"/>
                <w:kern w:val="0"/>
                <w:sz w:val="24"/>
                <w:szCs w:val="24"/>
                <w:highlight w:val="none"/>
                <w:u w:val="none"/>
                <w:lang w:val="en-US" w:eastAsia="zh-CN" w:bidi="ar"/>
              </w:rPr>
            </w:pPr>
            <w:r>
              <w:rPr>
                <w:rFonts w:hint="default" w:ascii="Times New Roman" w:hAnsi="Times New Roman" w:eastAsia="方正黑体简体" w:cs="Times New Roman"/>
                <w:b w:val="0"/>
                <w:bCs w:val="0"/>
                <w:i w:val="0"/>
                <w:iCs w:val="0"/>
                <w:color w:val="000000"/>
                <w:kern w:val="0"/>
                <w:sz w:val="24"/>
                <w:szCs w:val="24"/>
                <w:highlight w:val="none"/>
                <w:u w:val="none"/>
                <w:lang w:val="en-US" w:eastAsia="zh-CN" w:bidi="ar"/>
              </w:rPr>
              <w:t>名额</w:t>
            </w:r>
          </w:p>
        </w:tc>
      </w:tr>
      <w:tr w14:paraId="3985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0961D90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湖南网络工程职业学院</w:t>
            </w:r>
          </w:p>
        </w:tc>
        <w:tc>
          <w:tcPr>
            <w:tcW w:w="1151" w:type="dxa"/>
            <w:shd w:val="clear" w:color="auto" w:fill="auto"/>
            <w:vAlign w:val="center"/>
          </w:tcPr>
          <w:p w14:paraId="356ECAF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vAlign w:val="center"/>
          </w:tcPr>
          <w:p w14:paraId="607FEB5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益阳师范高等专科学校</w:t>
            </w:r>
          </w:p>
        </w:tc>
        <w:tc>
          <w:tcPr>
            <w:tcW w:w="1124" w:type="dxa"/>
            <w:shd w:val="clear" w:color="auto" w:fill="auto"/>
            <w:vAlign w:val="center"/>
          </w:tcPr>
          <w:p w14:paraId="3FB51A9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5E24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vAlign w:val="center"/>
          </w:tcPr>
          <w:p w14:paraId="596B510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湖南都市职业学院</w:t>
            </w:r>
          </w:p>
        </w:tc>
        <w:tc>
          <w:tcPr>
            <w:tcW w:w="1151" w:type="dxa"/>
            <w:shd w:val="clear" w:color="auto" w:fill="auto"/>
            <w:vAlign w:val="center"/>
          </w:tcPr>
          <w:p w14:paraId="798A35A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vAlign w:val="center"/>
          </w:tcPr>
          <w:p w14:paraId="262FEBD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湖南工艺美术职业学院</w:t>
            </w:r>
          </w:p>
        </w:tc>
        <w:tc>
          <w:tcPr>
            <w:tcW w:w="1124" w:type="dxa"/>
            <w:shd w:val="clear" w:color="auto" w:fill="auto"/>
            <w:vAlign w:val="center"/>
          </w:tcPr>
          <w:p w14:paraId="29F1815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1A91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025A616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长沙卫生职业学院</w:t>
            </w:r>
          </w:p>
        </w:tc>
        <w:tc>
          <w:tcPr>
            <w:tcW w:w="1151" w:type="dxa"/>
            <w:shd w:val="clear" w:color="auto" w:fill="auto"/>
            <w:noWrap/>
            <w:vAlign w:val="center"/>
          </w:tcPr>
          <w:p w14:paraId="036AF72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5488080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郴州职业技术学院</w:t>
            </w:r>
          </w:p>
        </w:tc>
        <w:tc>
          <w:tcPr>
            <w:tcW w:w="1124" w:type="dxa"/>
            <w:shd w:val="clear" w:color="auto" w:fill="auto"/>
            <w:noWrap/>
            <w:vAlign w:val="center"/>
          </w:tcPr>
          <w:p w14:paraId="2D7B35E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0755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583C8E3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湖南三一工业职业技术学院</w:t>
            </w:r>
          </w:p>
        </w:tc>
        <w:tc>
          <w:tcPr>
            <w:tcW w:w="1151" w:type="dxa"/>
            <w:shd w:val="clear" w:color="auto" w:fill="auto"/>
            <w:noWrap/>
            <w:vAlign w:val="center"/>
          </w:tcPr>
          <w:p w14:paraId="366FE5E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215AF76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湘南幼儿师范高等专科学校</w:t>
            </w:r>
          </w:p>
        </w:tc>
        <w:tc>
          <w:tcPr>
            <w:tcW w:w="1124" w:type="dxa"/>
            <w:shd w:val="clear" w:color="auto" w:fill="auto"/>
            <w:noWrap/>
            <w:vAlign w:val="center"/>
          </w:tcPr>
          <w:p w14:paraId="5BAA60E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2992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1B6B0A9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长沙幼儿师范高等专科学校</w:t>
            </w:r>
          </w:p>
        </w:tc>
        <w:tc>
          <w:tcPr>
            <w:tcW w:w="1151" w:type="dxa"/>
            <w:shd w:val="clear" w:color="auto" w:fill="auto"/>
            <w:noWrap/>
            <w:vAlign w:val="center"/>
          </w:tcPr>
          <w:p w14:paraId="79A9025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429D008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郴州思科职业学院</w:t>
            </w:r>
          </w:p>
        </w:tc>
        <w:tc>
          <w:tcPr>
            <w:tcW w:w="1124" w:type="dxa"/>
            <w:shd w:val="clear" w:color="auto" w:fill="auto"/>
            <w:noWrap/>
            <w:vAlign w:val="center"/>
          </w:tcPr>
          <w:p w14:paraId="2222DC8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7257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27BD6A8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长沙职业技术学院</w:t>
            </w:r>
          </w:p>
        </w:tc>
        <w:tc>
          <w:tcPr>
            <w:tcW w:w="1151" w:type="dxa"/>
            <w:shd w:val="clear" w:color="auto" w:fill="auto"/>
            <w:noWrap/>
            <w:vAlign w:val="center"/>
          </w:tcPr>
          <w:p w14:paraId="56F825D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c>
          <w:tcPr>
            <w:tcW w:w="3216" w:type="dxa"/>
            <w:shd w:val="clear" w:color="auto" w:fill="auto"/>
            <w:noWrap/>
            <w:vAlign w:val="center"/>
          </w:tcPr>
          <w:p w14:paraId="1353F57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永州职业技术学院</w:t>
            </w:r>
          </w:p>
        </w:tc>
        <w:tc>
          <w:tcPr>
            <w:tcW w:w="1124" w:type="dxa"/>
            <w:shd w:val="clear" w:color="auto" w:fill="auto"/>
            <w:noWrap/>
            <w:vAlign w:val="center"/>
          </w:tcPr>
          <w:p w14:paraId="0C82D9D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r>
      <w:tr w14:paraId="64CA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6BF20F1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湖南信息职业技术学院</w:t>
            </w:r>
          </w:p>
        </w:tc>
        <w:tc>
          <w:tcPr>
            <w:tcW w:w="1151" w:type="dxa"/>
            <w:shd w:val="clear" w:color="auto" w:fill="auto"/>
            <w:noWrap/>
            <w:vAlign w:val="center"/>
          </w:tcPr>
          <w:p w14:paraId="4FBEEED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c>
          <w:tcPr>
            <w:tcW w:w="3216" w:type="dxa"/>
            <w:shd w:val="clear" w:color="auto" w:fill="auto"/>
            <w:noWrap/>
            <w:vAlign w:val="center"/>
          </w:tcPr>
          <w:p w14:paraId="058FF4B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永州师范高等专科学校</w:t>
            </w:r>
          </w:p>
        </w:tc>
        <w:tc>
          <w:tcPr>
            <w:tcW w:w="1124" w:type="dxa"/>
            <w:shd w:val="clear" w:color="auto" w:fill="auto"/>
            <w:noWrap/>
            <w:vAlign w:val="center"/>
          </w:tcPr>
          <w:p w14:paraId="4752261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013D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5F7FDEF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湖南电子科技职业学院</w:t>
            </w:r>
          </w:p>
        </w:tc>
        <w:tc>
          <w:tcPr>
            <w:tcW w:w="1151" w:type="dxa"/>
            <w:shd w:val="clear" w:color="auto" w:fill="auto"/>
            <w:noWrap/>
            <w:vAlign w:val="center"/>
          </w:tcPr>
          <w:p w14:paraId="73751AB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70A542E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湖南九嶷职业技术学院</w:t>
            </w:r>
          </w:p>
        </w:tc>
        <w:tc>
          <w:tcPr>
            <w:tcW w:w="1124" w:type="dxa"/>
            <w:shd w:val="clear" w:color="auto" w:fill="auto"/>
            <w:noWrap/>
            <w:vAlign w:val="center"/>
          </w:tcPr>
          <w:p w14:paraId="43ECC88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65DF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3C80F48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长沙文创艺术职业学院</w:t>
            </w:r>
          </w:p>
        </w:tc>
        <w:tc>
          <w:tcPr>
            <w:tcW w:w="1151" w:type="dxa"/>
            <w:shd w:val="clear" w:color="auto" w:fill="auto"/>
            <w:noWrap/>
            <w:vAlign w:val="center"/>
          </w:tcPr>
          <w:p w14:paraId="3D9490A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20E1B9F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怀化职业技术学院</w:t>
            </w:r>
          </w:p>
        </w:tc>
        <w:tc>
          <w:tcPr>
            <w:tcW w:w="1124" w:type="dxa"/>
            <w:shd w:val="clear" w:color="auto" w:fill="auto"/>
            <w:noWrap/>
            <w:vAlign w:val="center"/>
          </w:tcPr>
          <w:p w14:paraId="249350D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48EC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6AD336B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长沙商贸旅游职业技术学院</w:t>
            </w:r>
          </w:p>
        </w:tc>
        <w:tc>
          <w:tcPr>
            <w:tcW w:w="1151" w:type="dxa"/>
            <w:shd w:val="clear" w:color="auto" w:fill="auto"/>
            <w:noWrap/>
            <w:vAlign w:val="center"/>
          </w:tcPr>
          <w:p w14:paraId="344AFF2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c>
          <w:tcPr>
            <w:tcW w:w="3216" w:type="dxa"/>
            <w:shd w:val="clear" w:color="auto" w:fill="auto"/>
            <w:noWrap/>
            <w:vAlign w:val="center"/>
          </w:tcPr>
          <w:p w14:paraId="1FF1615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怀化师范高等专科学校</w:t>
            </w:r>
          </w:p>
        </w:tc>
        <w:tc>
          <w:tcPr>
            <w:tcW w:w="1124" w:type="dxa"/>
            <w:shd w:val="clear" w:color="auto" w:fill="auto"/>
            <w:noWrap/>
            <w:vAlign w:val="center"/>
          </w:tcPr>
          <w:p w14:paraId="22EC8B9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251F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5FC1145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长沙轨道交通职业学院</w:t>
            </w:r>
          </w:p>
        </w:tc>
        <w:tc>
          <w:tcPr>
            <w:tcW w:w="1151" w:type="dxa"/>
            <w:shd w:val="clear" w:color="auto" w:fill="auto"/>
            <w:noWrap/>
            <w:vAlign w:val="center"/>
          </w:tcPr>
          <w:p w14:paraId="49EDFD9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7DF2C13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娄底幼儿师范高等专科学校</w:t>
            </w:r>
          </w:p>
        </w:tc>
        <w:tc>
          <w:tcPr>
            <w:tcW w:w="1124" w:type="dxa"/>
            <w:shd w:val="clear" w:color="auto" w:fill="auto"/>
            <w:noWrap/>
            <w:vAlign w:val="center"/>
          </w:tcPr>
          <w:p w14:paraId="64177F2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2839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4E42C16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株洲师范高等专科学校</w:t>
            </w:r>
          </w:p>
        </w:tc>
        <w:tc>
          <w:tcPr>
            <w:tcW w:w="1151" w:type="dxa"/>
            <w:shd w:val="clear" w:color="auto" w:fill="auto"/>
            <w:noWrap/>
            <w:vAlign w:val="center"/>
          </w:tcPr>
          <w:p w14:paraId="6AB3BD8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2257C14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娄底职业技术学院</w:t>
            </w:r>
          </w:p>
        </w:tc>
        <w:tc>
          <w:tcPr>
            <w:tcW w:w="1124" w:type="dxa"/>
            <w:shd w:val="clear" w:color="auto" w:fill="auto"/>
            <w:noWrap/>
            <w:vAlign w:val="center"/>
          </w:tcPr>
          <w:p w14:paraId="63EAA87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r>
      <w:tr w14:paraId="5FF0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3D6A0AE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湖南化工职业技术学院</w:t>
            </w:r>
          </w:p>
        </w:tc>
        <w:tc>
          <w:tcPr>
            <w:tcW w:w="1151" w:type="dxa"/>
            <w:shd w:val="clear" w:color="auto" w:fill="auto"/>
            <w:noWrap/>
            <w:vAlign w:val="center"/>
          </w:tcPr>
          <w:p w14:paraId="5ABE978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c>
          <w:tcPr>
            <w:tcW w:w="3216" w:type="dxa"/>
            <w:shd w:val="clear" w:color="auto" w:fill="auto"/>
            <w:noWrap/>
            <w:vAlign w:val="center"/>
          </w:tcPr>
          <w:p w14:paraId="3272F37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潇湘职业学院</w:t>
            </w:r>
          </w:p>
        </w:tc>
        <w:tc>
          <w:tcPr>
            <w:tcW w:w="1124" w:type="dxa"/>
            <w:shd w:val="clear" w:color="auto" w:fill="auto"/>
            <w:noWrap/>
            <w:vAlign w:val="center"/>
          </w:tcPr>
          <w:p w14:paraId="099949A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61D7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720873B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湖南铁路科技职业技术学院</w:t>
            </w:r>
          </w:p>
        </w:tc>
        <w:tc>
          <w:tcPr>
            <w:tcW w:w="1151" w:type="dxa"/>
            <w:vMerge w:val="restart"/>
            <w:shd w:val="clear" w:color="auto" w:fill="auto"/>
            <w:noWrap/>
            <w:vAlign w:val="center"/>
          </w:tcPr>
          <w:p w14:paraId="4197F8E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11</w:t>
            </w:r>
          </w:p>
        </w:tc>
        <w:tc>
          <w:tcPr>
            <w:tcW w:w="3216" w:type="dxa"/>
            <w:shd w:val="clear" w:color="auto" w:fill="auto"/>
            <w:noWrap/>
            <w:vAlign w:val="center"/>
          </w:tcPr>
          <w:p w14:paraId="1702F85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湘西民族职业技术学院</w:t>
            </w:r>
          </w:p>
        </w:tc>
        <w:tc>
          <w:tcPr>
            <w:tcW w:w="1124" w:type="dxa"/>
            <w:shd w:val="clear" w:color="auto" w:fill="auto"/>
            <w:noWrap/>
            <w:vAlign w:val="center"/>
          </w:tcPr>
          <w:p w14:paraId="1379449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2187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2A34C55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湖南铁道职业技术学院</w:t>
            </w:r>
          </w:p>
        </w:tc>
        <w:tc>
          <w:tcPr>
            <w:tcW w:w="1151" w:type="dxa"/>
            <w:vMerge w:val="continue"/>
            <w:shd w:val="clear" w:color="auto" w:fill="auto"/>
            <w:noWrap/>
            <w:vAlign w:val="center"/>
          </w:tcPr>
          <w:p w14:paraId="7EEB6EB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p>
        </w:tc>
        <w:tc>
          <w:tcPr>
            <w:tcW w:w="3216" w:type="dxa"/>
            <w:shd w:val="clear" w:color="auto" w:fill="auto"/>
            <w:noWrap/>
            <w:vAlign w:val="center"/>
          </w:tcPr>
          <w:p w14:paraId="12F0AB4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长沙航空职业技术学院</w:t>
            </w:r>
          </w:p>
        </w:tc>
        <w:tc>
          <w:tcPr>
            <w:tcW w:w="1124" w:type="dxa"/>
            <w:shd w:val="clear" w:color="auto" w:fill="auto"/>
            <w:noWrap/>
            <w:vAlign w:val="center"/>
          </w:tcPr>
          <w:p w14:paraId="177DD47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r>
      <w:tr w14:paraId="0D97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32F480D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湖南有色金属职业技术学院</w:t>
            </w:r>
          </w:p>
        </w:tc>
        <w:tc>
          <w:tcPr>
            <w:tcW w:w="1151" w:type="dxa"/>
            <w:shd w:val="clear" w:color="auto" w:fill="auto"/>
            <w:noWrap/>
            <w:vAlign w:val="center"/>
          </w:tcPr>
          <w:p w14:paraId="7E92093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c>
          <w:tcPr>
            <w:tcW w:w="3216" w:type="dxa"/>
            <w:shd w:val="clear" w:color="auto" w:fill="auto"/>
            <w:noWrap/>
            <w:vAlign w:val="center"/>
          </w:tcPr>
          <w:p w14:paraId="5B56647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湖南环境生物职业技术学院</w:t>
            </w:r>
          </w:p>
        </w:tc>
        <w:tc>
          <w:tcPr>
            <w:tcW w:w="1124" w:type="dxa"/>
            <w:shd w:val="clear" w:color="auto" w:fill="auto"/>
            <w:noWrap/>
            <w:vAlign w:val="center"/>
          </w:tcPr>
          <w:p w14:paraId="0EDA250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7</w:t>
            </w:r>
          </w:p>
        </w:tc>
      </w:tr>
      <w:tr w14:paraId="12E1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67A6185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湖南国防工业职业技术学院</w:t>
            </w:r>
          </w:p>
        </w:tc>
        <w:tc>
          <w:tcPr>
            <w:tcW w:w="1151" w:type="dxa"/>
            <w:shd w:val="clear" w:color="auto" w:fill="auto"/>
            <w:noWrap/>
            <w:vAlign w:val="center"/>
          </w:tcPr>
          <w:p w14:paraId="001C168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1ADE239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湖南外国语职业学院</w:t>
            </w:r>
          </w:p>
        </w:tc>
        <w:tc>
          <w:tcPr>
            <w:tcW w:w="1124" w:type="dxa"/>
            <w:shd w:val="clear" w:color="auto" w:fill="auto"/>
            <w:noWrap/>
            <w:vAlign w:val="center"/>
          </w:tcPr>
          <w:p w14:paraId="08545EC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172D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445FDB5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湖南吉利汽车职业技术学院</w:t>
            </w:r>
          </w:p>
        </w:tc>
        <w:tc>
          <w:tcPr>
            <w:tcW w:w="1151" w:type="dxa"/>
            <w:shd w:val="clear" w:color="auto" w:fill="auto"/>
            <w:noWrap/>
            <w:vAlign w:val="center"/>
          </w:tcPr>
          <w:p w14:paraId="0D7B6E1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327277E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长沙环境保护职业技术学院</w:t>
            </w:r>
          </w:p>
        </w:tc>
        <w:tc>
          <w:tcPr>
            <w:tcW w:w="1124" w:type="dxa"/>
            <w:shd w:val="clear" w:color="auto" w:fill="auto"/>
            <w:noWrap/>
            <w:vAlign w:val="center"/>
          </w:tcPr>
          <w:p w14:paraId="20F78EF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8</w:t>
            </w:r>
          </w:p>
        </w:tc>
      </w:tr>
      <w:tr w14:paraId="2550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001F308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湖南电气职业技术学院</w:t>
            </w:r>
          </w:p>
        </w:tc>
        <w:tc>
          <w:tcPr>
            <w:tcW w:w="1151" w:type="dxa"/>
            <w:shd w:val="clear" w:color="auto" w:fill="auto"/>
            <w:noWrap/>
            <w:vAlign w:val="center"/>
          </w:tcPr>
          <w:p w14:paraId="73B2DEF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1347D2F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湖南体育职业学院</w:t>
            </w:r>
          </w:p>
        </w:tc>
        <w:tc>
          <w:tcPr>
            <w:tcW w:w="1124" w:type="dxa"/>
            <w:shd w:val="clear" w:color="auto" w:fill="auto"/>
            <w:noWrap/>
            <w:vAlign w:val="center"/>
          </w:tcPr>
          <w:p w14:paraId="0F4F166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6D13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6E7F52D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湘潭医卫职业技术学院</w:t>
            </w:r>
          </w:p>
        </w:tc>
        <w:tc>
          <w:tcPr>
            <w:tcW w:w="1151" w:type="dxa"/>
            <w:shd w:val="clear" w:color="auto" w:fill="auto"/>
            <w:noWrap/>
            <w:vAlign w:val="center"/>
          </w:tcPr>
          <w:p w14:paraId="6F472B1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8</w:t>
            </w:r>
          </w:p>
        </w:tc>
        <w:tc>
          <w:tcPr>
            <w:tcW w:w="3216" w:type="dxa"/>
            <w:shd w:val="clear" w:color="auto" w:fill="auto"/>
            <w:noWrap/>
            <w:vAlign w:val="center"/>
          </w:tcPr>
          <w:p w14:paraId="2F1F9AA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湖南邮电职业技术学院</w:t>
            </w:r>
          </w:p>
        </w:tc>
        <w:tc>
          <w:tcPr>
            <w:tcW w:w="1124" w:type="dxa"/>
            <w:shd w:val="clear" w:color="auto" w:fill="auto"/>
            <w:noWrap/>
            <w:vAlign w:val="center"/>
          </w:tcPr>
          <w:p w14:paraId="3CA531F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r>
      <w:tr w14:paraId="21FC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5D07FDA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湖南理工职业技术学院</w:t>
            </w:r>
          </w:p>
        </w:tc>
        <w:tc>
          <w:tcPr>
            <w:tcW w:w="1151" w:type="dxa"/>
            <w:shd w:val="clear" w:color="auto" w:fill="auto"/>
            <w:noWrap/>
            <w:vAlign w:val="center"/>
          </w:tcPr>
          <w:p w14:paraId="190FA87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6DAE241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长沙电力职业技术学院</w:t>
            </w:r>
          </w:p>
        </w:tc>
        <w:tc>
          <w:tcPr>
            <w:tcW w:w="1124" w:type="dxa"/>
            <w:shd w:val="clear" w:color="auto" w:fill="auto"/>
            <w:noWrap/>
            <w:vAlign w:val="center"/>
          </w:tcPr>
          <w:p w14:paraId="0CE26EC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7AAA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0A4BB2F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湘潭科技职业学院</w:t>
            </w:r>
          </w:p>
        </w:tc>
        <w:tc>
          <w:tcPr>
            <w:tcW w:w="1151" w:type="dxa"/>
            <w:shd w:val="clear" w:color="auto" w:fill="auto"/>
            <w:noWrap/>
            <w:vAlign w:val="center"/>
          </w:tcPr>
          <w:p w14:paraId="7611326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520C209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湖南外贸职业学院</w:t>
            </w:r>
          </w:p>
        </w:tc>
        <w:tc>
          <w:tcPr>
            <w:tcW w:w="1124" w:type="dxa"/>
            <w:vMerge w:val="restart"/>
            <w:shd w:val="clear" w:color="auto" w:fill="auto"/>
            <w:noWrap/>
            <w:vAlign w:val="center"/>
          </w:tcPr>
          <w:p w14:paraId="7CB8506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11</w:t>
            </w:r>
          </w:p>
        </w:tc>
      </w:tr>
      <w:tr w14:paraId="7550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32495AA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衡阳科技职业学院</w:t>
            </w:r>
          </w:p>
        </w:tc>
        <w:tc>
          <w:tcPr>
            <w:tcW w:w="1151" w:type="dxa"/>
            <w:shd w:val="clear" w:color="auto" w:fill="auto"/>
            <w:noWrap/>
            <w:vAlign w:val="center"/>
          </w:tcPr>
          <w:p w14:paraId="42E2F86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59B70DE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湖南商务职业技术学院</w:t>
            </w:r>
          </w:p>
        </w:tc>
        <w:tc>
          <w:tcPr>
            <w:tcW w:w="1124" w:type="dxa"/>
            <w:vMerge w:val="continue"/>
            <w:shd w:val="clear" w:color="auto" w:fill="auto"/>
            <w:noWrap/>
            <w:vAlign w:val="center"/>
          </w:tcPr>
          <w:p w14:paraId="167F1D4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p>
        </w:tc>
      </w:tr>
      <w:tr w14:paraId="642E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3BB6ACB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湖南财经工业职业技术学院</w:t>
            </w:r>
          </w:p>
        </w:tc>
        <w:tc>
          <w:tcPr>
            <w:tcW w:w="1151" w:type="dxa"/>
            <w:shd w:val="clear" w:color="auto" w:fill="auto"/>
            <w:noWrap/>
            <w:vAlign w:val="center"/>
          </w:tcPr>
          <w:p w14:paraId="1CEF750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5C73026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湖南机电职业技术学院</w:t>
            </w:r>
          </w:p>
        </w:tc>
        <w:tc>
          <w:tcPr>
            <w:tcW w:w="1124" w:type="dxa"/>
            <w:shd w:val="clear" w:color="auto" w:fill="auto"/>
            <w:noWrap/>
            <w:vAlign w:val="center"/>
          </w:tcPr>
          <w:p w14:paraId="0723AB2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7</w:t>
            </w:r>
          </w:p>
        </w:tc>
      </w:tr>
      <w:tr w14:paraId="5AF0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655F9B5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湖南高速铁路职业技术学院</w:t>
            </w:r>
          </w:p>
        </w:tc>
        <w:tc>
          <w:tcPr>
            <w:tcW w:w="1151" w:type="dxa"/>
            <w:shd w:val="clear" w:color="auto" w:fill="auto"/>
            <w:noWrap/>
            <w:vAlign w:val="center"/>
          </w:tcPr>
          <w:p w14:paraId="52893C7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c>
          <w:tcPr>
            <w:tcW w:w="3216" w:type="dxa"/>
            <w:shd w:val="clear" w:color="auto" w:fill="auto"/>
            <w:noWrap/>
            <w:vAlign w:val="center"/>
          </w:tcPr>
          <w:p w14:paraId="44B585A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湖南中医药高等专科学校</w:t>
            </w:r>
          </w:p>
        </w:tc>
        <w:tc>
          <w:tcPr>
            <w:tcW w:w="1124" w:type="dxa"/>
            <w:shd w:val="clear" w:color="auto" w:fill="auto"/>
            <w:noWrap/>
            <w:vAlign w:val="center"/>
          </w:tcPr>
          <w:p w14:paraId="53D48B3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r>
      <w:tr w14:paraId="59F5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1E5CA3B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衡阳幼儿师范高等专科学校</w:t>
            </w:r>
          </w:p>
        </w:tc>
        <w:tc>
          <w:tcPr>
            <w:tcW w:w="1151" w:type="dxa"/>
            <w:shd w:val="clear" w:color="auto" w:fill="auto"/>
            <w:noWrap/>
            <w:vAlign w:val="center"/>
          </w:tcPr>
          <w:p w14:paraId="0E5EABF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6BE506E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湖南工业职业技术学院</w:t>
            </w:r>
          </w:p>
        </w:tc>
        <w:tc>
          <w:tcPr>
            <w:tcW w:w="1124" w:type="dxa"/>
            <w:shd w:val="clear" w:color="auto" w:fill="auto"/>
            <w:noWrap/>
            <w:vAlign w:val="center"/>
          </w:tcPr>
          <w:p w14:paraId="0726AE3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8</w:t>
            </w:r>
          </w:p>
        </w:tc>
      </w:tr>
      <w:tr w14:paraId="6736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39A68A6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湖南工商职业学院</w:t>
            </w:r>
          </w:p>
        </w:tc>
        <w:tc>
          <w:tcPr>
            <w:tcW w:w="1151" w:type="dxa"/>
            <w:shd w:val="clear" w:color="auto" w:fill="auto"/>
            <w:noWrap/>
            <w:vAlign w:val="center"/>
          </w:tcPr>
          <w:p w14:paraId="1ECCB00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07D86B8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湖南食品药品职业学院</w:t>
            </w:r>
          </w:p>
        </w:tc>
        <w:tc>
          <w:tcPr>
            <w:tcW w:w="1124" w:type="dxa"/>
            <w:shd w:val="clear" w:color="auto" w:fill="auto"/>
            <w:noWrap/>
            <w:vAlign w:val="center"/>
          </w:tcPr>
          <w:p w14:paraId="25E6EDA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587D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3118296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衡阳理工职业学院</w:t>
            </w:r>
          </w:p>
        </w:tc>
        <w:tc>
          <w:tcPr>
            <w:tcW w:w="1151" w:type="dxa"/>
            <w:shd w:val="clear" w:color="auto" w:fill="auto"/>
            <w:noWrap/>
            <w:vAlign w:val="center"/>
          </w:tcPr>
          <w:p w14:paraId="2F283C4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3</w:t>
            </w:r>
          </w:p>
        </w:tc>
        <w:tc>
          <w:tcPr>
            <w:tcW w:w="3216" w:type="dxa"/>
            <w:shd w:val="clear" w:color="auto" w:fill="auto"/>
            <w:noWrap/>
            <w:vAlign w:val="center"/>
          </w:tcPr>
          <w:p w14:paraId="372F2D0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湖南劳动人事职业学院</w:t>
            </w:r>
          </w:p>
        </w:tc>
        <w:tc>
          <w:tcPr>
            <w:tcW w:w="1124" w:type="dxa"/>
            <w:shd w:val="clear" w:color="auto" w:fill="auto"/>
            <w:noWrap/>
            <w:vAlign w:val="center"/>
          </w:tcPr>
          <w:p w14:paraId="4CF2B4D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6F1B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79EED4E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邵阳工业职业技术学院</w:t>
            </w:r>
          </w:p>
        </w:tc>
        <w:tc>
          <w:tcPr>
            <w:tcW w:w="1151" w:type="dxa"/>
            <w:shd w:val="clear" w:color="auto" w:fill="auto"/>
            <w:noWrap/>
            <w:vAlign w:val="center"/>
          </w:tcPr>
          <w:p w14:paraId="2FBC5A3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7F21536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长沙民政职业技术学院</w:t>
            </w:r>
          </w:p>
        </w:tc>
        <w:tc>
          <w:tcPr>
            <w:tcW w:w="1124" w:type="dxa"/>
            <w:shd w:val="clear" w:color="auto" w:fill="auto"/>
            <w:noWrap/>
            <w:vAlign w:val="center"/>
          </w:tcPr>
          <w:p w14:paraId="37A25F6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9</w:t>
            </w:r>
          </w:p>
        </w:tc>
      </w:tr>
      <w:tr w14:paraId="4FD6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4562611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邵阳职业技术学院</w:t>
            </w:r>
          </w:p>
        </w:tc>
        <w:tc>
          <w:tcPr>
            <w:tcW w:w="1151" w:type="dxa"/>
            <w:shd w:val="clear" w:color="auto" w:fill="auto"/>
            <w:noWrap/>
            <w:vAlign w:val="center"/>
          </w:tcPr>
          <w:p w14:paraId="2F412EE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7</w:t>
            </w:r>
          </w:p>
        </w:tc>
        <w:tc>
          <w:tcPr>
            <w:tcW w:w="3216" w:type="dxa"/>
            <w:shd w:val="clear" w:color="auto" w:fill="auto"/>
            <w:noWrap/>
            <w:vAlign w:val="center"/>
          </w:tcPr>
          <w:p w14:paraId="0BE9B09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湖南生物机电职业技术学院</w:t>
            </w:r>
          </w:p>
        </w:tc>
        <w:tc>
          <w:tcPr>
            <w:tcW w:w="1124" w:type="dxa"/>
            <w:shd w:val="clear" w:color="auto" w:fill="auto"/>
            <w:noWrap/>
            <w:vAlign w:val="center"/>
          </w:tcPr>
          <w:p w14:paraId="1A63F4C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8</w:t>
            </w:r>
          </w:p>
        </w:tc>
      </w:tr>
      <w:tr w14:paraId="076C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593C8A4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湘中幼儿师范高等专科学校</w:t>
            </w:r>
          </w:p>
        </w:tc>
        <w:tc>
          <w:tcPr>
            <w:tcW w:w="1151" w:type="dxa"/>
            <w:shd w:val="clear" w:color="auto" w:fill="auto"/>
            <w:noWrap/>
            <w:vAlign w:val="center"/>
          </w:tcPr>
          <w:p w14:paraId="6BC42D2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636E542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湖南司法警官职业学院</w:t>
            </w:r>
          </w:p>
        </w:tc>
        <w:tc>
          <w:tcPr>
            <w:tcW w:w="1124" w:type="dxa"/>
            <w:shd w:val="clear" w:color="auto" w:fill="auto"/>
            <w:noWrap/>
            <w:vAlign w:val="center"/>
          </w:tcPr>
          <w:p w14:paraId="49AE752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6EE2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3279159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岳阳现代服务职业学院</w:t>
            </w:r>
          </w:p>
        </w:tc>
        <w:tc>
          <w:tcPr>
            <w:tcW w:w="1151" w:type="dxa"/>
            <w:shd w:val="clear" w:color="auto" w:fill="auto"/>
            <w:noWrap/>
            <w:vAlign w:val="center"/>
          </w:tcPr>
          <w:p w14:paraId="483F11F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30B82F8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湖南科技职业学院</w:t>
            </w:r>
          </w:p>
        </w:tc>
        <w:tc>
          <w:tcPr>
            <w:tcW w:w="1124" w:type="dxa"/>
            <w:shd w:val="clear" w:color="auto" w:fill="auto"/>
            <w:noWrap/>
            <w:vAlign w:val="center"/>
          </w:tcPr>
          <w:p w14:paraId="32245B6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r>
      <w:tr w14:paraId="4A3D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6E4C878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岳阳职业技术学院</w:t>
            </w:r>
          </w:p>
        </w:tc>
        <w:tc>
          <w:tcPr>
            <w:tcW w:w="1151" w:type="dxa"/>
            <w:shd w:val="clear" w:color="auto" w:fill="auto"/>
            <w:noWrap/>
            <w:vAlign w:val="center"/>
          </w:tcPr>
          <w:p w14:paraId="6949F7A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c>
          <w:tcPr>
            <w:tcW w:w="3216" w:type="dxa"/>
            <w:shd w:val="clear" w:color="auto" w:fill="auto"/>
            <w:noWrap/>
            <w:vAlign w:val="center"/>
          </w:tcPr>
          <w:p w14:paraId="502389D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湖南水利水电职业技术学院</w:t>
            </w:r>
          </w:p>
        </w:tc>
        <w:tc>
          <w:tcPr>
            <w:tcW w:w="1124" w:type="dxa"/>
            <w:shd w:val="clear" w:color="auto" w:fill="auto"/>
            <w:noWrap/>
            <w:vAlign w:val="center"/>
          </w:tcPr>
          <w:p w14:paraId="76AE2D1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r>
      <w:tr w14:paraId="0368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1866049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湖南民族职业学院</w:t>
            </w:r>
          </w:p>
        </w:tc>
        <w:tc>
          <w:tcPr>
            <w:tcW w:w="1151" w:type="dxa"/>
            <w:shd w:val="clear" w:color="auto" w:fill="auto"/>
            <w:noWrap/>
            <w:vAlign w:val="center"/>
          </w:tcPr>
          <w:p w14:paraId="5131A2F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06140C5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保险职业学院</w:t>
            </w:r>
          </w:p>
        </w:tc>
        <w:tc>
          <w:tcPr>
            <w:tcW w:w="1124" w:type="dxa"/>
            <w:shd w:val="clear" w:color="auto" w:fill="auto"/>
            <w:noWrap/>
            <w:vAlign w:val="center"/>
          </w:tcPr>
          <w:p w14:paraId="688C14E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5AA0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68492F8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湖南石油化工职业技术学院</w:t>
            </w:r>
          </w:p>
        </w:tc>
        <w:tc>
          <w:tcPr>
            <w:tcW w:w="1151" w:type="dxa"/>
            <w:shd w:val="clear" w:color="auto" w:fill="auto"/>
            <w:noWrap/>
            <w:vAlign w:val="center"/>
          </w:tcPr>
          <w:p w14:paraId="3003B2A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09AB24F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湖南大众传媒职业技术学院</w:t>
            </w:r>
          </w:p>
        </w:tc>
        <w:tc>
          <w:tcPr>
            <w:tcW w:w="1124" w:type="dxa"/>
            <w:shd w:val="clear" w:color="auto" w:fill="auto"/>
            <w:noWrap/>
            <w:vAlign w:val="center"/>
          </w:tcPr>
          <w:p w14:paraId="64B9CBC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r>
      <w:tr w14:paraId="01FA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2FB56A5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岳阳科技职业学院</w:t>
            </w:r>
          </w:p>
        </w:tc>
        <w:tc>
          <w:tcPr>
            <w:tcW w:w="1151" w:type="dxa"/>
            <w:shd w:val="clear" w:color="auto" w:fill="auto"/>
            <w:noWrap/>
            <w:vAlign w:val="center"/>
          </w:tcPr>
          <w:p w14:paraId="456BE86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3</w:t>
            </w:r>
          </w:p>
        </w:tc>
        <w:tc>
          <w:tcPr>
            <w:tcW w:w="3216" w:type="dxa"/>
            <w:shd w:val="clear" w:color="auto" w:fill="auto"/>
            <w:noWrap/>
            <w:vAlign w:val="center"/>
          </w:tcPr>
          <w:p w14:paraId="2AA38E1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湖南安全技术职业学院</w:t>
            </w:r>
          </w:p>
        </w:tc>
        <w:tc>
          <w:tcPr>
            <w:tcW w:w="1124" w:type="dxa"/>
            <w:shd w:val="clear" w:color="auto" w:fill="auto"/>
            <w:noWrap/>
            <w:vAlign w:val="center"/>
          </w:tcPr>
          <w:p w14:paraId="5B69C27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r>
      <w:tr w14:paraId="5EC1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1867ADA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常德科技职业技术学院</w:t>
            </w:r>
          </w:p>
        </w:tc>
        <w:tc>
          <w:tcPr>
            <w:tcW w:w="1151" w:type="dxa"/>
            <w:shd w:val="clear" w:color="auto" w:fill="auto"/>
            <w:noWrap/>
            <w:vAlign w:val="center"/>
          </w:tcPr>
          <w:p w14:paraId="25589C6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4D0F995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湖南工程职业技术学院</w:t>
            </w:r>
          </w:p>
        </w:tc>
        <w:tc>
          <w:tcPr>
            <w:tcW w:w="1124" w:type="dxa"/>
            <w:shd w:val="clear" w:color="auto" w:fill="auto"/>
            <w:noWrap/>
            <w:vAlign w:val="center"/>
          </w:tcPr>
          <w:p w14:paraId="0407B44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r>
      <w:tr w14:paraId="66CD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4527E46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常德职业技术学院</w:t>
            </w:r>
          </w:p>
        </w:tc>
        <w:tc>
          <w:tcPr>
            <w:tcW w:w="1151" w:type="dxa"/>
            <w:shd w:val="clear" w:color="auto" w:fill="auto"/>
            <w:noWrap/>
            <w:vAlign w:val="center"/>
          </w:tcPr>
          <w:p w14:paraId="2117A07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7</w:t>
            </w:r>
          </w:p>
        </w:tc>
        <w:tc>
          <w:tcPr>
            <w:tcW w:w="3216" w:type="dxa"/>
            <w:shd w:val="clear" w:color="auto" w:fill="auto"/>
            <w:noWrap/>
            <w:vAlign w:val="center"/>
          </w:tcPr>
          <w:p w14:paraId="0188BFF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湖南艺术职业学院</w:t>
            </w:r>
          </w:p>
        </w:tc>
        <w:tc>
          <w:tcPr>
            <w:tcW w:w="1124" w:type="dxa"/>
            <w:shd w:val="clear" w:color="auto" w:fill="auto"/>
            <w:noWrap/>
            <w:vAlign w:val="center"/>
          </w:tcPr>
          <w:p w14:paraId="7DA1065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6B88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725EECF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湖南幼儿师范高等专科学校</w:t>
            </w:r>
          </w:p>
        </w:tc>
        <w:tc>
          <w:tcPr>
            <w:tcW w:w="1151" w:type="dxa"/>
            <w:shd w:val="clear" w:color="auto" w:fill="auto"/>
            <w:noWrap/>
            <w:vAlign w:val="center"/>
          </w:tcPr>
          <w:p w14:paraId="7FD5222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27D1264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湖南现代物流职业技术学院</w:t>
            </w:r>
          </w:p>
        </w:tc>
        <w:tc>
          <w:tcPr>
            <w:tcW w:w="1124" w:type="dxa"/>
            <w:shd w:val="clear" w:color="auto" w:fill="auto"/>
            <w:noWrap/>
            <w:vAlign w:val="center"/>
          </w:tcPr>
          <w:p w14:paraId="76BD86A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8</w:t>
            </w:r>
          </w:p>
        </w:tc>
      </w:tr>
      <w:tr w14:paraId="5301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6E0744D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湖南高尔夫旅游职业学院</w:t>
            </w:r>
          </w:p>
        </w:tc>
        <w:tc>
          <w:tcPr>
            <w:tcW w:w="1151" w:type="dxa"/>
            <w:shd w:val="clear" w:color="auto" w:fill="auto"/>
            <w:noWrap/>
            <w:vAlign w:val="center"/>
          </w:tcPr>
          <w:p w14:paraId="07A7707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1BF17A3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长沙南方职业学院</w:t>
            </w:r>
          </w:p>
        </w:tc>
        <w:tc>
          <w:tcPr>
            <w:tcW w:w="1124" w:type="dxa"/>
            <w:shd w:val="clear" w:color="auto" w:fill="auto"/>
            <w:noWrap/>
            <w:vAlign w:val="center"/>
          </w:tcPr>
          <w:p w14:paraId="3C34F36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21AD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3228C26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张家界航空工业职业技术学院</w:t>
            </w:r>
          </w:p>
        </w:tc>
        <w:tc>
          <w:tcPr>
            <w:tcW w:w="1151" w:type="dxa"/>
            <w:shd w:val="clear" w:color="auto" w:fill="auto"/>
            <w:noWrap/>
            <w:vAlign w:val="center"/>
          </w:tcPr>
          <w:p w14:paraId="6B036B9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68328DF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湖南交通职业技术学院</w:t>
            </w:r>
          </w:p>
        </w:tc>
        <w:tc>
          <w:tcPr>
            <w:tcW w:w="1124" w:type="dxa"/>
            <w:shd w:val="clear" w:color="auto" w:fill="auto"/>
            <w:noWrap/>
            <w:vAlign w:val="center"/>
          </w:tcPr>
          <w:p w14:paraId="29F0B0C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1FC3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332232F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益阳医学高等专科学校</w:t>
            </w:r>
          </w:p>
        </w:tc>
        <w:tc>
          <w:tcPr>
            <w:tcW w:w="1151" w:type="dxa"/>
            <w:shd w:val="clear" w:color="auto" w:fill="auto"/>
            <w:noWrap/>
            <w:vAlign w:val="center"/>
          </w:tcPr>
          <w:p w14:paraId="299AE1E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6</w:t>
            </w:r>
          </w:p>
        </w:tc>
        <w:tc>
          <w:tcPr>
            <w:tcW w:w="3216" w:type="dxa"/>
            <w:shd w:val="clear" w:color="auto" w:fill="auto"/>
            <w:noWrap/>
            <w:vAlign w:val="center"/>
          </w:tcPr>
          <w:p w14:paraId="69EFBDC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湖南城建职业技术学院</w:t>
            </w:r>
          </w:p>
        </w:tc>
        <w:tc>
          <w:tcPr>
            <w:tcW w:w="1124" w:type="dxa"/>
            <w:shd w:val="clear" w:color="auto" w:fill="auto"/>
            <w:noWrap/>
            <w:vAlign w:val="center"/>
          </w:tcPr>
          <w:p w14:paraId="14BCA59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r>
      <w:tr w14:paraId="2E1B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4CDE3D3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r>
              <w:rPr>
                <w:rFonts w:hint="eastAsia" w:ascii="Times New Roman" w:hAnsi="Times New Roman" w:eastAsia="方正仿宋简体" w:cs="Times New Roman"/>
                <w:i w:val="0"/>
                <w:iCs w:val="0"/>
                <w:color w:val="000000"/>
                <w:kern w:val="0"/>
                <w:sz w:val="24"/>
                <w:szCs w:val="24"/>
                <w:highlight w:val="none"/>
                <w:u w:val="none"/>
                <w:lang w:val="en-US" w:eastAsia="zh-CN" w:bidi="ar"/>
              </w:rPr>
              <w:t>益阳职业技术学院</w:t>
            </w:r>
          </w:p>
        </w:tc>
        <w:tc>
          <w:tcPr>
            <w:tcW w:w="1151" w:type="dxa"/>
            <w:shd w:val="clear" w:color="auto" w:fill="auto"/>
            <w:noWrap/>
            <w:vAlign w:val="center"/>
          </w:tcPr>
          <w:p w14:paraId="63CA39F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ascii="Times New Roman" w:hAnsi="Times New Roman" w:eastAsia="方正仿宋简体" w:cs="Times New Roman"/>
                <w:b/>
                <w:bCs/>
                <w:i w:val="0"/>
                <w:iCs w:val="0"/>
                <w:color w:val="000000"/>
                <w:kern w:val="0"/>
                <w:sz w:val="24"/>
                <w:szCs w:val="24"/>
                <w:highlight w:val="none"/>
                <w:u w:val="none"/>
                <w:lang w:val="en-US" w:eastAsia="zh-CN" w:bidi="ar"/>
              </w:rPr>
              <w:t>5</w:t>
            </w:r>
          </w:p>
        </w:tc>
        <w:tc>
          <w:tcPr>
            <w:tcW w:w="3216" w:type="dxa"/>
            <w:shd w:val="clear" w:color="auto" w:fill="auto"/>
            <w:noWrap/>
            <w:vAlign w:val="center"/>
          </w:tcPr>
          <w:p w14:paraId="178813D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i w:val="0"/>
                <w:iCs w:val="0"/>
                <w:color w:val="000000"/>
                <w:kern w:val="0"/>
                <w:sz w:val="24"/>
                <w:szCs w:val="24"/>
                <w:highlight w:val="none"/>
                <w:u w:val="none"/>
                <w:lang w:val="en-US" w:eastAsia="zh-CN" w:bidi="ar"/>
              </w:rPr>
            </w:pPr>
          </w:p>
        </w:tc>
        <w:tc>
          <w:tcPr>
            <w:tcW w:w="1124" w:type="dxa"/>
            <w:shd w:val="clear" w:color="auto" w:fill="auto"/>
            <w:noWrap/>
            <w:vAlign w:val="center"/>
          </w:tcPr>
          <w:p w14:paraId="4FC9373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p>
        </w:tc>
      </w:tr>
      <w:tr w14:paraId="7350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48" w:type="dxa"/>
            <w:shd w:val="clear" w:color="auto" w:fill="auto"/>
            <w:noWrap/>
            <w:vAlign w:val="center"/>
          </w:tcPr>
          <w:p w14:paraId="0EB9B5D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cs="Times New Roman"/>
                <w:b/>
                <w:bCs/>
                <w:i w:val="0"/>
                <w:iCs w:val="0"/>
                <w:color w:val="000000"/>
                <w:kern w:val="0"/>
                <w:sz w:val="24"/>
                <w:szCs w:val="24"/>
                <w:highlight w:val="none"/>
                <w:u w:val="none"/>
                <w:lang w:val="en-US" w:eastAsia="zh-CN" w:bidi="ar"/>
              </w:rPr>
              <w:t>合计</w:t>
            </w:r>
          </w:p>
        </w:tc>
        <w:tc>
          <w:tcPr>
            <w:tcW w:w="5491" w:type="dxa"/>
            <w:gridSpan w:val="3"/>
            <w:shd w:val="clear" w:color="auto" w:fill="auto"/>
            <w:noWrap/>
            <w:vAlign w:val="center"/>
          </w:tcPr>
          <w:p w14:paraId="795B37B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default" w:ascii="Times New Roman" w:hAnsi="Times New Roman" w:eastAsia="方正仿宋简体" w:cs="Times New Roman"/>
                <w:b/>
                <w:bCs/>
                <w:i w:val="0"/>
                <w:iCs w:val="0"/>
                <w:color w:val="000000"/>
                <w:kern w:val="0"/>
                <w:sz w:val="24"/>
                <w:szCs w:val="24"/>
                <w:highlight w:val="none"/>
                <w:u w:val="none"/>
                <w:lang w:val="en-US" w:eastAsia="zh-CN" w:bidi="ar"/>
              </w:rPr>
            </w:pPr>
            <w:r>
              <w:rPr>
                <w:rFonts w:hint="eastAsia" w:cs="Times New Roman"/>
                <w:b/>
                <w:bCs/>
                <w:i w:val="0"/>
                <w:iCs w:val="0"/>
                <w:color w:val="000000"/>
                <w:kern w:val="0"/>
                <w:sz w:val="24"/>
                <w:szCs w:val="24"/>
                <w:highlight w:val="none"/>
                <w:u w:val="none"/>
                <w:lang w:val="en-US" w:eastAsia="zh-CN" w:bidi="ar"/>
              </w:rPr>
              <w:t>468</w:t>
            </w:r>
          </w:p>
        </w:tc>
      </w:tr>
    </w:tbl>
    <w:p w14:paraId="549F3F7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default" w:ascii="Times New Roman" w:hAnsi="Times New Roman" w:eastAsia="方正楷体_GBK" w:cs="Times New Roman"/>
          <w:kern w:val="2"/>
          <w:sz w:val="32"/>
          <w:szCs w:val="32"/>
          <w:highlight w:val="none"/>
          <w:u w:val="none"/>
          <w:lang w:val="en-US" w:eastAsia="zh-CN"/>
        </w:rPr>
      </w:pPr>
      <w:r>
        <w:rPr>
          <w:rFonts w:hint="default" w:ascii="Times New Roman" w:hAnsi="Times New Roman" w:eastAsia="方正楷体_GBK" w:cs="Times New Roman"/>
          <w:i w:val="0"/>
          <w:iCs w:val="0"/>
          <w:color w:val="000000"/>
          <w:kern w:val="0"/>
          <w:sz w:val="24"/>
          <w:szCs w:val="24"/>
          <w:highlight w:val="none"/>
          <w:u w:val="none"/>
          <w:lang w:val="en-US" w:eastAsia="zh-CN" w:bidi="ar"/>
        </w:rPr>
        <w:t>备注：最终名额分配以正式通知为准，推报数量基于近2届</w:t>
      </w:r>
      <w:r>
        <w:rPr>
          <w:rFonts w:hint="eastAsia" w:eastAsia="方正楷体_GBK" w:cs="Times New Roman"/>
          <w:i w:val="0"/>
          <w:iCs w:val="0"/>
          <w:color w:val="000000"/>
          <w:kern w:val="0"/>
          <w:sz w:val="24"/>
          <w:szCs w:val="24"/>
          <w:highlight w:val="none"/>
          <w:u w:val="none"/>
          <w:lang w:val="en-US" w:eastAsia="zh-CN" w:bidi="ar"/>
        </w:rPr>
        <w:t>“</w:t>
      </w:r>
      <w:r>
        <w:rPr>
          <w:rFonts w:hint="default" w:ascii="Times New Roman" w:hAnsi="Times New Roman" w:eastAsia="方正楷体_GBK" w:cs="Times New Roman"/>
          <w:i w:val="0"/>
          <w:iCs w:val="0"/>
          <w:color w:val="000000"/>
          <w:kern w:val="0"/>
          <w:sz w:val="24"/>
          <w:szCs w:val="24"/>
          <w:highlight w:val="none"/>
          <w:u w:val="none"/>
          <w:lang w:val="en-US" w:eastAsia="zh-CN" w:bidi="ar"/>
        </w:rPr>
        <w:t>小挑</w:t>
      </w:r>
      <w:r>
        <w:rPr>
          <w:rFonts w:hint="eastAsia" w:eastAsia="方正楷体_GBK" w:cs="Times New Roman"/>
          <w:i w:val="0"/>
          <w:iCs w:val="0"/>
          <w:color w:val="000000"/>
          <w:kern w:val="0"/>
          <w:sz w:val="24"/>
          <w:szCs w:val="24"/>
          <w:highlight w:val="none"/>
          <w:u w:val="none"/>
          <w:lang w:val="en-US" w:eastAsia="zh-CN" w:bidi="ar"/>
        </w:rPr>
        <w:t>”</w:t>
      </w:r>
      <w:r>
        <w:rPr>
          <w:rFonts w:hint="default" w:ascii="Times New Roman" w:hAnsi="Times New Roman" w:eastAsia="方正楷体_GBK" w:cs="Times New Roman"/>
          <w:i w:val="0"/>
          <w:iCs w:val="0"/>
          <w:color w:val="000000"/>
          <w:kern w:val="0"/>
          <w:sz w:val="24"/>
          <w:szCs w:val="24"/>
          <w:highlight w:val="none"/>
          <w:u w:val="none"/>
          <w:lang w:val="en-US" w:eastAsia="zh-CN" w:bidi="ar"/>
        </w:rPr>
        <w:t>竞赛（仅限主体赛）团体总分按档分配，适当向2024年</w:t>
      </w:r>
      <w:r>
        <w:rPr>
          <w:rFonts w:hint="eastAsia" w:eastAsia="方正楷体_GBK" w:cs="Times New Roman"/>
          <w:i w:val="0"/>
          <w:iCs w:val="0"/>
          <w:color w:val="000000"/>
          <w:kern w:val="0"/>
          <w:sz w:val="24"/>
          <w:szCs w:val="24"/>
          <w:highlight w:val="none"/>
          <w:u w:val="none"/>
          <w:lang w:val="en-US" w:eastAsia="zh-CN" w:bidi="ar"/>
        </w:rPr>
        <w:t>“</w:t>
      </w:r>
      <w:r>
        <w:rPr>
          <w:rFonts w:hint="default" w:ascii="Times New Roman" w:hAnsi="Times New Roman" w:eastAsia="方正楷体_GBK" w:cs="Times New Roman"/>
          <w:i w:val="0"/>
          <w:iCs w:val="0"/>
          <w:color w:val="000000"/>
          <w:kern w:val="0"/>
          <w:sz w:val="24"/>
          <w:szCs w:val="24"/>
          <w:highlight w:val="none"/>
          <w:u w:val="none"/>
          <w:lang w:val="en-US" w:eastAsia="zh-CN" w:bidi="ar"/>
        </w:rPr>
        <w:t>小挑</w:t>
      </w:r>
      <w:r>
        <w:rPr>
          <w:rFonts w:hint="eastAsia" w:eastAsia="方正楷体_GBK" w:cs="Times New Roman"/>
          <w:i w:val="0"/>
          <w:iCs w:val="0"/>
          <w:color w:val="000000"/>
          <w:kern w:val="0"/>
          <w:sz w:val="24"/>
          <w:szCs w:val="24"/>
          <w:highlight w:val="none"/>
          <w:u w:val="none"/>
          <w:lang w:val="en-US" w:eastAsia="zh-CN" w:bidi="ar"/>
        </w:rPr>
        <w:t>”</w:t>
      </w:r>
      <w:r>
        <w:rPr>
          <w:rFonts w:hint="default" w:ascii="Times New Roman" w:hAnsi="Times New Roman" w:eastAsia="方正楷体_GBK" w:cs="Times New Roman"/>
          <w:i w:val="0"/>
          <w:iCs w:val="0"/>
          <w:color w:val="000000"/>
          <w:kern w:val="0"/>
          <w:sz w:val="24"/>
          <w:szCs w:val="24"/>
          <w:highlight w:val="none"/>
          <w:u w:val="none"/>
          <w:lang w:val="en-US" w:eastAsia="zh-CN" w:bidi="ar"/>
        </w:rPr>
        <w:t>竞赛的成绩倾斜，并根据承办近5年</w:t>
      </w:r>
      <w:r>
        <w:rPr>
          <w:rFonts w:hint="eastAsia" w:eastAsia="方正楷体_GBK" w:cs="Times New Roman"/>
          <w:i w:val="0"/>
          <w:iCs w:val="0"/>
          <w:color w:val="000000"/>
          <w:kern w:val="0"/>
          <w:sz w:val="24"/>
          <w:szCs w:val="24"/>
          <w:highlight w:val="none"/>
          <w:u w:val="none"/>
          <w:lang w:val="en-US" w:eastAsia="zh-CN" w:bidi="ar"/>
        </w:rPr>
        <w:t>“</w:t>
      </w:r>
      <w:r>
        <w:rPr>
          <w:rFonts w:hint="default" w:ascii="Times New Roman" w:hAnsi="Times New Roman" w:eastAsia="方正楷体_GBK" w:cs="Times New Roman"/>
          <w:i w:val="0"/>
          <w:iCs w:val="0"/>
          <w:color w:val="000000"/>
          <w:kern w:val="0"/>
          <w:sz w:val="24"/>
          <w:szCs w:val="24"/>
          <w:highlight w:val="none"/>
          <w:u w:val="none"/>
          <w:lang w:val="en-US" w:eastAsia="zh-CN" w:bidi="ar"/>
        </w:rPr>
        <w:t>挑战杯</w:t>
      </w:r>
      <w:r>
        <w:rPr>
          <w:rFonts w:hint="eastAsia" w:eastAsia="方正楷体_GBK" w:cs="Times New Roman"/>
          <w:i w:val="0"/>
          <w:iCs w:val="0"/>
          <w:color w:val="000000"/>
          <w:kern w:val="0"/>
          <w:sz w:val="24"/>
          <w:szCs w:val="24"/>
          <w:highlight w:val="none"/>
          <w:u w:val="none"/>
          <w:lang w:val="en-US" w:eastAsia="zh-CN" w:bidi="ar"/>
        </w:rPr>
        <w:t>”</w:t>
      </w:r>
      <w:r>
        <w:rPr>
          <w:rFonts w:hint="default" w:ascii="Times New Roman" w:hAnsi="Times New Roman" w:eastAsia="方正楷体_GBK" w:cs="Times New Roman"/>
          <w:i w:val="0"/>
          <w:iCs w:val="0"/>
          <w:color w:val="000000"/>
          <w:kern w:val="0"/>
          <w:sz w:val="24"/>
          <w:szCs w:val="24"/>
          <w:highlight w:val="none"/>
          <w:u w:val="none"/>
          <w:lang w:val="en-US" w:eastAsia="zh-CN" w:bidi="ar"/>
        </w:rPr>
        <w:t>赛事情况、办学规模、办学层次给予增加一定的名额（未包含2026年承办高校的奖励性名额）。名额分配表中未涵盖高校最多可申报3个作品。</w:t>
      </w:r>
    </w:p>
    <w:p w14:paraId="5B7E140A">
      <w:pPr>
        <w:keepNext w:val="0"/>
        <w:keepLines w:val="0"/>
        <w:pageBreakBefore w:val="0"/>
        <w:kinsoku/>
        <w:wordWrap/>
        <w:overflowPunct/>
        <w:topLinePunct w:val="0"/>
        <w:autoSpaceDE/>
        <w:autoSpaceDN/>
        <w:bidi w:val="0"/>
        <w:adjustRightInd/>
        <w:snapToGrid/>
        <w:spacing w:before="184" w:line="540" w:lineRule="exact"/>
        <w:ind w:left="0" w:leftChars="0" w:firstLine="0" w:firstLineChars="0"/>
        <w:jc w:val="left"/>
        <w:textAlignment w:val="auto"/>
        <w:outlineLvl w:val="0"/>
        <w:rPr>
          <w:rFonts w:hint="eastAsia" w:ascii="方正黑体简体" w:hAnsi="方正黑体简体" w:eastAsia="方正黑体简体" w:cs="方正黑体简体"/>
          <w:spacing w:val="10"/>
          <w:sz w:val="32"/>
          <w:szCs w:val="32"/>
          <w:highlight w:val="none"/>
          <w:lang w:val="en-US" w:eastAsia="zh-CN"/>
        </w:rPr>
      </w:pPr>
    </w:p>
    <w:p w14:paraId="422FEF56">
      <w:pPr>
        <w:keepNext w:val="0"/>
        <w:keepLines w:val="0"/>
        <w:pageBreakBefore w:val="0"/>
        <w:kinsoku/>
        <w:wordWrap/>
        <w:overflowPunct/>
        <w:topLinePunct w:val="0"/>
        <w:autoSpaceDE/>
        <w:autoSpaceDN/>
        <w:bidi w:val="0"/>
        <w:adjustRightInd/>
        <w:snapToGrid/>
        <w:spacing w:before="184" w:line="540" w:lineRule="exact"/>
        <w:ind w:left="0" w:leftChars="0" w:firstLine="0" w:firstLineChars="0"/>
        <w:jc w:val="left"/>
        <w:textAlignment w:val="auto"/>
        <w:outlineLvl w:val="0"/>
        <w:rPr>
          <w:rFonts w:hint="eastAsia" w:ascii="方正黑体简体" w:hAnsi="方正黑体简体" w:eastAsia="方正黑体简体" w:cs="方正黑体简体"/>
          <w:spacing w:val="10"/>
          <w:sz w:val="32"/>
          <w:szCs w:val="32"/>
          <w:highlight w:val="none"/>
          <w:lang w:val="en-US" w:eastAsia="zh-CN"/>
        </w:rPr>
      </w:pPr>
    </w:p>
    <w:p w14:paraId="20CB9091">
      <w:pPr>
        <w:keepNext w:val="0"/>
        <w:keepLines w:val="0"/>
        <w:pageBreakBefore w:val="0"/>
        <w:kinsoku/>
        <w:wordWrap/>
        <w:overflowPunct/>
        <w:topLinePunct w:val="0"/>
        <w:autoSpaceDE/>
        <w:autoSpaceDN/>
        <w:bidi w:val="0"/>
        <w:adjustRightInd/>
        <w:snapToGrid/>
        <w:spacing w:before="184" w:line="540" w:lineRule="exact"/>
        <w:ind w:left="0" w:leftChars="0" w:firstLine="0" w:firstLineChars="0"/>
        <w:jc w:val="left"/>
        <w:textAlignment w:val="auto"/>
        <w:outlineLvl w:val="0"/>
        <w:rPr>
          <w:rFonts w:hint="eastAsia" w:ascii="方正黑体简体" w:hAnsi="方正黑体简体" w:eastAsia="方正黑体简体" w:cs="方正黑体简体"/>
          <w:spacing w:val="10"/>
          <w:sz w:val="32"/>
          <w:szCs w:val="32"/>
          <w:highlight w:val="none"/>
          <w:lang w:val="en-US" w:eastAsia="zh-CN"/>
        </w:rPr>
      </w:pPr>
    </w:p>
    <w:p w14:paraId="7B60BAD6">
      <w:pPr>
        <w:keepNext w:val="0"/>
        <w:keepLines w:val="0"/>
        <w:pageBreakBefore w:val="0"/>
        <w:kinsoku/>
        <w:wordWrap/>
        <w:overflowPunct/>
        <w:topLinePunct w:val="0"/>
        <w:autoSpaceDE/>
        <w:autoSpaceDN/>
        <w:bidi w:val="0"/>
        <w:adjustRightInd/>
        <w:snapToGrid/>
        <w:spacing w:before="184" w:line="540" w:lineRule="exact"/>
        <w:ind w:left="0" w:leftChars="0" w:firstLine="0" w:firstLineChars="0"/>
        <w:jc w:val="left"/>
        <w:textAlignment w:val="auto"/>
        <w:outlineLvl w:val="0"/>
        <w:rPr>
          <w:rFonts w:hint="eastAsia" w:ascii="方正黑体简体" w:hAnsi="方正黑体简体" w:eastAsia="方正黑体简体" w:cs="方正黑体简体"/>
          <w:spacing w:val="10"/>
          <w:sz w:val="32"/>
          <w:szCs w:val="32"/>
          <w:highlight w:val="none"/>
          <w:lang w:val="en-US" w:eastAsia="zh-CN"/>
        </w:rPr>
      </w:pPr>
    </w:p>
    <w:p w14:paraId="11F9E132">
      <w:pPr>
        <w:keepNext w:val="0"/>
        <w:keepLines w:val="0"/>
        <w:pageBreakBefore w:val="0"/>
        <w:kinsoku/>
        <w:wordWrap/>
        <w:overflowPunct/>
        <w:topLinePunct w:val="0"/>
        <w:autoSpaceDE/>
        <w:autoSpaceDN/>
        <w:bidi w:val="0"/>
        <w:adjustRightInd/>
        <w:snapToGrid/>
        <w:spacing w:before="184" w:line="540" w:lineRule="exact"/>
        <w:ind w:left="0" w:leftChars="0" w:firstLine="0" w:firstLineChars="0"/>
        <w:jc w:val="left"/>
        <w:textAlignment w:val="auto"/>
        <w:outlineLvl w:val="0"/>
        <w:rPr>
          <w:rFonts w:hint="eastAsia" w:ascii="方正黑体简体" w:hAnsi="方正黑体简体" w:eastAsia="方正黑体简体" w:cs="方正黑体简体"/>
          <w:spacing w:val="10"/>
          <w:sz w:val="32"/>
          <w:szCs w:val="32"/>
          <w:highlight w:val="none"/>
          <w:lang w:val="en-US" w:eastAsia="zh-CN"/>
        </w:rPr>
      </w:pPr>
    </w:p>
    <w:p w14:paraId="2B27C360">
      <w:pPr>
        <w:rPr>
          <w:rFonts w:hint="eastAsia" w:ascii="方正黑体简体" w:hAnsi="方正黑体简体" w:eastAsia="方正黑体简体" w:cs="方正黑体简体"/>
          <w:spacing w:val="10"/>
          <w:sz w:val="32"/>
          <w:szCs w:val="32"/>
          <w:highlight w:val="none"/>
          <w:lang w:val="en-US" w:eastAsia="zh-CN"/>
        </w:rPr>
      </w:pPr>
      <w:r>
        <w:rPr>
          <w:rFonts w:hint="eastAsia" w:ascii="方正黑体简体" w:hAnsi="方正黑体简体" w:eastAsia="方正黑体简体" w:cs="方正黑体简体"/>
          <w:spacing w:val="10"/>
          <w:sz w:val="32"/>
          <w:szCs w:val="32"/>
          <w:highlight w:val="none"/>
          <w:lang w:val="en-US" w:eastAsia="zh-CN"/>
        </w:rPr>
        <w:br w:type="page"/>
      </w:r>
    </w:p>
    <w:p w14:paraId="4E410E7C">
      <w:pPr>
        <w:pStyle w:val="15"/>
        <w:bidi w:val="0"/>
        <w:ind w:left="0" w:leftChars="0" w:firstLine="0" w:firstLineChars="0"/>
        <w:rPr>
          <w:rFonts w:hint="eastAsia"/>
          <w:lang w:val="en-US" w:eastAsia="zh-CN"/>
        </w:rPr>
      </w:pPr>
      <w:r>
        <w:rPr>
          <w:rFonts w:hint="eastAsia"/>
          <w:lang w:val="en-US" w:eastAsia="zh-CN"/>
        </w:rPr>
        <w:t>附件2</w:t>
      </w:r>
    </w:p>
    <w:p w14:paraId="7459AC30">
      <w:pPr>
        <w:keepNext w:val="0"/>
        <w:keepLines w:val="0"/>
        <w:pageBreakBefore w:val="0"/>
        <w:kinsoku/>
        <w:wordWrap/>
        <w:overflowPunct/>
        <w:topLinePunct w:val="0"/>
        <w:autoSpaceDE/>
        <w:autoSpaceDN/>
        <w:bidi w:val="0"/>
        <w:adjustRightInd/>
        <w:snapToGrid/>
        <w:spacing w:before="184" w:line="540" w:lineRule="exact"/>
        <w:ind w:left="0" w:leftChars="0" w:firstLine="0" w:firstLineChars="0"/>
        <w:jc w:val="left"/>
        <w:textAlignment w:val="auto"/>
        <w:outlineLvl w:val="0"/>
        <w:rPr>
          <w:rFonts w:hint="eastAsia" w:ascii="方正黑体简体" w:hAnsi="方正黑体简体" w:eastAsia="方正黑体简体" w:cs="方正黑体简体"/>
          <w:spacing w:val="10"/>
          <w:sz w:val="32"/>
          <w:szCs w:val="32"/>
          <w:highlight w:val="none"/>
          <w:lang w:val="en-US" w:eastAsia="zh-CN"/>
        </w:rPr>
      </w:pPr>
    </w:p>
    <w:p w14:paraId="4DA0E620">
      <w:pPr>
        <w:pStyle w:val="14"/>
        <w:bidi w:val="0"/>
        <w:ind w:left="0" w:leftChars="0" w:right="0" w:rightChars="0" w:firstLine="0" w:firstLineChars="0"/>
        <w:jc w:val="center"/>
        <w:rPr>
          <w:rFonts w:hint="eastAsia"/>
          <w:lang w:eastAsia="zh-CN"/>
        </w:rPr>
      </w:pPr>
      <w:r>
        <w:rPr>
          <w:rFonts w:hint="eastAsia"/>
        </w:rPr>
        <w:t>2026年度中国青年科技创新</w:t>
      </w:r>
      <w:r>
        <w:rPr>
          <w:rFonts w:hint="eastAsia"/>
          <w:lang w:eastAsia="zh-CN"/>
        </w:rPr>
        <w:t>“</w:t>
      </w:r>
      <w:r>
        <w:rPr>
          <w:rFonts w:hint="eastAsia"/>
        </w:rPr>
        <w:t>揭榜挂帅</w:t>
      </w:r>
      <w:r>
        <w:rPr>
          <w:rFonts w:hint="eastAsia"/>
          <w:lang w:eastAsia="zh-CN"/>
        </w:rPr>
        <w:t>”</w:t>
      </w:r>
    </w:p>
    <w:p w14:paraId="3760C2F8">
      <w:pPr>
        <w:pStyle w:val="14"/>
        <w:bidi w:val="0"/>
        <w:ind w:left="0" w:leftChars="0" w:right="0" w:rightChars="0" w:firstLine="0" w:firstLineChars="0"/>
        <w:jc w:val="center"/>
        <w:rPr>
          <w:rFonts w:hint="eastAsia"/>
        </w:rPr>
      </w:pPr>
      <w:r>
        <w:rPr>
          <w:rFonts w:hint="eastAsia"/>
        </w:rPr>
        <w:t>擂台赛方案</w:t>
      </w:r>
    </w:p>
    <w:p w14:paraId="311D8299">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hint="default" w:ascii="Times New Roman" w:hAnsi="Times New Roman" w:cs="Times New Roman"/>
          <w:sz w:val="21"/>
          <w:highlight w:val="none"/>
        </w:rPr>
      </w:pPr>
    </w:p>
    <w:p w14:paraId="103E44E2">
      <w:pPr>
        <w:pStyle w:val="4"/>
        <w:keepNext w:val="0"/>
        <w:keepLines w:val="0"/>
        <w:pageBreakBefore w:val="0"/>
        <w:widowControl w:val="0"/>
        <w:kinsoku/>
        <w:wordWrap/>
        <w:overflowPunct/>
        <w:topLinePunct w:val="0"/>
        <w:autoSpaceDE/>
        <w:autoSpaceDN/>
        <w:bidi w:val="0"/>
        <w:adjustRightInd/>
        <w:snapToGrid/>
        <w:spacing w:line="540" w:lineRule="exact"/>
        <w:ind w:left="0" w:right="0" w:firstLine="627"/>
        <w:jc w:val="both"/>
        <w:textAlignment w:val="auto"/>
        <w:rPr>
          <w:rFonts w:hint="default" w:ascii="Times New Roman" w:hAnsi="Times New Roman" w:eastAsia="方正仿宋简体" w:cs="Times New Roman"/>
          <w:sz w:val="32"/>
          <w:szCs w:val="32"/>
          <w:highlight w:val="none"/>
        </w:rPr>
      </w:pPr>
      <w:r>
        <w:rPr>
          <w:rFonts w:hint="eastAsia" w:cs="Times New Roman"/>
          <w:spacing w:val="13"/>
          <w:sz w:val="32"/>
          <w:szCs w:val="32"/>
          <w:highlight w:val="none"/>
          <w:lang w:eastAsia="zh-CN"/>
        </w:rPr>
        <w:t>“</w:t>
      </w:r>
      <w:r>
        <w:rPr>
          <w:rFonts w:hint="default" w:ascii="Times New Roman" w:hAnsi="Times New Roman" w:eastAsia="方正仿宋简体" w:cs="Times New Roman"/>
          <w:spacing w:val="13"/>
          <w:sz w:val="32"/>
          <w:szCs w:val="32"/>
          <w:highlight w:val="none"/>
        </w:rPr>
        <w:t>揭榜挂帅</w:t>
      </w:r>
      <w:r>
        <w:rPr>
          <w:rFonts w:hint="eastAsia" w:cs="Times New Roman"/>
          <w:spacing w:val="13"/>
          <w:sz w:val="32"/>
          <w:szCs w:val="32"/>
          <w:highlight w:val="none"/>
          <w:lang w:eastAsia="zh-CN"/>
        </w:rPr>
        <w:t>”</w:t>
      </w:r>
      <w:r>
        <w:rPr>
          <w:rFonts w:hint="default" w:ascii="Times New Roman" w:hAnsi="Times New Roman" w:eastAsia="方正仿宋简体" w:cs="Times New Roman"/>
          <w:spacing w:val="13"/>
          <w:sz w:val="32"/>
          <w:szCs w:val="32"/>
          <w:highlight w:val="none"/>
        </w:rPr>
        <w:t>擂台赛秉持</w:t>
      </w:r>
      <w:r>
        <w:rPr>
          <w:rFonts w:hint="eastAsia" w:cs="Times New Roman"/>
          <w:spacing w:val="13"/>
          <w:sz w:val="32"/>
          <w:szCs w:val="32"/>
          <w:highlight w:val="none"/>
          <w:lang w:eastAsia="zh-CN"/>
        </w:rPr>
        <w:t>“</w:t>
      </w:r>
      <w:r>
        <w:rPr>
          <w:rFonts w:hint="default" w:ascii="Times New Roman" w:hAnsi="Times New Roman" w:eastAsia="方正仿宋简体" w:cs="Times New Roman"/>
          <w:spacing w:val="13"/>
          <w:sz w:val="32"/>
          <w:szCs w:val="32"/>
          <w:highlight w:val="none"/>
        </w:rPr>
        <w:t>英雄不论出处，谁有本事谁揭</w:t>
      </w:r>
      <w:r>
        <w:rPr>
          <w:rFonts w:hint="default" w:ascii="Times New Roman" w:hAnsi="Times New Roman" w:eastAsia="方正仿宋简体" w:cs="Times New Roman"/>
          <w:spacing w:val="11"/>
          <w:sz w:val="32"/>
          <w:szCs w:val="32"/>
          <w:highlight w:val="none"/>
        </w:rPr>
        <w:t>榜</w:t>
      </w:r>
      <w:r>
        <w:rPr>
          <w:rFonts w:hint="eastAsia" w:cs="Times New Roman"/>
          <w:spacing w:val="11"/>
          <w:sz w:val="32"/>
          <w:szCs w:val="32"/>
          <w:highlight w:val="none"/>
          <w:lang w:eastAsia="zh-CN"/>
        </w:rPr>
        <w:t>”</w:t>
      </w:r>
      <w:r>
        <w:rPr>
          <w:rFonts w:hint="default" w:ascii="Times New Roman" w:hAnsi="Times New Roman" w:eastAsia="方正仿宋简体" w:cs="Times New Roman"/>
          <w:spacing w:val="11"/>
          <w:sz w:val="32"/>
          <w:szCs w:val="32"/>
          <w:highlight w:val="none"/>
        </w:rPr>
        <w:t>的理念，以服务国家重大战略需求为导向，以解决实际问</w:t>
      </w:r>
      <w:r>
        <w:rPr>
          <w:rFonts w:hint="default" w:ascii="Times New Roman" w:hAnsi="Times New Roman" w:eastAsia="方正仿宋简体" w:cs="Times New Roman"/>
          <w:spacing w:val="9"/>
          <w:sz w:val="32"/>
          <w:szCs w:val="32"/>
          <w:highlight w:val="none"/>
        </w:rPr>
        <w:t>题为目标，旨在引导广大青年踊跃投身科研攻关一线，加速科技创新成果向现实生产力转化。具体工作方案</w:t>
      </w:r>
      <w:r>
        <w:rPr>
          <w:rFonts w:hint="default" w:ascii="Times New Roman" w:hAnsi="Times New Roman" w:eastAsia="方正仿宋简体" w:cs="Times New Roman"/>
          <w:spacing w:val="8"/>
          <w:sz w:val="32"/>
          <w:szCs w:val="32"/>
          <w:highlight w:val="none"/>
        </w:rPr>
        <w:t>如下。</w:t>
      </w:r>
    </w:p>
    <w:p w14:paraId="5EAC8434">
      <w:pPr>
        <w:keepNext w:val="0"/>
        <w:keepLines w:val="0"/>
        <w:pageBreakBefore w:val="0"/>
        <w:widowControl w:val="0"/>
        <w:kinsoku/>
        <w:wordWrap/>
        <w:overflowPunct/>
        <w:topLinePunct w:val="0"/>
        <w:autoSpaceDE/>
        <w:autoSpaceDN/>
        <w:bidi w:val="0"/>
        <w:adjustRightInd/>
        <w:snapToGrid/>
        <w:spacing w:line="540" w:lineRule="exact"/>
        <w:ind w:left="0" w:leftChars="0" w:right="0" w:firstLine="668" w:firstLineChars="200"/>
        <w:textAlignment w:val="auto"/>
        <w:outlineLvl w:val="1"/>
        <w:rPr>
          <w:rFonts w:hint="default" w:ascii="Times New Roman" w:hAnsi="Times New Roman" w:eastAsia="方正黑体简体" w:cs="Times New Roman"/>
          <w:spacing w:val="7"/>
          <w:position w:val="1"/>
          <w:sz w:val="32"/>
          <w:szCs w:val="32"/>
          <w:highlight w:val="none"/>
        </w:rPr>
      </w:pPr>
      <w:r>
        <w:rPr>
          <w:rFonts w:hint="default" w:ascii="Times New Roman" w:hAnsi="Times New Roman" w:eastAsia="方正黑体简体" w:cs="Times New Roman"/>
          <w:spacing w:val="7"/>
          <w:position w:val="1"/>
          <w:sz w:val="32"/>
          <w:szCs w:val="32"/>
          <w:highlight w:val="none"/>
        </w:rPr>
        <w:t>一、参赛组别和对象</w:t>
      </w:r>
    </w:p>
    <w:p w14:paraId="389A96DB">
      <w:pPr>
        <w:keepNext w:val="0"/>
        <w:keepLines w:val="0"/>
        <w:pageBreakBefore w:val="0"/>
        <w:widowControl w:val="0"/>
        <w:kinsoku/>
        <w:wordWrap/>
        <w:overflowPunct/>
        <w:topLinePunct w:val="0"/>
        <w:autoSpaceDE/>
        <w:autoSpaceDN/>
        <w:bidi w:val="0"/>
        <w:adjustRightInd/>
        <w:snapToGrid/>
        <w:spacing w:line="540" w:lineRule="exact"/>
        <w:ind w:left="0" w:leftChars="0" w:right="0" w:firstLine="656" w:firstLineChars="200"/>
        <w:textAlignment w:val="auto"/>
        <w:outlineLvl w:val="1"/>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pacing w:val="4"/>
          <w:sz w:val="32"/>
          <w:szCs w:val="32"/>
          <w:highlight w:val="none"/>
        </w:rPr>
        <w:t>（一）学生赛道</w:t>
      </w:r>
    </w:p>
    <w:p w14:paraId="32577262">
      <w:pPr>
        <w:pStyle w:val="4"/>
        <w:keepNext w:val="0"/>
        <w:keepLines w:val="0"/>
        <w:pageBreakBefore w:val="0"/>
        <w:widowControl w:val="0"/>
        <w:kinsoku/>
        <w:wordWrap/>
        <w:overflowPunct/>
        <w:topLinePunct w:val="0"/>
        <w:autoSpaceDE/>
        <w:autoSpaceDN/>
        <w:bidi w:val="0"/>
        <w:adjustRightInd/>
        <w:snapToGrid/>
        <w:spacing w:line="540" w:lineRule="exact"/>
        <w:ind w:left="0" w:right="0" w:firstLine="626"/>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pacing w:val="3"/>
          <w:sz w:val="32"/>
          <w:szCs w:val="32"/>
          <w:highlight w:val="none"/>
        </w:rPr>
        <w:t>2026年6月1日以前正式注册的全日制非成人教育的各类</w:t>
      </w:r>
      <w:r>
        <w:rPr>
          <w:rFonts w:hint="default" w:ascii="Times New Roman" w:hAnsi="Times New Roman" w:eastAsia="方正仿宋简体" w:cs="Times New Roman"/>
          <w:spacing w:val="12"/>
          <w:sz w:val="32"/>
          <w:szCs w:val="32"/>
          <w:highlight w:val="none"/>
        </w:rPr>
        <w:t>高等院校在校专科生、本科生、硕士研究生和博士研究生（均不含在职研究生）可通过学生赛道申报作品参赛。参赛人员年</w:t>
      </w:r>
      <w:r>
        <w:rPr>
          <w:rFonts w:hint="default" w:ascii="Times New Roman" w:hAnsi="Times New Roman" w:eastAsia="方正仿宋简体" w:cs="Times New Roman"/>
          <w:spacing w:val="-3"/>
          <w:sz w:val="32"/>
          <w:szCs w:val="32"/>
          <w:highlight w:val="none"/>
        </w:rPr>
        <w:t>龄在40周岁以下，即1986年6月1日（含）以后出</w:t>
      </w:r>
      <w:r>
        <w:rPr>
          <w:rFonts w:hint="default" w:ascii="Times New Roman" w:hAnsi="Times New Roman" w:eastAsia="方正仿宋简体" w:cs="Times New Roman"/>
          <w:spacing w:val="-4"/>
          <w:sz w:val="32"/>
          <w:szCs w:val="32"/>
          <w:highlight w:val="none"/>
        </w:rPr>
        <w:t>生。</w:t>
      </w:r>
    </w:p>
    <w:p w14:paraId="482E6D50">
      <w:pPr>
        <w:pStyle w:val="4"/>
        <w:keepNext w:val="0"/>
        <w:keepLines w:val="0"/>
        <w:pageBreakBefore w:val="0"/>
        <w:widowControl w:val="0"/>
        <w:kinsoku/>
        <w:wordWrap/>
        <w:overflowPunct/>
        <w:topLinePunct w:val="0"/>
        <w:autoSpaceDE/>
        <w:autoSpaceDN/>
        <w:bidi w:val="0"/>
        <w:adjustRightInd/>
        <w:snapToGrid/>
        <w:spacing w:line="540" w:lineRule="exact"/>
        <w:ind w:left="0" w:right="0" w:firstLine="633"/>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pacing w:val="13"/>
          <w:sz w:val="32"/>
          <w:szCs w:val="32"/>
          <w:highlight w:val="none"/>
        </w:rPr>
        <w:t>每所学校选送参加</w:t>
      </w:r>
      <w:r>
        <w:rPr>
          <w:rFonts w:hint="eastAsia" w:cs="Times New Roman"/>
          <w:spacing w:val="13"/>
          <w:sz w:val="32"/>
          <w:szCs w:val="32"/>
          <w:highlight w:val="none"/>
          <w:lang w:eastAsia="zh-CN"/>
        </w:rPr>
        <w:t>“</w:t>
      </w:r>
      <w:r>
        <w:rPr>
          <w:rFonts w:hint="default" w:ascii="Times New Roman" w:hAnsi="Times New Roman" w:eastAsia="方正仿宋简体" w:cs="Times New Roman"/>
          <w:spacing w:val="13"/>
          <w:sz w:val="32"/>
          <w:szCs w:val="32"/>
          <w:highlight w:val="none"/>
        </w:rPr>
        <w:t>揭榜挂帅</w:t>
      </w:r>
      <w:r>
        <w:rPr>
          <w:rFonts w:hint="eastAsia" w:cs="Times New Roman"/>
          <w:spacing w:val="13"/>
          <w:sz w:val="32"/>
          <w:szCs w:val="32"/>
          <w:highlight w:val="none"/>
          <w:lang w:eastAsia="zh-CN"/>
        </w:rPr>
        <w:t>”</w:t>
      </w:r>
      <w:r>
        <w:rPr>
          <w:rFonts w:hint="default" w:ascii="Times New Roman" w:hAnsi="Times New Roman" w:eastAsia="方正仿宋简体" w:cs="Times New Roman"/>
          <w:spacing w:val="13"/>
          <w:sz w:val="32"/>
          <w:szCs w:val="32"/>
          <w:highlight w:val="none"/>
        </w:rPr>
        <w:t>擂台赛的作品数量不设限</w:t>
      </w:r>
      <w:r>
        <w:rPr>
          <w:rFonts w:hint="default" w:ascii="Times New Roman" w:hAnsi="Times New Roman" w:eastAsia="方正仿宋简体" w:cs="Times New Roman"/>
          <w:spacing w:val="11"/>
          <w:sz w:val="32"/>
          <w:szCs w:val="32"/>
          <w:highlight w:val="none"/>
        </w:rPr>
        <w:t>制，但同一作品不得同时参加第十五届</w:t>
      </w:r>
      <w:r>
        <w:rPr>
          <w:rFonts w:hint="eastAsia" w:cs="Times New Roman"/>
          <w:spacing w:val="11"/>
          <w:sz w:val="32"/>
          <w:szCs w:val="32"/>
          <w:highlight w:val="none"/>
          <w:lang w:eastAsia="zh-CN"/>
        </w:rPr>
        <w:t>“</w:t>
      </w:r>
      <w:r>
        <w:rPr>
          <w:rFonts w:hint="default" w:ascii="Times New Roman" w:hAnsi="Times New Roman" w:eastAsia="方正仿宋简体" w:cs="Times New Roman"/>
          <w:spacing w:val="11"/>
          <w:sz w:val="32"/>
          <w:szCs w:val="32"/>
          <w:highlight w:val="none"/>
        </w:rPr>
        <w:t>挑战</w:t>
      </w:r>
      <w:r>
        <w:rPr>
          <w:rFonts w:hint="default" w:ascii="Times New Roman" w:hAnsi="Times New Roman" w:eastAsia="方正仿宋简体" w:cs="Times New Roman"/>
          <w:spacing w:val="10"/>
          <w:sz w:val="32"/>
          <w:szCs w:val="32"/>
          <w:highlight w:val="none"/>
        </w:rPr>
        <w:t>杯</w:t>
      </w:r>
      <w:r>
        <w:rPr>
          <w:rFonts w:hint="eastAsia" w:cs="Times New Roman"/>
          <w:spacing w:val="10"/>
          <w:sz w:val="32"/>
          <w:szCs w:val="32"/>
          <w:highlight w:val="none"/>
          <w:lang w:eastAsia="zh-CN"/>
        </w:rPr>
        <w:t>”</w:t>
      </w:r>
      <w:r>
        <w:rPr>
          <w:rFonts w:hint="default" w:ascii="Times New Roman" w:hAnsi="Times New Roman" w:eastAsia="方正仿宋简体" w:cs="Times New Roman"/>
          <w:spacing w:val="10"/>
          <w:sz w:val="32"/>
          <w:szCs w:val="32"/>
          <w:highlight w:val="none"/>
        </w:rPr>
        <w:t>中国大学生</w:t>
      </w:r>
      <w:r>
        <w:rPr>
          <w:rFonts w:hint="default" w:ascii="Times New Roman" w:hAnsi="Times New Roman" w:eastAsia="方正仿宋简体" w:cs="Times New Roman"/>
          <w:spacing w:val="7"/>
          <w:sz w:val="32"/>
          <w:szCs w:val="32"/>
          <w:highlight w:val="none"/>
        </w:rPr>
        <w:t>创业计划竞赛其他赛道的评比。</w:t>
      </w:r>
    </w:p>
    <w:p w14:paraId="51734A9C">
      <w:pPr>
        <w:keepNext w:val="0"/>
        <w:keepLines w:val="0"/>
        <w:pageBreakBefore w:val="0"/>
        <w:widowControl w:val="0"/>
        <w:kinsoku/>
        <w:wordWrap/>
        <w:overflowPunct/>
        <w:topLinePunct w:val="0"/>
        <w:autoSpaceDE/>
        <w:autoSpaceDN/>
        <w:bidi w:val="0"/>
        <w:adjustRightInd/>
        <w:snapToGrid/>
        <w:spacing w:line="540" w:lineRule="exact"/>
        <w:ind w:left="0" w:leftChars="0" w:right="0" w:firstLine="680" w:firstLineChars="200"/>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pacing w:val="10"/>
          <w:sz w:val="32"/>
          <w:szCs w:val="32"/>
          <w:highlight w:val="none"/>
        </w:rPr>
        <w:t>（二）青年科技人才赛道</w:t>
      </w:r>
    </w:p>
    <w:p w14:paraId="6686C68D">
      <w:pPr>
        <w:pStyle w:val="4"/>
        <w:keepNext w:val="0"/>
        <w:keepLines w:val="0"/>
        <w:pageBreakBefore w:val="0"/>
        <w:widowControl w:val="0"/>
        <w:kinsoku/>
        <w:wordWrap/>
        <w:overflowPunct/>
        <w:topLinePunct w:val="0"/>
        <w:autoSpaceDE/>
        <w:autoSpaceDN/>
        <w:bidi w:val="0"/>
        <w:adjustRightInd/>
        <w:snapToGrid/>
        <w:spacing w:line="540" w:lineRule="exact"/>
        <w:ind w:left="0" w:right="0" w:firstLine="635"/>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pacing w:val="13"/>
          <w:sz w:val="32"/>
          <w:szCs w:val="32"/>
          <w:highlight w:val="none"/>
        </w:rPr>
        <w:t>在高等院校、科研院所、企业等各类创新主</w:t>
      </w:r>
      <w:r>
        <w:rPr>
          <w:rFonts w:hint="default" w:ascii="Times New Roman" w:hAnsi="Times New Roman" w:eastAsia="方正仿宋简体" w:cs="Times New Roman"/>
          <w:spacing w:val="12"/>
          <w:sz w:val="32"/>
          <w:szCs w:val="32"/>
          <w:highlight w:val="none"/>
        </w:rPr>
        <w:t>体中具有较高科研热情和较强科研能力的青年科技工作者可通过青年科技人</w:t>
      </w:r>
      <w:r>
        <w:rPr>
          <w:rFonts w:hint="default" w:ascii="Times New Roman" w:hAnsi="Times New Roman" w:eastAsia="方正仿宋简体" w:cs="Times New Roman"/>
          <w:spacing w:val="10"/>
          <w:sz w:val="32"/>
          <w:szCs w:val="32"/>
          <w:highlight w:val="none"/>
        </w:rPr>
        <w:t>才赛道申报作品参赛。参赛人员年龄在40</w:t>
      </w:r>
      <w:r>
        <w:rPr>
          <w:rFonts w:hint="default" w:ascii="Times New Roman" w:hAnsi="Times New Roman" w:eastAsia="方正仿宋简体" w:cs="Times New Roman"/>
          <w:spacing w:val="9"/>
          <w:sz w:val="32"/>
          <w:szCs w:val="32"/>
          <w:highlight w:val="none"/>
        </w:rPr>
        <w:t>周岁以下，即1986</w:t>
      </w:r>
      <w:r>
        <w:rPr>
          <w:rFonts w:hint="default" w:ascii="Times New Roman" w:hAnsi="Times New Roman" w:eastAsia="方正仿宋简体" w:cs="Times New Roman"/>
          <w:spacing w:val="-10"/>
          <w:position w:val="1"/>
          <w:sz w:val="32"/>
          <w:szCs w:val="32"/>
          <w:highlight w:val="none"/>
        </w:rPr>
        <w:t>年6月1日（含）以后出生。</w:t>
      </w:r>
      <w:r>
        <w:rPr>
          <w:rFonts w:hint="default" w:ascii="Times New Roman" w:hAnsi="Times New Roman" w:eastAsia="方正仿宋简体" w:cs="Times New Roman"/>
          <w:spacing w:val="12"/>
          <w:sz w:val="32"/>
          <w:szCs w:val="32"/>
          <w:highlight w:val="none"/>
        </w:rPr>
        <w:t>高校青年教师在指导学生参赛的同时不得以参赛人员身份</w:t>
      </w:r>
      <w:r>
        <w:rPr>
          <w:rFonts w:hint="default" w:ascii="Times New Roman" w:hAnsi="Times New Roman" w:eastAsia="方正仿宋简体" w:cs="Times New Roman"/>
          <w:spacing w:val="10"/>
          <w:sz w:val="32"/>
          <w:szCs w:val="32"/>
          <w:highlight w:val="none"/>
        </w:rPr>
        <w:t>参加同一选题比赛。出题单位及同出题单位有相关隶属关系单</w:t>
      </w:r>
      <w:r>
        <w:rPr>
          <w:rFonts w:hint="default" w:ascii="Times New Roman" w:hAnsi="Times New Roman" w:eastAsia="方正仿宋简体" w:cs="Times New Roman"/>
          <w:spacing w:val="8"/>
          <w:sz w:val="32"/>
          <w:szCs w:val="32"/>
          <w:highlight w:val="none"/>
        </w:rPr>
        <w:t>位的青年不得参加本单位选题比赛。</w:t>
      </w:r>
    </w:p>
    <w:p w14:paraId="3466FAA4">
      <w:pPr>
        <w:pStyle w:val="4"/>
        <w:keepNext w:val="0"/>
        <w:keepLines w:val="0"/>
        <w:pageBreakBefore w:val="0"/>
        <w:widowControl w:val="0"/>
        <w:kinsoku/>
        <w:wordWrap/>
        <w:overflowPunct/>
        <w:topLinePunct w:val="0"/>
        <w:autoSpaceDE/>
        <w:autoSpaceDN/>
        <w:bidi w:val="0"/>
        <w:adjustRightInd/>
        <w:snapToGrid/>
        <w:spacing w:line="540" w:lineRule="exact"/>
        <w:ind w:left="0" w:right="0" w:firstLine="640"/>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pacing w:val="13"/>
          <w:sz w:val="32"/>
          <w:szCs w:val="32"/>
          <w:highlight w:val="none"/>
        </w:rPr>
        <w:t>各赛道参赛对象可以团队或个人形式参赛，</w:t>
      </w:r>
      <w:r>
        <w:rPr>
          <w:rFonts w:hint="default" w:ascii="Times New Roman" w:hAnsi="Times New Roman" w:eastAsia="方正仿宋简体" w:cs="Times New Roman"/>
          <w:spacing w:val="12"/>
          <w:sz w:val="32"/>
          <w:szCs w:val="32"/>
          <w:highlight w:val="none"/>
        </w:rPr>
        <w:t>每个团队不超过10人，每件作品可由不超过3名指导教师进行指导。可以跨专业、跨学校、跨单位、跨地域组队，但同一团队所有成员</w:t>
      </w:r>
      <w:r>
        <w:rPr>
          <w:rFonts w:hint="default" w:ascii="Times New Roman" w:hAnsi="Times New Roman" w:eastAsia="方正仿宋简体" w:cs="Times New Roman"/>
          <w:spacing w:val="22"/>
          <w:sz w:val="32"/>
          <w:szCs w:val="32"/>
          <w:highlight w:val="none"/>
        </w:rPr>
        <w:t>均应符合本赛道相关年龄、身份要求。每件作品仅由1所高</w:t>
      </w:r>
      <w:r>
        <w:rPr>
          <w:rFonts w:hint="default" w:ascii="Times New Roman" w:hAnsi="Times New Roman" w:eastAsia="方正仿宋简体" w:cs="Times New Roman"/>
          <w:spacing w:val="9"/>
          <w:sz w:val="32"/>
          <w:szCs w:val="32"/>
          <w:highlight w:val="none"/>
        </w:rPr>
        <w:t>校、科研院所或企业等作为参赛主体提交申报。鼓励支持国外</w:t>
      </w:r>
      <w:r>
        <w:rPr>
          <w:rFonts w:hint="default" w:ascii="Times New Roman" w:hAnsi="Times New Roman" w:eastAsia="方正仿宋简体" w:cs="Times New Roman"/>
          <w:spacing w:val="8"/>
          <w:sz w:val="32"/>
          <w:szCs w:val="32"/>
          <w:highlight w:val="none"/>
        </w:rPr>
        <w:t>学生、青年科技人才独立参赛或中外联合组队参赛。</w:t>
      </w:r>
    </w:p>
    <w:p w14:paraId="7F607394">
      <w:pPr>
        <w:keepNext w:val="0"/>
        <w:keepLines w:val="0"/>
        <w:pageBreakBefore w:val="0"/>
        <w:widowControl w:val="0"/>
        <w:kinsoku/>
        <w:wordWrap/>
        <w:overflowPunct/>
        <w:topLinePunct w:val="0"/>
        <w:autoSpaceDE/>
        <w:autoSpaceDN/>
        <w:bidi w:val="0"/>
        <w:adjustRightInd/>
        <w:snapToGrid/>
        <w:spacing w:line="540" w:lineRule="exact"/>
        <w:ind w:left="0" w:leftChars="0" w:right="0" w:firstLine="664" w:firstLineChars="200"/>
        <w:textAlignment w:val="auto"/>
        <w:outlineLvl w:val="1"/>
        <w:rPr>
          <w:rFonts w:hint="default" w:ascii="Times New Roman" w:hAnsi="Times New Roman" w:eastAsia="方正黑体简体" w:cs="Times New Roman"/>
          <w:sz w:val="32"/>
          <w:szCs w:val="32"/>
          <w:highlight w:val="none"/>
        </w:rPr>
      </w:pPr>
      <w:r>
        <w:rPr>
          <w:rFonts w:hint="default" w:ascii="Times New Roman" w:hAnsi="Times New Roman" w:eastAsia="方正黑体简体" w:cs="Times New Roman"/>
          <w:spacing w:val="6"/>
          <w:position w:val="1"/>
          <w:sz w:val="32"/>
          <w:szCs w:val="32"/>
          <w:highlight w:val="none"/>
        </w:rPr>
        <w:t>二、赛事安排</w:t>
      </w:r>
    </w:p>
    <w:p w14:paraId="578BD92C">
      <w:pPr>
        <w:keepNext w:val="0"/>
        <w:keepLines w:val="0"/>
        <w:pageBreakBefore w:val="0"/>
        <w:widowControl w:val="0"/>
        <w:kinsoku/>
        <w:wordWrap/>
        <w:overflowPunct/>
        <w:topLinePunct w:val="0"/>
        <w:autoSpaceDE/>
        <w:autoSpaceDN/>
        <w:bidi w:val="0"/>
        <w:adjustRightInd/>
        <w:snapToGrid/>
        <w:spacing w:line="540" w:lineRule="exact"/>
        <w:ind w:left="0" w:leftChars="0" w:right="0" w:firstLine="684" w:firstLineChars="200"/>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pacing w:val="11"/>
          <w:sz w:val="32"/>
          <w:szCs w:val="32"/>
          <w:highlight w:val="none"/>
        </w:rPr>
        <w:t>（一）征榜</w:t>
      </w:r>
    </w:p>
    <w:p w14:paraId="468448D6">
      <w:pPr>
        <w:pStyle w:val="4"/>
        <w:keepNext w:val="0"/>
        <w:keepLines w:val="0"/>
        <w:pageBreakBefore w:val="0"/>
        <w:widowControl w:val="0"/>
        <w:kinsoku/>
        <w:wordWrap/>
        <w:overflowPunct/>
        <w:topLinePunct w:val="0"/>
        <w:autoSpaceDE/>
        <w:autoSpaceDN/>
        <w:bidi w:val="0"/>
        <w:adjustRightInd/>
        <w:snapToGrid/>
        <w:spacing w:line="540" w:lineRule="exact"/>
        <w:ind w:left="0" w:right="0" w:firstLine="647"/>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pacing w:val="10"/>
          <w:sz w:val="32"/>
          <w:szCs w:val="32"/>
          <w:highlight w:val="none"/>
        </w:rPr>
        <w:t>面向企业、科研机构等广泛征集榜单选题。</w:t>
      </w:r>
      <w:r>
        <w:rPr>
          <w:rFonts w:hint="default" w:ascii="Times New Roman" w:hAnsi="Times New Roman" w:eastAsia="方正仿宋简体" w:cs="Times New Roman"/>
          <w:spacing w:val="9"/>
          <w:sz w:val="32"/>
          <w:szCs w:val="32"/>
          <w:highlight w:val="none"/>
        </w:rPr>
        <w:t>出题单位根据</w:t>
      </w:r>
      <w:r>
        <w:rPr>
          <w:rFonts w:hint="default" w:ascii="Times New Roman" w:hAnsi="Times New Roman" w:eastAsia="方正仿宋简体" w:cs="Times New Roman"/>
          <w:spacing w:val="10"/>
          <w:sz w:val="32"/>
          <w:szCs w:val="32"/>
          <w:highlight w:val="none"/>
        </w:rPr>
        <w:t>实际需求，向组委会提交选题。组委会组织专家进行严格评估</w:t>
      </w:r>
      <w:r>
        <w:rPr>
          <w:rFonts w:hint="default" w:ascii="Times New Roman" w:hAnsi="Times New Roman" w:eastAsia="方正仿宋简体" w:cs="Times New Roman"/>
          <w:spacing w:val="7"/>
          <w:sz w:val="32"/>
          <w:szCs w:val="32"/>
          <w:highlight w:val="none"/>
        </w:rPr>
        <w:t>和论证，择优确定比赛榜单。</w:t>
      </w:r>
    </w:p>
    <w:p w14:paraId="2B400532">
      <w:pPr>
        <w:keepNext w:val="0"/>
        <w:keepLines w:val="0"/>
        <w:pageBreakBefore w:val="0"/>
        <w:widowControl w:val="0"/>
        <w:kinsoku/>
        <w:wordWrap/>
        <w:overflowPunct/>
        <w:topLinePunct w:val="0"/>
        <w:autoSpaceDE/>
        <w:autoSpaceDN/>
        <w:bidi w:val="0"/>
        <w:adjustRightInd/>
        <w:snapToGrid/>
        <w:spacing w:line="540" w:lineRule="exact"/>
        <w:ind w:left="0" w:leftChars="0" w:right="0" w:firstLine="684" w:firstLineChars="200"/>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pacing w:val="11"/>
          <w:sz w:val="32"/>
          <w:szCs w:val="32"/>
          <w:highlight w:val="none"/>
        </w:rPr>
        <w:t>（二）发榜</w:t>
      </w:r>
    </w:p>
    <w:p w14:paraId="14777FD0">
      <w:pPr>
        <w:pStyle w:val="4"/>
        <w:keepNext w:val="0"/>
        <w:keepLines w:val="0"/>
        <w:pageBreakBefore w:val="0"/>
        <w:widowControl w:val="0"/>
        <w:kinsoku/>
        <w:wordWrap/>
        <w:overflowPunct/>
        <w:topLinePunct w:val="0"/>
        <w:autoSpaceDE/>
        <w:autoSpaceDN/>
        <w:bidi w:val="0"/>
        <w:adjustRightInd/>
        <w:snapToGrid/>
        <w:spacing w:line="540" w:lineRule="exact"/>
        <w:ind w:left="0" w:right="0" w:firstLine="645"/>
        <w:jc w:val="both"/>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pacing w:val="10"/>
          <w:sz w:val="32"/>
          <w:szCs w:val="32"/>
          <w:highlight w:val="none"/>
        </w:rPr>
        <w:t>组委会公布比赛榜单，向全国高校学生、青年科</w:t>
      </w:r>
      <w:r>
        <w:rPr>
          <w:rFonts w:hint="default" w:ascii="Times New Roman" w:hAnsi="Times New Roman" w:eastAsia="方正仿宋简体" w:cs="Times New Roman"/>
          <w:spacing w:val="9"/>
          <w:sz w:val="32"/>
          <w:szCs w:val="32"/>
          <w:highlight w:val="none"/>
        </w:rPr>
        <w:t>技人才广</w:t>
      </w:r>
      <w:r>
        <w:rPr>
          <w:rFonts w:hint="default" w:ascii="Times New Roman" w:hAnsi="Times New Roman" w:eastAsia="方正仿宋简体" w:cs="Times New Roman"/>
          <w:spacing w:val="12"/>
          <w:sz w:val="32"/>
          <w:szCs w:val="32"/>
          <w:highlight w:val="none"/>
        </w:rPr>
        <w:t>发</w:t>
      </w:r>
      <w:r>
        <w:rPr>
          <w:rFonts w:hint="eastAsia" w:cs="Times New Roman"/>
          <w:spacing w:val="12"/>
          <w:sz w:val="32"/>
          <w:szCs w:val="32"/>
          <w:highlight w:val="none"/>
          <w:lang w:eastAsia="zh-CN"/>
        </w:rPr>
        <w:t>“</w:t>
      </w:r>
      <w:r>
        <w:rPr>
          <w:rFonts w:hint="default" w:ascii="Times New Roman" w:hAnsi="Times New Roman" w:eastAsia="方正仿宋简体" w:cs="Times New Roman"/>
          <w:spacing w:val="12"/>
          <w:sz w:val="32"/>
          <w:szCs w:val="32"/>
          <w:highlight w:val="none"/>
        </w:rPr>
        <w:t>英雄帖</w:t>
      </w:r>
      <w:r>
        <w:rPr>
          <w:rFonts w:hint="eastAsia" w:cs="Times New Roman"/>
          <w:spacing w:val="12"/>
          <w:sz w:val="32"/>
          <w:szCs w:val="32"/>
          <w:highlight w:val="none"/>
          <w:lang w:eastAsia="zh-CN"/>
        </w:rPr>
        <w:t>”</w:t>
      </w:r>
      <w:r>
        <w:rPr>
          <w:rFonts w:hint="default" w:ascii="Times New Roman" w:hAnsi="Times New Roman" w:eastAsia="方正仿宋简体" w:cs="Times New Roman"/>
          <w:spacing w:val="12"/>
          <w:sz w:val="32"/>
          <w:szCs w:val="32"/>
          <w:highlight w:val="none"/>
        </w:rPr>
        <w:t>。各省级团委和高校要广泛宣传、组织发动，鼓</w:t>
      </w:r>
      <w:r>
        <w:rPr>
          <w:rFonts w:hint="default" w:ascii="Times New Roman" w:hAnsi="Times New Roman" w:eastAsia="方正仿宋简体" w:cs="Times New Roman"/>
          <w:spacing w:val="8"/>
          <w:sz w:val="32"/>
          <w:szCs w:val="32"/>
          <w:highlight w:val="none"/>
        </w:rPr>
        <w:t>励学生团队、青年科技人才团队参与揭榜攻关。</w:t>
      </w:r>
    </w:p>
    <w:p w14:paraId="6053CCAA">
      <w:pPr>
        <w:keepNext w:val="0"/>
        <w:keepLines w:val="0"/>
        <w:pageBreakBefore w:val="0"/>
        <w:widowControl w:val="0"/>
        <w:kinsoku/>
        <w:wordWrap/>
        <w:overflowPunct/>
        <w:topLinePunct w:val="0"/>
        <w:autoSpaceDE/>
        <w:autoSpaceDN/>
        <w:bidi w:val="0"/>
        <w:adjustRightInd/>
        <w:snapToGrid/>
        <w:spacing w:line="540" w:lineRule="exact"/>
        <w:ind w:left="0" w:leftChars="0" w:right="0" w:firstLine="684" w:firstLineChars="200"/>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pacing w:val="11"/>
          <w:sz w:val="32"/>
          <w:szCs w:val="32"/>
          <w:highlight w:val="none"/>
        </w:rPr>
        <w:t>（三）揭榜</w:t>
      </w:r>
    </w:p>
    <w:p w14:paraId="39E95D87">
      <w:pPr>
        <w:keepNext w:val="0"/>
        <w:keepLines w:val="0"/>
        <w:pageBreakBefore w:val="0"/>
        <w:widowControl w:val="0"/>
        <w:kinsoku/>
        <w:wordWrap/>
        <w:overflowPunct/>
        <w:topLinePunct w:val="0"/>
        <w:autoSpaceDE/>
        <w:autoSpaceDN/>
        <w:bidi w:val="0"/>
        <w:adjustRightInd/>
        <w:snapToGrid/>
        <w:spacing w:line="540" w:lineRule="exact"/>
        <w:ind w:left="0" w:right="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pacing w:val="12"/>
          <w:sz w:val="32"/>
          <w:szCs w:val="32"/>
          <w:highlight w:val="none"/>
        </w:rPr>
        <w:t>参赛者选择榜单题目开展科研攻关，按照题目要求时限向</w:t>
      </w:r>
      <w:r>
        <w:rPr>
          <w:rFonts w:hint="default" w:ascii="Times New Roman" w:hAnsi="Times New Roman" w:eastAsia="方正仿宋简体" w:cs="Times New Roman"/>
          <w:spacing w:val="10"/>
          <w:sz w:val="32"/>
          <w:szCs w:val="32"/>
          <w:highlight w:val="none"/>
        </w:rPr>
        <w:t>组委会提交作品。出题单位安排专门团队为有需要的参</w:t>
      </w:r>
      <w:r>
        <w:rPr>
          <w:rFonts w:hint="default" w:ascii="Times New Roman" w:hAnsi="Times New Roman" w:eastAsia="方正仿宋简体" w:cs="Times New Roman"/>
          <w:spacing w:val="9"/>
          <w:sz w:val="32"/>
          <w:szCs w:val="32"/>
          <w:highlight w:val="none"/>
        </w:rPr>
        <w:t>赛者提</w:t>
      </w:r>
      <w:r>
        <w:rPr>
          <w:rFonts w:hint="default" w:ascii="Times New Roman" w:hAnsi="Times New Roman" w:eastAsia="方正仿宋简体" w:cs="Times New Roman"/>
          <w:spacing w:val="6"/>
          <w:position w:val="1"/>
          <w:sz w:val="32"/>
          <w:szCs w:val="32"/>
          <w:highlight w:val="none"/>
        </w:rPr>
        <w:t>供帮助和指导。</w:t>
      </w:r>
    </w:p>
    <w:p w14:paraId="4A72F887">
      <w:pPr>
        <w:keepNext w:val="0"/>
        <w:keepLines w:val="0"/>
        <w:pageBreakBefore w:val="0"/>
        <w:widowControl w:val="0"/>
        <w:kinsoku/>
        <w:wordWrap/>
        <w:overflowPunct/>
        <w:topLinePunct w:val="0"/>
        <w:autoSpaceDE/>
        <w:autoSpaceDN/>
        <w:bidi w:val="0"/>
        <w:adjustRightInd/>
        <w:snapToGrid/>
        <w:spacing w:line="540" w:lineRule="exact"/>
        <w:ind w:left="0" w:leftChars="0" w:right="0" w:firstLine="684" w:firstLineChars="200"/>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pacing w:val="11"/>
          <w:sz w:val="32"/>
          <w:szCs w:val="32"/>
          <w:highlight w:val="none"/>
        </w:rPr>
        <w:t>（四）评榜</w:t>
      </w:r>
    </w:p>
    <w:p w14:paraId="7816EB03">
      <w:pPr>
        <w:pStyle w:val="4"/>
        <w:keepNext w:val="0"/>
        <w:keepLines w:val="0"/>
        <w:pageBreakBefore w:val="0"/>
        <w:widowControl w:val="0"/>
        <w:kinsoku/>
        <w:wordWrap/>
        <w:overflowPunct/>
        <w:topLinePunct w:val="0"/>
        <w:autoSpaceDE/>
        <w:autoSpaceDN/>
        <w:bidi w:val="0"/>
        <w:adjustRightInd/>
        <w:snapToGrid/>
        <w:spacing w:line="540" w:lineRule="exact"/>
        <w:ind w:left="0" w:leftChars="0" w:right="0" w:firstLine="672"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pacing w:val="8"/>
          <w:position w:val="1"/>
          <w:sz w:val="32"/>
          <w:szCs w:val="32"/>
          <w:highlight w:val="none"/>
        </w:rPr>
        <w:t>对揭榜作品进行初审，确定入围终审擂台赛的作品。</w:t>
      </w:r>
    </w:p>
    <w:p w14:paraId="3279DED5">
      <w:pPr>
        <w:keepNext w:val="0"/>
        <w:keepLines w:val="0"/>
        <w:pageBreakBefore w:val="0"/>
        <w:widowControl w:val="0"/>
        <w:kinsoku/>
        <w:wordWrap/>
        <w:overflowPunct/>
        <w:topLinePunct w:val="0"/>
        <w:autoSpaceDE/>
        <w:autoSpaceDN/>
        <w:bidi w:val="0"/>
        <w:adjustRightInd/>
        <w:snapToGrid/>
        <w:spacing w:line="540" w:lineRule="exact"/>
        <w:ind w:left="0" w:leftChars="0" w:right="0" w:firstLine="684" w:firstLineChars="200"/>
        <w:textAlignment w:val="auto"/>
        <w:rPr>
          <w:rFonts w:hint="default" w:ascii="Times New Roman" w:hAnsi="Times New Roman" w:eastAsia="方正楷体简体" w:cs="Times New Roman"/>
          <w:sz w:val="32"/>
          <w:szCs w:val="32"/>
          <w:highlight w:val="none"/>
        </w:rPr>
      </w:pPr>
      <w:r>
        <w:rPr>
          <w:rFonts w:hint="default" w:ascii="Times New Roman" w:hAnsi="Times New Roman" w:eastAsia="方正楷体简体" w:cs="Times New Roman"/>
          <w:spacing w:val="11"/>
          <w:sz w:val="32"/>
          <w:szCs w:val="32"/>
          <w:highlight w:val="none"/>
        </w:rPr>
        <w:t>（五）夺榜挂帅</w:t>
      </w:r>
    </w:p>
    <w:p w14:paraId="4EF03AFD">
      <w:pPr>
        <w:pStyle w:val="4"/>
        <w:keepNext w:val="0"/>
        <w:keepLines w:val="0"/>
        <w:pageBreakBefore w:val="0"/>
        <w:widowControl w:val="0"/>
        <w:kinsoku/>
        <w:wordWrap/>
        <w:overflowPunct/>
        <w:topLinePunct w:val="0"/>
        <w:autoSpaceDE/>
        <w:autoSpaceDN/>
        <w:bidi w:val="0"/>
        <w:adjustRightInd/>
        <w:snapToGrid/>
        <w:spacing w:line="540" w:lineRule="exact"/>
        <w:ind w:left="0" w:right="0" w:firstLine="633"/>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pacing w:val="13"/>
          <w:sz w:val="32"/>
          <w:szCs w:val="32"/>
          <w:highlight w:val="none"/>
        </w:rPr>
        <w:t>各晋级团队或个人参加终审擂台赛，通过现</w:t>
      </w:r>
      <w:r>
        <w:rPr>
          <w:rFonts w:hint="default" w:ascii="Times New Roman" w:hAnsi="Times New Roman" w:eastAsia="方正仿宋简体" w:cs="Times New Roman"/>
          <w:spacing w:val="12"/>
          <w:sz w:val="32"/>
          <w:szCs w:val="32"/>
          <w:highlight w:val="none"/>
        </w:rPr>
        <w:t>场展示和答辩</w:t>
      </w:r>
      <w:r>
        <w:rPr>
          <w:rFonts w:hint="default" w:ascii="Times New Roman" w:hAnsi="Times New Roman" w:eastAsia="方正仿宋简体" w:cs="Times New Roman"/>
          <w:spacing w:val="7"/>
          <w:sz w:val="32"/>
          <w:szCs w:val="32"/>
          <w:highlight w:val="none"/>
        </w:rPr>
        <w:t>决出</w:t>
      </w:r>
      <w:r>
        <w:rPr>
          <w:rFonts w:hint="eastAsia" w:cs="Times New Roman"/>
          <w:spacing w:val="7"/>
          <w:sz w:val="32"/>
          <w:szCs w:val="32"/>
          <w:highlight w:val="none"/>
          <w:lang w:eastAsia="zh-CN"/>
        </w:rPr>
        <w:t>“</w:t>
      </w:r>
      <w:r>
        <w:rPr>
          <w:rFonts w:hint="default" w:ascii="Times New Roman" w:hAnsi="Times New Roman" w:eastAsia="方正仿宋简体" w:cs="Times New Roman"/>
          <w:spacing w:val="7"/>
          <w:sz w:val="32"/>
          <w:szCs w:val="32"/>
          <w:highlight w:val="none"/>
        </w:rPr>
        <w:t>擂主</w:t>
      </w:r>
      <w:r>
        <w:rPr>
          <w:rFonts w:hint="eastAsia" w:cs="Times New Roman"/>
          <w:spacing w:val="7"/>
          <w:sz w:val="32"/>
          <w:szCs w:val="32"/>
          <w:highlight w:val="none"/>
          <w:lang w:eastAsia="zh-CN"/>
        </w:rPr>
        <w:t>”</w:t>
      </w:r>
      <w:r>
        <w:rPr>
          <w:rFonts w:hint="default" w:ascii="Times New Roman" w:hAnsi="Times New Roman" w:eastAsia="方正仿宋简体" w:cs="Times New Roman"/>
          <w:spacing w:val="7"/>
          <w:sz w:val="32"/>
          <w:szCs w:val="32"/>
          <w:highlight w:val="none"/>
        </w:rPr>
        <w:t>。</w:t>
      </w:r>
    </w:p>
    <w:p w14:paraId="72E7249A">
      <w:pPr>
        <w:keepNext w:val="0"/>
        <w:keepLines w:val="0"/>
        <w:pageBreakBefore w:val="0"/>
        <w:widowControl w:val="0"/>
        <w:kinsoku/>
        <w:wordWrap/>
        <w:overflowPunct/>
        <w:topLinePunct w:val="0"/>
        <w:autoSpaceDE/>
        <w:autoSpaceDN/>
        <w:bidi w:val="0"/>
        <w:adjustRightInd/>
        <w:snapToGrid/>
        <w:spacing w:line="540" w:lineRule="exact"/>
        <w:ind w:left="0" w:leftChars="0" w:right="0" w:firstLine="664" w:firstLineChars="200"/>
        <w:textAlignment w:val="auto"/>
        <w:outlineLvl w:val="1"/>
        <w:rPr>
          <w:rFonts w:hint="default" w:ascii="Times New Roman" w:hAnsi="Times New Roman" w:eastAsia="方正黑体简体" w:cs="Times New Roman"/>
          <w:sz w:val="32"/>
          <w:szCs w:val="32"/>
          <w:highlight w:val="none"/>
        </w:rPr>
      </w:pPr>
      <w:r>
        <w:rPr>
          <w:rFonts w:hint="default" w:ascii="Times New Roman" w:hAnsi="Times New Roman" w:eastAsia="方正黑体简体" w:cs="Times New Roman"/>
          <w:spacing w:val="6"/>
          <w:position w:val="1"/>
          <w:sz w:val="32"/>
          <w:szCs w:val="32"/>
          <w:highlight w:val="none"/>
        </w:rPr>
        <w:t>三、评审事项</w:t>
      </w:r>
    </w:p>
    <w:p w14:paraId="78F32238">
      <w:pPr>
        <w:pStyle w:val="4"/>
        <w:keepNext w:val="0"/>
        <w:keepLines w:val="0"/>
        <w:pageBreakBefore w:val="0"/>
        <w:widowControl w:val="0"/>
        <w:kinsoku/>
        <w:wordWrap/>
        <w:overflowPunct/>
        <w:topLinePunct w:val="0"/>
        <w:autoSpaceDE/>
        <w:autoSpaceDN/>
        <w:bidi w:val="0"/>
        <w:adjustRightInd/>
        <w:snapToGrid/>
        <w:spacing w:line="540" w:lineRule="exact"/>
        <w:ind w:left="0" w:right="0" w:firstLine="622"/>
        <w:jc w:val="both"/>
        <w:textAlignment w:val="auto"/>
        <w:rPr>
          <w:rFonts w:hint="default" w:ascii="Times New Roman" w:hAnsi="Times New Roman" w:eastAsia="方正仿宋简体" w:cs="Times New Roman"/>
          <w:sz w:val="32"/>
          <w:szCs w:val="32"/>
          <w:highlight w:val="none"/>
        </w:rPr>
      </w:pPr>
      <w:r>
        <w:rPr>
          <w:rFonts w:hint="eastAsia" w:cs="Times New Roman"/>
          <w:spacing w:val="13"/>
          <w:sz w:val="32"/>
          <w:szCs w:val="32"/>
          <w:highlight w:val="none"/>
          <w:lang w:eastAsia="zh-CN"/>
        </w:rPr>
        <w:t>“</w:t>
      </w:r>
      <w:r>
        <w:rPr>
          <w:rFonts w:hint="default" w:ascii="Times New Roman" w:hAnsi="Times New Roman" w:eastAsia="方正仿宋简体" w:cs="Times New Roman"/>
          <w:spacing w:val="13"/>
          <w:sz w:val="32"/>
          <w:szCs w:val="32"/>
          <w:highlight w:val="none"/>
        </w:rPr>
        <w:t>揭榜挂帅</w:t>
      </w:r>
      <w:r>
        <w:rPr>
          <w:rFonts w:hint="eastAsia" w:cs="Times New Roman"/>
          <w:spacing w:val="13"/>
          <w:sz w:val="32"/>
          <w:szCs w:val="32"/>
          <w:highlight w:val="none"/>
          <w:lang w:eastAsia="zh-CN"/>
        </w:rPr>
        <w:t>”</w:t>
      </w:r>
      <w:r>
        <w:rPr>
          <w:rFonts w:hint="default" w:ascii="Times New Roman" w:hAnsi="Times New Roman" w:eastAsia="方正仿宋简体" w:cs="Times New Roman"/>
          <w:spacing w:val="13"/>
          <w:sz w:val="32"/>
          <w:szCs w:val="32"/>
          <w:highlight w:val="none"/>
        </w:rPr>
        <w:t>擂台赛单独设立组委会，相关评审工作由组</w:t>
      </w:r>
      <w:r>
        <w:rPr>
          <w:rFonts w:hint="default" w:ascii="Times New Roman" w:hAnsi="Times New Roman" w:eastAsia="方正仿宋简体" w:cs="Times New Roman"/>
          <w:spacing w:val="12"/>
          <w:sz w:val="32"/>
          <w:szCs w:val="32"/>
          <w:highlight w:val="none"/>
        </w:rPr>
        <w:t>委会统筹协调出题单位和有关方面专家共同开展。各榜题揭榜作品提交时间及评榜、夺榜等具体安排，以各发榜题目具体要</w:t>
      </w:r>
      <w:r>
        <w:rPr>
          <w:rFonts w:hint="default" w:ascii="Times New Roman" w:hAnsi="Times New Roman" w:eastAsia="方正仿宋简体" w:cs="Times New Roman"/>
          <w:spacing w:val="2"/>
          <w:sz w:val="32"/>
          <w:szCs w:val="32"/>
          <w:highlight w:val="none"/>
        </w:rPr>
        <w:t>求为准。</w:t>
      </w:r>
    </w:p>
    <w:p w14:paraId="5E88EE3D">
      <w:pPr>
        <w:keepNext w:val="0"/>
        <w:keepLines w:val="0"/>
        <w:pageBreakBefore w:val="0"/>
        <w:widowControl w:val="0"/>
        <w:kinsoku/>
        <w:wordWrap/>
        <w:overflowPunct/>
        <w:topLinePunct w:val="0"/>
        <w:autoSpaceDE/>
        <w:autoSpaceDN/>
        <w:bidi w:val="0"/>
        <w:adjustRightInd/>
        <w:snapToGrid/>
        <w:spacing w:line="540" w:lineRule="exact"/>
        <w:ind w:left="0" w:leftChars="0" w:right="0" w:firstLine="652" w:firstLineChars="200"/>
        <w:textAlignment w:val="auto"/>
        <w:outlineLvl w:val="1"/>
        <w:rPr>
          <w:rFonts w:hint="default" w:ascii="Times New Roman" w:hAnsi="Times New Roman" w:eastAsia="方正黑体简体" w:cs="Times New Roman"/>
          <w:sz w:val="32"/>
          <w:szCs w:val="32"/>
          <w:highlight w:val="none"/>
        </w:rPr>
      </w:pPr>
      <w:r>
        <w:rPr>
          <w:rFonts w:hint="default" w:ascii="Times New Roman" w:hAnsi="Times New Roman" w:eastAsia="方正黑体简体" w:cs="Times New Roman"/>
          <w:spacing w:val="3"/>
          <w:position w:val="1"/>
          <w:sz w:val="32"/>
          <w:szCs w:val="32"/>
          <w:highlight w:val="none"/>
        </w:rPr>
        <w:t>四、奖项设置</w:t>
      </w:r>
    </w:p>
    <w:p w14:paraId="3A88376B">
      <w:pPr>
        <w:pStyle w:val="4"/>
        <w:keepNext w:val="0"/>
        <w:keepLines w:val="0"/>
        <w:pageBreakBefore w:val="0"/>
        <w:widowControl w:val="0"/>
        <w:kinsoku/>
        <w:wordWrap/>
        <w:overflowPunct/>
        <w:topLinePunct w:val="0"/>
        <w:autoSpaceDE/>
        <w:autoSpaceDN/>
        <w:bidi w:val="0"/>
        <w:adjustRightInd/>
        <w:snapToGrid/>
        <w:spacing w:line="540" w:lineRule="exact"/>
        <w:ind w:left="0" w:right="0" w:firstLine="605"/>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pacing w:val="6"/>
          <w:sz w:val="32"/>
          <w:szCs w:val="32"/>
          <w:highlight w:val="none"/>
        </w:rPr>
        <w:t>（一）每个发榜题目原则上评出1个</w:t>
      </w:r>
      <w:r>
        <w:rPr>
          <w:rFonts w:hint="eastAsia" w:cs="Times New Roman"/>
          <w:spacing w:val="6"/>
          <w:sz w:val="32"/>
          <w:szCs w:val="32"/>
          <w:highlight w:val="none"/>
          <w:lang w:eastAsia="zh-CN"/>
        </w:rPr>
        <w:t>“</w:t>
      </w:r>
      <w:r>
        <w:rPr>
          <w:rFonts w:hint="default" w:ascii="Times New Roman" w:hAnsi="Times New Roman" w:eastAsia="方正仿宋简体" w:cs="Times New Roman"/>
          <w:spacing w:val="6"/>
          <w:sz w:val="32"/>
          <w:szCs w:val="32"/>
          <w:highlight w:val="none"/>
        </w:rPr>
        <w:t>擂主</w:t>
      </w:r>
      <w:r>
        <w:rPr>
          <w:rFonts w:hint="eastAsia" w:cs="Times New Roman"/>
          <w:spacing w:val="6"/>
          <w:sz w:val="32"/>
          <w:szCs w:val="32"/>
          <w:highlight w:val="none"/>
          <w:lang w:eastAsia="zh-CN"/>
        </w:rPr>
        <w:t>”</w:t>
      </w:r>
      <w:r>
        <w:rPr>
          <w:rFonts w:hint="default" w:ascii="Times New Roman" w:hAnsi="Times New Roman" w:eastAsia="方正仿宋简体" w:cs="Times New Roman"/>
          <w:spacing w:val="6"/>
          <w:sz w:val="32"/>
          <w:szCs w:val="32"/>
          <w:highlight w:val="none"/>
        </w:rPr>
        <w:t>，评出特等</w:t>
      </w:r>
      <w:r>
        <w:rPr>
          <w:rFonts w:hint="default" w:ascii="Times New Roman" w:hAnsi="Times New Roman" w:eastAsia="方正仿宋简体" w:cs="Times New Roman"/>
          <w:spacing w:val="12"/>
          <w:sz w:val="32"/>
          <w:szCs w:val="32"/>
          <w:highlight w:val="none"/>
        </w:rPr>
        <w:t>奖和一、二、三等奖若干，具体奖项数量视作品申报数量和质量情况动态调整。学生赛道、青年科技人才赛道独立评审、单</w:t>
      </w:r>
      <w:r>
        <w:rPr>
          <w:rFonts w:hint="default" w:ascii="Times New Roman" w:hAnsi="Times New Roman" w:eastAsia="方正仿宋简体" w:cs="Times New Roman"/>
          <w:spacing w:val="1"/>
          <w:sz w:val="32"/>
          <w:szCs w:val="32"/>
          <w:highlight w:val="none"/>
        </w:rPr>
        <w:t>独设奖。</w:t>
      </w:r>
    </w:p>
    <w:p w14:paraId="36566C39">
      <w:pPr>
        <w:pStyle w:val="4"/>
        <w:keepNext w:val="0"/>
        <w:keepLines w:val="0"/>
        <w:pageBreakBefore w:val="0"/>
        <w:widowControl w:val="0"/>
        <w:kinsoku/>
        <w:wordWrap/>
        <w:overflowPunct/>
        <w:topLinePunct w:val="0"/>
        <w:autoSpaceDE/>
        <w:autoSpaceDN/>
        <w:bidi w:val="0"/>
        <w:adjustRightInd/>
        <w:snapToGrid/>
        <w:spacing w:line="540" w:lineRule="exact"/>
        <w:ind w:left="0" w:right="0" w:firstLine="6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pacing w:val="7"/>
          <w:sz w:val="32"/>
          <w:szCs w:val="32"/>
          <w:highlight w:val="none"/>
        </w:rPr>
        <w:t>（二）学生赛道和青年科技人才赛道作品成绩均不纳入第</w:t>
      </w:r>
      <w:r>
        <w:rPr>
          <w:rFonts w:hint="default" w:ascii="Times New Roman" w:hAnsi="Times New Roman" w:eastAsia="方正仿宋简体" w:cs="Times New Roman"/>
          <w:spacing w:val="6"/>
          <w:sz w:val="32"/>
          <w:szCs w:val="32"/>
          <w:highlight w:val="none"/>
        </w:rPr>
        <w:t>十五届</w:t>
      </w:r>
      <w:r>
        <w:rPr>
          <w:rFonts w:hint="eastAsia" w:cs="Times New Roman"/>
          <w:spacing w:val="6"/>
          <w:sz w:val="32"/>
          <w:szCs w:val="32"/>
          <w:highlight w:val="none"/>
          <w:lang w:eastAsia="zh-CN"/>
        </w:rPr>
        <w:t>“</w:t>
      </w:r>
      <w:r>
        <w:rPr>
          <w:rFonts w:hint="default" w:ascii="Times New Roman" w:hAnsi="Times New Roman" w:eastAsia="方正仿宋简体" w:cs="Times New Roman"/>
          <w:spacing w:val="6"/>
          <w:sz w:val="32"/>
          <w:szCs w:val="32"/>
          <w:highlight w:val="none"/>
        </w:rPr>
        <w:t>挑战杯</w:t>
      </w:r>
      <w:r>
        <w:rPr>
          <w:rFonts w:hint="eastAsia" w:cs="Times New Roman"/>
          <w:spacing w:val="6"/>
          <w:sz w:val="32"/>
          <w:szCs w:val="32"/>
          <w:highlight w:val="none"/>
          <w:lang w:eastAsia="zh-CN"/>
        </w:rPr>
        <w:t>”</w:t>
      </w:r>
      <w:r>
        <w:rPr>
          <w:rFonts w:hint="default" w:ascii="Times New Roman" w:hAnsi="Times New Roman" w:eastAsia="方正仿宋简体" w:cs="Times New Roman"/>
          <w:spacing w:val="6"/>
          <w:sz w:val="32"/>
          <w:szCs w:val="32"/>
          <w:highlight w:val="none"/>
        </w:rPr>
        <w:t>中国大学生创业计划竞赛学校团体总分。</w:t>
      </w:r>
    </w:p>
    <w:p w14:paraId="43A33BB4">
      <w:pPr>
        <w:keepNext w:val="0"/>
        <w:keepLines w:val="0"/>
        <w:pageBreakBefore w:val="0"/>
        <w:kinsoku/>
        <w:wordWrap/>
        <w:overflowPunct/>
        <w:topLinePunct w:val="0"/>
        <w:autoSpaceDE/>
        <w:autoSpaceDN/>
        <w:bidi w:val="0"/>
        <w:adjustRightInd/>
        <w:snapToGrid/>
        <w:spacing w:line="540" w:lineRule="exact"/>
        <w:textAlignment w:val="auto"/>
        <w:rPr>
          <w:rFonts w:hint="default" w:ascii="Times New Roman" w:hAnsi="Times New Roman" w:eastAsia="方正仿宋简体" w:cs="Times New Roman"/>
          <w:sz w:val="32"/>
          <w:szCs w:val="32"/>
          <w:highlight w:val="none"/>
        </w:rPr>
        <w:sectPr>
          <w:headerReference r:id="rId5" w:type="default"/>
          <w:footerReference r:id="rId6" w:type="default"/>
          <w:pgSz w:w="11906" w:h="16839"/>
          <w:pgMar w:top="2098" w:right="1531" w:bottom="1984" w:left="1531" w:header="850" w:footer="1701" w:gutter="0"/>
          <w:pgNumType w:fmt="decimal"/>
          <w:cols w:space="0" w:num="1"/>
          <w:rtlGutter w:val="0"/>
          <w:docGrid w:linePitch="0" w:charSpace="0"/>
        </w:sectPr>
      </w:pPr>
    </w:p>
    <w:p w14:paraId="5558CA03">
      <w:pPr>
        <w:keepNext w:val="0"/>
        <w:keepLines w:val="0"/>
        <w:pageBreakBefore w:val="0"/>
        <w:widowControl w:val="0"/>
        <w:kinsoku/>
        <w:wordWrap/>
        <w:overflowPunct/>
        <w:topLinePunct w:val="0"/>
        <w:autoSpaceDE/>
        <w:autoSpaceDN/>
        <w:bidi w:val="0"/>
        <w:adjustRightInd/>
        <w:snapToGrid/>
        <w:spacing w:line="540" w:lineRule="exact"/>
        <w:ind w:left="0" w:leftChars="0" w:right="0" w:firstLine="0" w:firstLineChars="0"/>
        <w:textAlignment w:val="auto"/>
        <w:rPr>
          <w:rFonts w:hint="default" w:ascii="Times New Roman" w:hAnsi="Times New Roman" w:eastAsia="方正黑体简体" w:cs="Times New Roman"/>
          <w:spacing w:val="10"/>
          <w:sz w:val="32"/>
          <w:szCs w:val="32"/>
          <w:highlight w:val="none"/>
        </w:rPr>
      </w:pPr>
      <w:r>
        <w:rPr>
          <w:rFonts w:hint="default" w:ascii="Times New Roman" w:hAnsi="Times New Roman" w:eastAsia="方正黑体简体" w:cs="Times New Roman"/>
          <w:spacing w:val="10"/>
          <w:sz w:val="32"/>
          <w:szCs w:val="32"/>
          <w:highlight w:val="none"/>
        </w:rPr>
        <w:t>附件3</w:t>
      </w:r>
    </w:p>
    <w:p w14:paraId="0DAB4EC4">
      <w:pPr>
        <w:keepNext w:val="0"/>
        <w:keepLines w:val="0"/>
        <w:pageBreakBefore w:val="0"/>
        <w:widowControl w:val="0"/>
        <w:kinsoku/>
        <w:wordWrap/>
        <w:overflowPunct/>
        <w:topLinePunct w:val="0"/>
        <w:autoSpaceDE/>
        <w:autoSpaceDN/>
        <w:bidi w:val="0"/>
        <w:adjustRightInd/>
        <w:snapToGrid/>
        <w:spacing w:line="540" w:lineRule="exact"/>
        <w:ind w:left="0" w:leftChars="0" w:right="0" w:firstLine="0" w:firstLineChars="0"/>
        <w:textAlignment w:val="auto"/>
        <w:rPr>
          <w:rFonts w:hint="default" w:ascii="Times New Roman" w:hAnsi="Times New Roman" w:eastAsia="方正黑体简体" w:cs="Times New Roman"/>
          <w:spacing w:val="10"/>
          <w:sz w:val="32"/>
          <w:szCs w:val="32"/>
          <w:highlight w:val="none"/>
        </w:rPr>
      </w:pPr>
    </w:p>
    <w:p w14:paraId="3BC898AE">
      <w:pPr>
        <w:pStyle w:val="14"/>
        <w:bidi w:val="0"/>
        <w:ind w:left="0" w:leftChars="0" w:right="0" w:rightChars="0" w:firstLine="0" w:firstLineChars="0"/>
        <w:jc w:val="center"/>
        <w:rPr>
          <w:rFonts w:hint="default"/>
        </w:rPr>
      </w:pP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rPr>
        <w:t>挑战杯</w:t>
      </w:r>
      <w:r>
        <w:rPr>
          <w:rFonts w:hint="eastAsia" w:ascii="方正小标宋简体" w:hAnsi="方正小标宋简体" w:eastAsia="方正小标宋简体" w:cs="方正小标宋简体"/>
          <w:lang w:eastAsia="zh-CN"/>
        </w:rPr>
        <w:t>”</w:t>
      </w:r>
      <w:r>
        <w:rPr>
          <w:rFonts w:hint="default"/>
        </w:rPr>
        <w:t>中国大学生创业计划竞赛东北</w:t>
      </w:r>
    </w:p>
    <w:p w14:paraId="047EDDB5">
      <w:pPr>
        <w:pStyle w:val="14"/>
        <w:bidi w:val="0"/>
        <w:ind w:left="0" w:leftChars="0" w:right="0" w:rightChars="0" w:firstLine="0" w:firstLineChars="0"/>
        <w:jc w:val="center"/>
        <w:rPr>
          <w:rFonts w:hint="default"/>
        </w:rPr>
      </w:pPr>
      <w:r>
        <w:rPr>
          <w:rFonts w:hint="default"/>
        </w:rPr>
        <w:t>振兴产业升级专项赛方案</w:t>
      </w:r>
    </w:p>
    <w:p w14:paraId="2E517EC0">
      <w:pPr>
        <w:keepNext w:val="0"/>
        <w:keepLines w:val="0"/>
        <w:pageBreakBefore w:val="0"/>
        <w:widowControl w:val="0"/>
        <w:kinsoku/>
        <w:wordWrap/>
        <w:overflowPunct/>
        <w:topLinePunct w:val="0"/>
        <w:autoSpaceDE/>
        <w:autoSpaceDN/>
        <w:bidi w:val="0"/>
        <w:adjustRightInd/>
        <w:snapToGrid/>
        <w:spacing w:line="540" w:lineRule="exact"/>
        <w:ind w:left="0" w:leftChars="0" w:right="0" w:firstLine="680" w:firstLineChars="200"/>
        <w:textAlignment w:val="auto"/>
        <w:rPr>
          <w:rFonts w:hint="default" w:ascii="Times New Roman" w:hAnsi="Times New Roman" w:eastAsia="方正仿宋简体" w:cs="Times New Roman"/>
          <w:spacing w:val="10"/>
          <w:sz w:val="32"/>
          <w:szCs w:val="32"/>
          <w:highlight w:val="none"/>
        </w:rPr>
      </w:pPr>
    </w:p>
    <w:p w14:paraId="60435256">
      <w:pPr>
        <w:keepNext w:val="0"/>
        <w:keepLines w:val="0"/>
        <w:pageBreakBefore w:val="0"/>
        <w:widowControl w:val="0"/>
        <w:kinsoku/>
        <w:wordWrap/>
        <w:overflowPunct/>
        <w:topLinePunct w:val="0"/>
        <w:autoSpaceDE/>
        <w:autoSpaceDN/>
        <w:bidi w:val="0"/>
        <w:adjustRightInd/>
        <w:snapToGrid/>
        <w:spacing w:line="540" w:lineRule="exact"/>
        <w:ind w:left="0" w:leftChars="0" w:right="0" w:firstLine="680" w:firstLineChars="200"/>
        <w:textAlignment w:val="auto"/>
        <w:rPr>
          <w:rFonts w:hint="default" w:ascii="Times New Roman" w:hAnsi="Times New Roman" w:eastAsia="方正仿宋简体" w:cs="Times New Roman"/>
          <w:spacing w:val="10"/>
          <w:sz w:val="32"/>
          <w:szCs w:val="32"/>
          <w:highlight w:val="none"/>
        </w:rPr>
      </w:pPr>
      <w:r>
        <w:rPr>
          <w:rFonts w:hint="default" w:ascii="Times New Roman" w:hAnsi="Times New Roman" w:eastAsia="方正仿宋简体" w:cs="Times New Roman"/>
          <w:spacing w:val="10"/>
          <w:sz w:val="32"/>
          <w:szCs w:val="32"/>
          <w:highlight w:val="none"/>
        </w:rPr>
        <w:t>为深入贯彻落实习近平总书记关于东北全面振兴的重要讲话和重要指示批示精神，牢牢把握东北在维护国家</w:t>
      </w:r>
      <w:r>
        <w:rPr>
          <w:rFonts w:hint="default" w:ascii="Times New Roman" w:hAnsi="Times New Roman" w:cs="Times New Roman"/>
          <w:spacing w:val="10"/>
          <w:sz w:val="32"/>
          <w:szCs w:val="32"/>
          <w:highlight w:val="none"/>
          <w:lang w:eastAsia="zh-CN"/>
        </w:rPr>
        <w:t>“</w:t>
      </w:r>
      <w:r>
        <w:rPr>
          <w:rFonts w:hint="default" w:ascii="Times New Roman" w:hAnsi="Times New Roman" w:eastAsia="方正仿宋简体" w:cs="Times New Roman"/>
          <w:spacing w:val="10"/>
          <w:sz w:val="32"/>
          <w:szCs w:val="32"/>
          <w:highlight w:val="none"/>
        </w:rPr>
        <w:t>五大安全”中的重要使命，统筹推动传统产业转型、优势产业壮大和新质生产力培育，开展东北振兴产业升级专项赛，为东北地区推动产业升级、实现全面振兴注入青年创新动能。具体工作方案如下。</w:t>
      </w:r>
    </w:p>
    <w:p w14:paraId="066E28BE">
      <w:pPr>
        <w:keepNext w:val="0"/>
        <w:keepLines w:val="0"/>
        <w:pageBreakBefore w:val="0"/>
        <w:widowControl w:val="0"/>
        <w:kinsoku/>
        <w:wordWrap/>
        <w:overflowPunct/>
        <w:topLinePunct w:val="0"/>
        <w:autoSpaceDE/>
        <w:autoSpaceDN/>
        <w:bidi w:val="0"/>
        <w:adjustRightInd/>
        <w:snapToGrid/>
        <w:spacing w:line="540" w:lineRule="exact"/>
        <w:ind w:left="0" w:leftChars="0" w:right="0" w:firstLine="680" w:firstLineChars="200"/>
        <w:textAlignment w:val="auto"/>
        <w:rPr>
          <w:rFonts w:hint="default" w:ascii="Times New Roman" w:hAnsi="Times New Roman" w:eastAsia="方正黑体简体" w:cs="Times New Roman"/>
          <w:spacing w:val="10"/>
          <w:sz w:val="32"/>
          <w:szCs w:val="32"/>
          <w:highlight w:val="none"/>
        </w:rPr>
      </w:pPr>
      <w:r>
        <w:rPr>
          <w:rFonts w:hint="default" w:ascii="Times New Roman" w:hAnsi="Times New Roman" w:eastAsia="方正黑体简体" w:cs="Times New Roman"/>
          <w:spacing w:val="10"/>
          <w:sz w:val="32"/>
          <w:szCs w:val="32"/>
          <w:highlight w:val="none"/>
        </w:rPr>
        <w:t>一、赛事内容</w:t>
      </w:r>
    </w:p>
    <w:p w14:paraId="04131906">
      <w:pPr>
        <w:keepNext w:val="0"/>
        <w:keepLines w:val="0"/>
        <w:pageBreakBefore w:val="0"/>
        <w:widowControl w:val="0"/>
        <w:kinsoku/>
        <w:wordWrap/>
        <w:overflowPunct/>
        <w:topLinePunct w:val="0"/>
        <w:autoSpaceDE/>
        <w:autoSpaceDN/>
        <w:bidi w:val="0"/>
        <w:adjustRightInd/>
        <w:snapToGrid/>
        <w:spacing w:line="540" w:lineRule="exact"/>
        <w:ind w:left="0" w:leftChars="0" w:right="0" w:firstLine="680" w:firstLineChars="200"/>
        <w:textAlignment w:val="auto"/>
        <w:rPr>
          <w:rFonts w:hint="default" w:ascii="Times New Roman" w:hAnsi="Times New Roman" w:eastAsia="方正仿宋简体" w:cs="Times New Roman"/>
          <w:spacing w:val="10"/>
          <w:sz w:val="32"/>
          <w:szCs w:val="32"/>
          <w:highlight w:val="none"/>
        </w:rPr>
      </w:pPr>
      <w:r>
        <w:rPr>
          <w:rFonts w:hint="default" w:ascii="Times New Roman" w:hAnsi="Times New Roman" w:eastAsia="方正仿宋简体" w:cs="Times New Roman"/>
          <w:spacing w:val="10"/>
          <w:sz w:val="32"/>
          <w:szCs w:val="32"/>
          <w:highlight w:val="none"/>
        </w:rPr>
        <w:t>结合东北特色与地域优势，设置5个参赛组别：</w:t>
      </w:r>
    </w:p>
    <w:p w14:paraId="1E880AC9">
      <w:pPr>
        <w:keepNext w:val="0"/>
        <w:keepLines w:val="0"/>
        <w:pageBreakBefore w:val="0"/>
        <w:widowControl w:val="0"/>
        <w:kinsoku/>
        <w:wordWrap/>
        <w:overflowPunct/>
        <w:topLinePunct w:val="0"/>
        <w:autoSpaceDE/>
        <w:autoSpaceDN/>
        <w:bidi w:val="0"/>
        <w:adjustRightInd/>
        <w:snapToGrid/>
        <w:spacing w:line="540" w:lineRule="exact"/>
        <w:ind w:left="0" w:leftChars="0" w:right="0" w:firstLine="680" w:firstLineChars="200"/>
        <w:textAlignment w:val="auto"/>
        <w:rPr>
          <w:rFonts w:hint="default" w:ascii="Times New Roman" w:hAnsi="Times New Roman" w:eastAsia="方正楷体简体" w:cs="Times New Roman"/>
          <w:spacing w:val="10"/>
          <w:sz w:val="32"/>
          <w:szCs w:val="32"/>
          <w:highlight w:val="none"/>
        </w:rPr>
      </w:pPr>
      <w:r>
        <w:rPr>
          <w:rFonts w:hint="default" w:ascii="Times New Roman" w:hAnsi="Times New Roman" w:eastAsia="方正楷体简体" w:cs="Times New Roman"/>
          <w:spacing w:val="10"/>
          <w:sz w:val="32"/>
          <w:szCs w:val="32"/>
          <w:highlight w:val="none"/>
        </w:rPr>
        <w:t>（一）农业绿色发展</w:t>
      </w:r>
    </w:p>
    <w:p w14:paraId="0E5E7C79">
      <w:pPr>
        <w:keepNext w:val="0"/>
        <w:keepLines w:val="0"/>
        <w:pageBreakBefore w:val="0"/>
        <w:widowControl w:val="0"/>
        <w:kinsoku/>
        <w:wordWrap/>
        <w:overflowPunct/>
        <w:topLinePunct w:val="0"/>
        <w:autoSpaceDE/>
        <w:autoSpaceDN/>
        <w:bidi w:val="0"/>
        <w:adjustRightInd/>
        <w:snapToGrid/>
        <w:spacing w:line="540" w:lineRule="exact"/>
        <w:ind w:left="0" w:leftChars="0" w:right="0" w:firstLine="680" w:firstLineChars="200"/>
        <w:textAlignment w:val="auto"/>
        <w:rPr>
          <w:rFonts w:hint="default" w:ascii="Times New Roman" w:hAnsi="Times New Roman" w:eastAsia="方正仿宋简体" w:cs="Times New Roman"/>
          <w:spacing w:val="10"/>
          <w:sz w:val="32"/>
          <w:szCs w:val="32"/>
          <w:highlight w:val="none"/>
        </w:rPr>
      </w:pPr>
      <w:r>
        <w:rPr>
          <w:rFonts w:hint="default" w:ascii="Times New Roman" w:hAnsi="Times New Roman" w:eastAsia="方正仿宋简体" w:cs="Times New Roman"/>
          <w:spacing w:val="10"/>
          <w:sz w:val="32"/>
          <w:szCs w:val="32"/>
          <w:highlight w:val="none"/>
        </w:rPr>
        <w:t>围绕发展现代化大农业，加快推进农业农村现代化，当好国家粮食稳产保供</w:t>
      </w:r>
      <w:r>
        <w:rPr>
          <w:rFonts w:hint="eastAsia" w:ascii="Times New Roman" w:hAnsi="Times New Roman" w:cs="Times New Roman"/>
          <w:spacing w:val="10"/>
          <w:sz w:val="32"/>
          <w:szCs w:val="32"/>
          <w:highlight w:val="none"/>
          <w:lang w:eastAsia="zh-CN"/>
        </w:rPr>
        <w:t>“</w:t>
      </w:r>
      <w:r>
        <w:rPr>
          <w:rFonts w:hint="default" w:ascii="Times New Roman" w:hAnsi="Times New Roman" w:eastAsia="方正仿宋简体" w:cs="Times New Roman"/>
          <w:spacing w:val="10"/>
          <w:sz w:val="32"/>
          <w:szCs w:val="32"/>
          <w:highlight w:val="none"/>
        </w:rPr>
        <w:t>压舱石</w:t>
      </w:r>
      <w:r>
        <w:rPr>
          <w:rFonts w:hint="eastAsia" w:ascii="Times New Roman" w:hAnsi="Times New Roman" w:cs="Times New Roman"/>
          <w:spacing w:val="10"/>
          <w:sz w:val="32"/>
          <w:szCs w:val="32"/>
          <w:highlight w:val="none"/>
          <w:lang w:eastAsia="zh-CN"/>
        </w:rPr>
        <w:t>”</w:t>
      </w:r>
      <w:r>
        <w:rPr>
          <w:rFonts w:hint="default" w:ascii="Times New Roman" w:hAnsi="Times New Roman" w:eastAsia="方正仿宋简体" w:cs="Times New Roman"/>
          <w:spacing w:val="10"/>
          <w:sz w:val="32"/>
          <w:szCs w:val="32"/>
          <w:highlight w:val="none"/>
        </w:rPr>
        <w:t>，鼓励聚焦宜业宜居和美乡村建设、夯实粮食安全根基、发展农牧业新质生产力等内容设计项目，推进城乡融合发展和乡村全面振兴。</w:t>
      </w:r>
    </w:p>
    <w:p w14:paraId="5CC80991">
      <w:pPr>
        <w:keepNext w:val="0"/>
        <w:keepLines w:val="0"/>
        <w:pageBreakBefore w:val="0"/>
        <w:widowControl w:val="0"/>
        <w:kinsoku/>
        <w:wordWrap/>
        <w:overflowPunct/>
        <w:topLinePunct w:val="0"/>
        <w:autoSpaceDE/>
        <w:autoSpaceDN/>
        <w:bidi w:val="0"/>
        <w:adjustRightInd/>
        <w:snapToGrid/>
        <w:spacing w:line="540" w:lineRule="exact"/>
        <w:ind w:left="0" w:leftChars="0" w:right="0" w:firstLine="680" w:firstLineChars="200"/>
        <w:textAlignment w:val="auto"/>
        <w:rPr>
          <w:rFonts w:hint="eastAsia" w:ascii="方正楷体简体" w:hAnsi="方正楷体简体" w:eastAsia="方正楷体简体" w:cs="方正楷体简体"/>
          <w:spacing w:val="10"/>
          <w:sz w:val="32"/>
          <w:szCs w:val="32"/>
          <w:highlight w:val="none"/>
        </w:rPr>
      </w:pPr>
      <w:r>
        <w:rPr>
          <w:rFonts w:hint="eastAsia" w:ascii="方正楷体简体" w:hAnsi="方正楷体简体" w:eastAsia="方正楷体简体" w:cs="方正楷体简体"/>
          <w:spacing w:val="10"/>
          <w:sz w:val="32"/>
          <w:szCs w:val="32"/>
          <w:highlight w:val="none"/>
        </w:rPr>
        <w:t>（二）数智赋能产业</w:t>
      </w:r>
    </w:p>
    <w:p w14:paraId="5B212DE5">
      <w:pPr>
        <w:keepNext w:val="0"/>
        <w:keepLines w:val="0"/>
        <w:pageBreakBefore w:val="0"/>
        <w:widowControl w:val="0"/>
        <w:kinsoku/>
        <w:wordWrap/>
        <w:overflowPunct/>
        <w:topLinePunct w:val="0"/>
        <w:autoSpaceDE/>
        <w:autoSpaceDN/>
        <w:bidi w:val="0"/>
        <w:adjustRightInd/>
        <w:snapToGrid/>
        <w:spacing w:line="540" w:lineRule="exact"/>
        <w:ind w:left="0" w:leftChars="0" w:right="0" w:firstLine="680" w:firstLineChars="200"/>
        <w:textAlignment w:val="auto"/>
        <w:rPr>
          <w:rFonts w:hint="eastAsia" w:ascii="方正仿宋简体" w:hAnsi="方正仿宋简体" w:eastAsia="方正仿宋简体" w:cs="方正仿宋简体"/>
          <w:spacing w:val="10"/>
          <w:sz w:val="32"/>
          <w:szCs w:val="32"/>
          <w:highlight w:val="none"/>
        </w:rPr>
      </w:pPr>
      <w:r>
        <w:rPr>
          <w:rFonts w:hint="eastAsia" w:ascii="方正仿宋简体" w:hAnsi="方正仿宋简体" w:eastAsia="方正仿宋简体" w:cs="方正仿宋简体"/>
          <w:spacing w:val="10"/>
          <w:sz w:val="32"/>
          <w:szCs w:val="32"/>
          <w:highlight w:val="none"/>
        </w:rPr>
        <w:t>围绕以科技创新推动产业创新，改造提升传统制造业，鼓励聚焦装备、石化、冶金、材料、消费品等传统优势产业设计项目，推进传统产业智能化、绿色化、融合化发展。</w:t>
      </w:r>
    </w:p>
    <w:p w14:paraId="73D52E20">
      <w:pPr>
        <w:keepNext w:val="0"/>
        <w:keepLines w:val="0"/>
        <w:pageBreakBefore w:val="0"/>
        <w:widowControl w:val="0"/>
        <w:kinsoku/>
        <w:wordWrap/>
        <w:overflowPunct/>
        <w:topLinePunct w:val="0"/>
        <w:autoSpaceDE/>
        <w:autoSpaceDN/>
        <w:bidi w:val="0"/>
        <w:adjustRightInd/>
        <w:snapToGrid/>
        <w:spacing w:line="540" w:lineRule="exact"/>
        <w:ind w:left="0" w:leftChars="0" w:right="0" w:firstLine="680" w:firstLineChars="200"/>
        <w:textAlignment w:val="auto"/>
        <w:rPr>
          <w:rFonts w:hint="eastAsia" w:ascii="方正楷体简体" w:hAnsi="方正楷体简体" w:eastAsia="方正楷体简体" w:cs="方正楷体简体"/>
          <w:sz w:val="32"/>
          <w:szCs w:val="32"/>
          <w:highlight w:val="none"/>
        </w:rPr>
      </w:pPr>
      <w:r>
        <w:rPr>
          <w:rFonts w:hint="eastAsia" w:ascii="方正楷体简体" w:hAnsi="方正楷体简体" w:eastAsia="方正楷体简体" w:cs="方正楷体简体"/>
          <w:spacing w:val="10"/>
          <w:sz w:val="32"/>
          <w:szCs w:val="32"/>
          <w:highlight w:val="none"/>
        </w:rPr>
        <w:t>（三）清洁能源转型</w:t>
      </w:r>
    </w:p>
    <w:p w14:paraId="42C64782">
      <w:pPr>
        <w:pStyle w:val="4"/>
        <w:keepNext w:val="0"/>
        <w:keepLines w:val="0"/>
        <w:pageBreakBefore w:val="0"/>
        <w:widowControl w:val="0"/>
        <w:kinsoku/>
        <w:wordWrap/>
        <w:overflowPunct/>
        <w:topLinePunct w:val="0"/>
        <w:autoSpaceDE/>
        <w:autoSpaceDN/>
        <w:bidi w:val="0"/>
        <w:adjustRightInd/>
        <w:snapToGrid/>
        <w:spacing w:line="540" w:lineRule="exact"/>
        <w:ind w:left="0" w:right="0" w:firstLine="659"/>
        <w:jc w:val="both"/>
        <w:textAlignment w:val="auto"/>
        <w:rPr>
          <w:rFonts w:hint="default" w:ascii="Times New Roman" w:hAnsi="Times New Roman" w:cs="Times New Roman"/>
          <w:sz w:val="32"/>
          <w:szCs w:val="32"/>
          <w:highlight w:val="none"/>
        </w:rPr>
      </w:pPr>
      <w:r>
        <w:rPr>
          <w:rFonts w:hint="default" w:ascii="Times New Roman" w:hAnsi="Times New Roman" w:cs="Times New Roman"/>
          <w:spacing w:val="11"/>
          <w:sz w:val="32"/>
          <w:szCs w:val="32"/>
          <w:highlight w:val="none"/>
        </w:rPr>
        <w:t>围绕发展风电、光电、核电等清洁能源，建设风光火核储</w:t>
      </w:r>
      <w:r>
        <w:rPr>
          <w:rFonts w:hint="default" w:ascii="Times New Roman" w:hAnsi="Times New Roman" w:cs="Times New Roman"/>
          <w:spacing w:val="12"/>
          <w:sz w:val="32"/>
          <w:szCs w:val="32"/>
          <w:highlight w:val="none"/>
        </w:rPr>
        <w:t>一体化能源基地，鼓励聚焦新型电力系统、能源装</w:t>
      </w:r>
      <w:r>
        <w:rPr>
          <w:rFonts w:hint="default" w:ascii="Times New Roman" w:hAnsi="Times New Roman" w:cs="Times New Roman"/>
          <w:spacing w:val="11"/>
          <w:sz w:val="32"/>
          <w:szCs w:val="32"/>
          <w:highlight w:val="none"/>
        </w:rPr>
        <w:t>备产业、用</w:t>
      </w:r>
      <w:r>
        <w:rPr>
          <w:rFonts w:hint="default" w:ascii="Times New Roman" w:hAnsi="Times New Roman" w:cs="Times New Roman"/>
          <w:spacing w:val="8"/>
          <w:sz w:val="32"/>
          <w:szCs w:val="32"/>
          <w:highlight w:val="none"/>
        </w:rPr>
        <w:t>能升级转型等方向设计项目，构建清洁低碳高效的新型能源体</w:t>
      </w:r>
      <w:r>
        <w:rPr>
          <w:rFonts w:hint="default" w:ascii="Times New Roman" w:hAnsi="Times New Roman" w:cs="Times New Roman"/>
          <w:spacing w:val="-14"/>
          <w:sz w:val="32"/>
          <w:szCs w:val="32"/>
          <w:highlight w:val="none"/>
        </w:rPr>
        <w:t>系。</w:t>
      </w:r>
    </w:p>
    <w:p w14:paraId="50756EA9">
      <w:pPr>
        <w:keepNext w:val="0"/>
        <w:keepLines w:val="0"/>
        <w:pageBreakBefore w:val="0"/>
        <w:kinsoku/>
        <w:wordWrap/>
        <w:overflowPunct/>
        <w:topLinePunct w:val="0"/>
        <w:autoSpaceDE/>
        <w:autoSpaceDN/>
        <w:bidi w:val="0"/>
        <w:adjustRightInd/>
        <w:snapToGrid/>
        <w:spacing w:line="540" w:lineRule="exact"/>
        <w:ind w:left="0" w:leftChars="0" w:right="0" w:firstLine="680" w:firstLineChars="200"/>
        <w:textAlignment w:val="auto"/>
        <w:rPr>
          <w:rFonts w:hint="eastAsia" w:ascii="方正楷体简体" w:hAnsi="方正楷体简体" w:eastAsia="方正楷体简体" w:cs="方正楷体简体"/>
          <w:sz w:val="32"/>
          <w:szCs w:val="32"/>
          <w:highlight w:val="none"/>
        </w:rPr>
      </w:pPr>
      <w:r>
        <w:rPr>
          <w:rFonts w:hint="eastAsia" w:ascii="方正楷体简体" w:hAnsi="方正楷体简体" w:eastAsia="方正楷体简体" w:cs="方正楷体简体"/>
          <w:spacing w:val="10"/>
          <w:sz w:val="32"/>
          <w:szCs w:val="32"/>
          <w:highlight w:val="none"/>
        </w:rPr>
        <w:t>（四）生态资源保护</w:t>
      </w:r>
    </w:p>
    <w:p w14:paraId="5F829E4E">
      <w:pPr>
        <w:pStyle w:val="4"/>
        <w:keepNext w:val="0"/>
        <w:keepLines w:val="0"/>
        <w:pageBreakBefore w:val="0"/>
        <w:kinsoku/>
        <w:wordWrap/>
        <w:overflowPunct/>
        <w:topLinePunct w:val="0"/>
        <w:autoSpaceDE/>
        <w:autoSpaceDN/>
        <w:bidi w:val="0"/>
        <w:adjustRightInd/>
        <w:snapToGrid/>
        <w:spacing w:line="540" w:lineRule="exact"/>
        <w:ind w:left="0" w:right="0" w:firstLine="670"/>
        <w:jc w:val="both"/>
        <w:textAlignment w:val="auto"/>
        <w:rPr>
          <w:rFonts w:hint="default" w:ascii="Times New Roman" w:hAnsi="Times New Roman" w:cs="Times New Roman"/>
          <w:spacing w:val="2"/>
          <w:sz w:val="32"/>
          <w:szCs w:val="32"/>
          <w:highlight w:val="none"/>
        </w:rPr>
      </w:pPr>
      <w:r>
        <w:rPr>
          <w:rFonts w:hint="default" w:ascii="Times New Roman" w:hAnsi="Times New Roman" w:cs="Times New Roman"/>
          <w:spacing w:val="11"/>
          <w:sz w:val="32"/>
          <w:szCs w:val="32"/>
          <w:highlight w:val="none"/>
        </w:rPr>
        <w:t>围绕保护利用东北的生态环境和生物资源优势，筑牢北方</w:t>
      </w:r>
      <w:r>
        <w:rPr>
          <w:rFonts w:hint="default" w:ascii="Times New Roman" w:hAnsi="Times New Roman" w:cs="Times New Roman"/>
          <w:spacing w:val="22"/>
          <w:sz w:val="32"/>
          <w:szCs w:val="32"/>
          <w:highlight w:val="none"/>
        </w:rPr>
        <w:t>生态安全屏障，鼓励聚焦现代生物技术、冰雪经济、林</w:t>
      </w:r>
      <w:r>
        <w:rPr>
          <w:rFonts w:hint="default" w:ascii="Times New Roman" w:hAnsi="Times New Roman" w:cs="Times New Roman"/>
          <w:spacing w:val="21"/>
          <w:sz w:val="32"/>
          <w:szCs w:val="32"/>
          <w:highlight w:val="none"/>
        </w:rPr>
        <w:t>下经</w:t>
      </w:r>
      <w:r>
        <w:rPr>
          <w:rFonts w:hint="default" w:ascii="Times New Roman" w:hAnsi="Times New Roman" w:cs="Times New Roman"/>
          <w:spacing w:val="9"/>
          <w:sz w:val="32"/>
          <w:szCs w:val="32"/>
          <w:highlight w:val="none"/>
        </w:rPr>
        <w:t>济、海洋经济等绿色低碳产业设计项目，促进地区经济与生态</w:t>
      </w:r>
      <w:r>
        <w:rPr>
          <w:rFonts w:hint="default" w:ascii="Times New Roman" w:hAnsi="Times New Roman" w:cs="Times New Roman"/>
          <w:spacing w:val="2"/>
          <w:sz w:val="32"/>
          <w:szCs w:val="32"/>
          <w:highlight w:val="none"/>
        </w:rPr>
        <w:t>协调发展。</w:t>
      </w:r>
    </w:p>
    <w:p w14:paraId="05D09A58">
      <w:pPr>
        <w:pStyle w:val="4"/>
        <w:keepNext w:val="0"/>
        <w:keepLines w:val="0"/>
        <w:pageBreakBefore w:val="0"/>
        <w:kinsoku/>
        <w:wordWrap/>
        <w:overflowPunct/>
        <w:topLinePunct w:val="0"/>
        <w:autoSpaceDE/>
        <w:autoSpaceDN/>
        <w:bidi w:val="0"/>
        <w:adjustRightInd/>
        <w:snapToGrid/>
        <w:spacing w:line="540" w:lineRule="exact"/>
        <w:ind w:left="0" w:leftChars="0" w:right="0" w:firstLine="656" w:firstLineChars="200"/>
        <w:jc w:val="both"/>
        <w:textAlignment w:val="auto"/>
        <w:rPr>
          <w:rFonts w:hint="eastAsia" w:ascii="方正楷体简体" w:hAnsi="方正楷体简体" w:eastAsia="方正楷体简体" w:cs="方正楷体简体"/>
          <w:sz w:val="32"/>
          <w:szCs w:val="32"/>
          <w:highlight w:val="none"/>
        </w:rPr>
      </w:pPr>
      <w:r>
        <w:rPr>
          <w:rFonts w:hint="eastAsia" w:ascii="方正楷体简体" w:hAnsi="方正楷体简体" w:eastAsia="方正楷体简体" w:cs="方正楷体简体"/>
          <w:spacing w:val="4"/>
          <w:sz w:val="32"/>
          <w:szCs w:val="32"/>
          <w:highlight w:val="none"/>
        </w:rPr>
        <w:t>（五）国际交流合作</w:t>
      </w:r>
    </w:p>
    <w:p w14:paraId="5560A291">
      <w:pPr>
        <w:pStyle w:val="4"/>
        <w:keepNext w:val="0"/>
        <w:keepLines w:val="0"/>
        <w:pageBreakBefore w:val="0"/>
        <w:kinsoku/>
        <w:wordWrap/>
        <w:overflowPunct/>
        <w:topLinePunct w:val="0"/>
        <w:autoSpaceDE/>
        <w:autoSpaceDN/>
        <w:bidi w:val="0"/>
        <w:adjustRightInd/>
        <w:snapToGrid/>
        <w:spacing w:line="540" w:lineRule="exact"/>
        <w:ind w:left="0" w:right="0" w:firstLine="668"/>
        <w:jc w:val="both"/>
        <w:textAlignment w:val="auto"/>
        <w:rPr>
          <w:rFonts w:hint="default" w:ascii="Times New Roman" w:hAnsi="Times New Roman" w:cs="Times New Roman"/>
          <w:sz w:val="32"/>
          <w:szCs w:val="32"/>
          <w:highlight w:val="none"/>
        </w:rPr>
      </w:pPr>
      <w:r>
        <w:rPr>
          <w:rFonts w:hint="default" w:ascii="Times New Roman" w:hAnsi="Times New Roman" w:cs="Times New Roman"/>
          <w:spacing w:val="11"/>
          <w:sz w:val="32"/>
          <w:szCs w:val="32"/>
          <w:highlight w:val="none"/>
        </w:rPr>
        <w:t>围绕加强东北亚区域合作、联通国内国际双循环，鼓励聚</w:t>
      </w:r>
      <w:r>
        <w:rPr>
          <w:rFonts w:hint="default" w:ascii="Times New Roman" w:hAnsi="Times New Roman" w:cs="Times New Roman"/>
          <w:spacing w:val="10"/>
          <w:sz w:val="32"/>
          <w:szCs w:val="32"/>
          <w:highlight w:val="none"/>
        </w:rPr>
        <w:t>焦高质量共建</w:t>
      </w:r>
      <w:r>
        <w:rPr>
          <w:rFonts w:hint="eastAsia" w:cs="Times New Roman"/>
          <w:spacing w:val="10"/>
          <w:sz w:val="32"/>
          <w:szCs w:val="32"/>
          <w:highlight w:val="none"/>
          <w:lang w:eastAsia="zh-CN"/>
        </w:rPr>
        <w:t>“</w:t>
      </w:r>
      <w:r>
        <w:rPr>
          <w:rFonts w:hint="default" w:ascii="Times New Roman" w:hAnsi="Times New Roman" w:cs="Times New Roman"/>
          <w:spacing w:val="10"/>
          <w:sz w:val="32"/>
          <w:szCs w:val="32"/>
          <w:highlight w:val="none"/>
        </w:rPr>
        <w:t>一带一路”、打造东北亚开放合作枢纽、中俄</w:t>
      </w:r>
      <w:r>
        <w:rPr>
          <w:rFonts w:hint="default" w:ascii="Times New Roman" w:hAnsi="Times New Roman" w:cs="Times New Roman"/>
          <w:spacing w:val="9"/>
          <w:sz w:val="32"/>
          <w:szCs w:val="32"/>
          <w:highlight w:val="none"/>
        </w:rPr>
        <w:t>蒙经济走廊建设、助力兴边富民等方向设计项目，深</w:t>
      </w:r>
      <w:r>
        <w:rPr>
          <w:rFonts w:hint="default" w:ascii="Times New Roman" w:hAnsi="Times New Roman" w:cs="Times New Roman"/>
          <w:spacing w:val="8"/>
          <w:sz w:val="32"/>
          <w:szCs w:val="32"/>
          <w:highlight w:val="none"/>
        </w:rPr>
        <w:t>化东北地区与世界各国在产业、科技、文化等领域合作交流。</w:t>
      </w:r>
    </w:p>
    <w:p w14:paraId="5D6599A0">
      <w:pPr>
        <w:keepNext w:val="0"/>
        <w:keepLines w:val="0"/>
        <w:pageBreakBefore w:val="0"/>
        <w:kinsoku/>
        <w:wordWrap/>
        <w:overflowPunct/>
        <w:topLinePunct w:val="0"/>
        <w:autoSpaceDE/>
        <w:autoSpaceDN/>
        <w:bidi w:val="0"/>
        <w:adjustRightInd/>
        <w:snapToGrid/>
        <w:spacing w:line="540" w:lineRule="exact"/>
        <w:ind w:left="0" w:right="0"/>
        <w:textAlignment w:val="auto"/>
        <w:outlineLvl w:val="1"/>
        <w:rPr>
          <w:rFonts w:hint="eastAsia" w:ascii="方正黑体简体" w:hAnsi="方正黑体简体" w:eastAsia="方正黑体简体" w:cs="方正黑体简体"/>
          <w:sz w:val="32"/>
          <w:szCs w:val="32"/>
          <w:highlight w:val="none"/>
        </w:rPr>
      </w:pPr>
      <w:r>
        <w:rPr>
          <w:rFonts w:hint="eastAsia" w:ascii="方正黑体简体" w:hAnsi="方正黑体简体" w:eastAsia="方正黑体简体" w:cs="方正黑体简体"/>
          <w:spacing w:val="6"/>
          <w:position w:val="1"/>
          <w:sz w:val="32"/>
          <w:szCs w:val="32"/>
          <w:highlight w:val="none"/>
        </w:rPr>
        <w:t>二、参赛要求</w:t>
      </w:r>
    </w:p>
    <w:p w14:paraId="3EA92864">
      <w:pPr>
        <w:keepNext w:val="0"/>
        <w:keepLines w:val="0"/>
        <w:pageBreakBefore w:val="0"/>
        <w:kinsoku/>
        <w:wordWrap/>
        <w:overflowPunct/>
        <w:topLinePunct w:val="0"/>
        <w:autoSpaceDE/>
        <w:autoSpaceDN/>
        <w:bidi w:val="0"/>
        <w:adjustRightInd/>
        <w:snapToGrid/>
        <w:spacing w:line="540" w:lineRule="exact"/>
        <w:ind w:left="0" w:right="0"/>
        <w:textAlignment w:val="auto"/>
        <w:rPr>
          <w:rFonts w:hint="eastAsia" w:ascii="方正楷体简体" w:hAnsi="方正楷体简体" w:eastAsia="方正楷体简体" w:cs="方正楷体简体"/>
          <w:sz w:val="32"/>
          <w:szCs w:val="32"/>
          <w:highlight w:val="none"/>
        </w:rPr>
      </w:pPr>
      <w:r>
        <w:rPr>
          <w:rFonts w:hint="eastAsia" w:ascii="方正楷体简体" w:hAnsi="方正楷体简体" w:eastAsia="方正楷体简体" w:cs="方正楷体简体"/>
          <w:spacing w:val="10"/>
          <w:sz w:val="32"/>
          <w:szCs w:val="32"/>
          <w:highlight w:val="none"/>
        </w:rPr>
        <w:t>（一）参赛人员要求</w:t>
      </w:r>
    </w:p>
    <w:p w14:paraId="2A8B3E9B">
      <w:pPr>
        <w:pStyle w:val="4"/>
        <w:keepNext w:val="0"/>
        <w:keepLines w:val="0"/>
        <w:pageBreakBefore w:val="0"/>
        <w:kinsoku/>
        <w:wordWrap/>
        <w:overflowPunct/>
        <w:topLinePunct w:val="0"/>
        <w:autoSpaceDE/>
        <w:autoSpaceDN/>
        <w:bidi w:val="0"/>
        <w:adjustRightInd/>
        <w:snapToGrid/>
        <w:spacing w:line="540" w:lineRule="exact"/>
        <w:ind w:left="0" w:right="0" w:firstLine="627"/>
        <w:jc w:val="both"/>
        <w:textAlignment w:val="auto"/>
        <w:rPr>
          <w:rFonts w:hint="default" w:ascii="Times New Roman" w:hAnsi="Times New Roman" w:cs="Times New Roman"/>
          <w:sz w:val="32"/>
          <w:szCs w:val="32"/>
          <w:highlight w:val="none"/>
        </w:rPr>
      </w:pPr>
      <w:r>
        <w:rPr>
          <w:rFonts w:hint="default" w:ascii="Times New Roman" w:hAnsi="Times New Roman" w:eastAsia="Times New Roman" w:cs="Times New Roman"/>
          <w:spacing w:val="3"/>
          <w:sz w:val="32"/>
          <w:szCs w:val="32"/>
          <w:highlight w:val="none"/>
        </w:rPr>
        <w:t>2026</w:t>
      </w:r>
      <w:r>
        <w:rPr>
          <w:rFonts w:hint="default" w:ascii="Times New Roman" w:hAnsi="Times New Roman" w:cs="Times New Roman"/>
          <w:spacing w:val="3"/>
          <w:sz w:val="32"/>
          <w:szCs w:val="32"/>
          <w:highlight w:val="none"/>
        </w:rPr>
        <w:t>年</w:t>
      </w:r>
      <w:r>
        <w:rPr>
          <w:rFonts w:hint="default" w:ascii="Times New Roman" w:hAnsi="Times New Roman" w:eastAsia="Times New Roman" w:cs="Times New Roman"/>
          <w:spacing w:val="3"/>
          <w:sz w:val="32"/>
          <w:szCs w:val="32"/>
          <w:highlight w:val="none"/>
        </w:rPr>
        <w:t>6</w:t>
      </w:r>
      <w:r>
        <w:rPr>
          <w:rFonts w:hint="default" w:ascii="Times New Roman" w:hAnsi="Times New Roman" w:cs="Times New Roman"/>
          <w:spacing w:val="3"/>
          <w:sz w:val="32"/>
          <w:szCs w:val="32"/>
          <w:highlight w:val="none"/>
        </w:rPr>
        <w:t>月</w:t>
      </w:r>
      <w:r>
        <w:rPr>
          <w:rFonts w:hint="default" w:ascii="Times New Roman" w:hAnsi="Times New Roman" w:eastAsia="Times New Roman" w:cs="Times New Roman"/>
          <w:spacing w:val="3"/>
          <w:sz w:val="32"/>
          <w:szCs w:val="32"/>
          <w:highlight w:val="none"/>
        </w:rPr>
        <w:t>1</w:t>
      </w:r>
      <w:r>
        <w:rPr>
          <w:rFonts w:hint="default" w:ascii="Times New Roman" w:hAnsi="Times New Roman" w:cs="Times New Roman"/>
          <w:spacing w:val="3"/>
          <w:sz w:val="32"/>
          <w:szCs w:val="32"/>
          <w:highlight w:val="none"/>
        </w:rPr>
        <w:t>日以前正式注册的国内全日制非成人教育的</w:t>
      </w:r>
      <w:r>
        <w:rPr>
          <w:rFonts w:hint="default" w:ascii="Times New Roman" w:hAnsi="Times New Roman" w:cs="Times New Roman"/>
          <w:spacing w:val="12"/>
          <w:sz w:val="32"/>
          <w:szCs w:val="32"/>
          <w:highlight w:val="none"/>
        </w:rPr>
        <w:t>各类高等院校在校专科生、本科生、硕士和博士研究生（不含</w:t>
      </w:r>
      <w:r>
        <w:rPr>
          <w:rFonts w:hint="default" w:ascii="Times New Roman" w:hAnsi="Times New Roman" w:cs="Times New Roman"/>
          <w:spacing w:val="17"/>
          <w:sz w:val="32"/>
          <w:szCs w:val="32"/>
          <w:highlight w:val="none"/>
        </w:rPr>
        <w:t>在职研究生）均可申报作品参赛，以个人或团队形式参赛均</w:t>
      </w:r>
      <w:r>
        <w:rPr>
          <w:rFonts w:hint="default" w:ascii="Times New Roman" w:hAnsi="Times New Roman" w:cs="Times New Roman"/>
          <w:spacing w:val="14"/>
          <w:sz w:val="32"/>
          <w:szCs w:val="32"/>
          <w:highlight w:val="none"/>
        </w:rPr>
        <w:t>可，每个团队不超过</w:t>
      </w:r>
      <w:r>
        <w:rPr>
          <w:rFonts w:hint="default" w:ascii="Times New Roman" w:hAnsi="Times New Roman" w:eastAsia="Times New Roman" w:cs="Times New Roman"/>
          <w:spacing w:val="14"/>
          <w:sz w:val="32"/>
          <w:szCs w:val="32"/>
          <w:highlight w:val="none"/>
        </w:rPr>
        <w:t>15</w:t>
      </w:r>
      <w:r>
        <w:rPr>
          <w:rFonts w:hint="default" w:ascii="Times New Roman" w:hAnsi="Times New Roman" w:cs="Times New Roman"/>
          <w:spacing w:val="14"/>
          <w:sz w:val="32"/>
          <w:szCs w:val="32"/>
          <w:highlight w:val="none"/>
        </w:rPr>
        <w:t>人（含作品申报者</w:t>
      </w:r>
      <w:r>
        <w:rPr>
          <w:rFonts w:hint="default" w:ascii="Times New Roman" w:hAnsi="Times New Roman" w:cs="Times New Roman"/>
          <w:spacing w:val="6"/>
          <w:sz w:val="32"/>
          <w:szCs w:val="32"/>
          <w:highlight w:val="none"/>
        </w:rPr>
        <w:t>），</w:t>
      </w:r>
      <w:r>
        <w:rPr>
          <w:rFonts w:hint="default" w:ascii="Times New Roman" w:hAnsi="Times New Roman" w:cs="Times New Roman"/>
          <w:spacing w:val="14"/>
          <w:sz w:val="32"/>
          <w:szCs w:val="32"/>
          <w:highlight w:val="none"/>
        </w:rPr>
        <w:t>每件作品可由</w:t>
      </w:r>
      <w:r>
        <w:rPr>
          <w:rFonts w:hint="default" w:ascii="Times New Roman" w:hAnsi="Times New Roman" w:cs="Times New Roman"/>
          <w:spacing w:val="22"/>
          <w:sz w:val="32"/>
          <w:szCs w:val="32"/>
          <w:highlight w:val="none"/>
        </w:rPr>
        <w:t>不超过</w:t>
      </w:r>
      <w:r>
        <w:rPr>
          <w:rFonts w:hint="default" w:ascii="Times New Roman" w:hAnsi="Times New Roman" w:eastAsia="Times New Roman" w:cs="Times New Roman"/>
          <w:spacing w:val="22"/>
          <w:sz w:val="32"/>
          <w:szCs w:val="32"/>
          <w:highlight w:val="none"/>
        </w:rPr>
        <w:t>5</w:t>
      </w:r>
      <w:r>
        <w:rPr>
          <w:rFonts w:hint="default" w:ascii="Times New Roman" w:hAnsi="Times New Roman" w:cs="Times New Roman"/>
          <w:spacing w:val="22"/>
          <w:sz w:val="32"/>
          <w:szCs w:val="32"/>
          <w:highlight w:val="none"/>
        </w:rPr>
        <w:t>名教师指导完成。可以跨专业、跨学校、跨地域组</w:t>
      </w:r>
      <w:r>
        <w:rPr>
          <w:rFonts w:hint="default" w:ascii="Times New Roman" w:hAnsi="Times New Roman" w:cs="Times New Roman"/>
          <w:spacing w:val="1"/>
          <w:sz w:val="32"/>
          <w:szCs w:val="32"/>
          <w:highlight w:val="none"/>
        </w:rPr>
        <w:t>队。参赛人员年龄在</w:t>
      </w:r>
      <w:r>
        <w:rPr>
          <w:rFonts w:hint="default" w:ascii="Times New Roman" w:hAnsi="Times New Roman" w:eastAsia="Times New Roman" w:cs="Times New Roman"/>
          <w:spacing w:val="1"/>
          <w:sz w:val="32"/>
          <w:szCs w:val="32"/>
          <w:highlight w:val="none"/>
        </w:rPr>
        <w:t>40</w:t>
      </w:r>
      <w:r>
        <w:rPr>
          <w:rFonts w:hint="default" w:ascii="Times New Roman" w:hAnsi="Times New Roman" w:cs="Times New Roman"/>
          <w:spacing w:val="1"/>
          <w:sz w:val="32"/>
          <w:szCs w:val="32"/>
          <w:highlight w:val="none"/>
        </w:rPr>
        <w:t>周岁以下，即</w:t>
      </w:r>
      <w:r>
        <w:rPr>
          <w:rFonts w:hint="default" w:ascii="Times New Roman" w:hAnsi="Times New Roman" w:eastAsia="Times New Roman" w:cs="Times New Roman"/>
          <w:spacing w:val="1"/>
          <w:sz w:val="32"/>
          <w:szCs w:val="32"/>
          <w:highlight w:val="none"/>
        </w:rPr>
        <w:t>1986</w:t>
      </w:r>
      <w:r>
        <w:rPr>
          <w:rFonts w:hint="default" w:ascii="Times New Roman" w:hAnsi="Times New Roman" w:cs="Times New Roman"/>
          <w:sz w:val="32"/>
          <w:szCs w:val="32"/>
          <w:highlight w:val="none"/>
        </w:rPr>
        <w:t>年</w:t>
      </w:r>
      <w:r>
        <w:rPr>
          <w:rFonts w:hint="default" w:ascii="Times New Roman" w:hAnsi="Times New Roman" w:eastAsia="Times New Roman" w:cs="Times New Roman"/>
          <w:sz w:val="32"/>
          <w:szCs w:val="32"/>
          <w:highlight w:val="none"/>
        </w:rPr>
        <w:t>6</w:t>
      </w:r>
      <w:r>
        <w:rPr>
          <w:rFonts w:hint="default" w:ascii="Times New Roman" w:hAnsi="Times New Roman" w:cs="Times New Roman"/>
          <w:sz w:val="32"/>
          <w:szCs w:val="32"/>
          <w:highlight w:val="none"/>
        </w:rPr>
        <w:t>月</w:t>
      </w:r>
      <w:r>
        <w:rPr>
          <w:rFonts w:hint="default" w:ascii="Times New Roman" w:hAnsi="Times New Roman" w:eastAsia="Times New Roman" w:cs="Times New Roman"/>
          <w:sz w:val="32"/>
          <w:szCs w:val="32"/>
          <w:highlight w:val="none"/>
        </w:rPr>
        <w:t>1</w:t>
      </w:r>
      <w:r>
        <w:rPr>
          <w:rFonts w:hint="default" w:ascii="Times New Roman" w:hAnsi="Times New Roman" w:cs="Times New Roman"/>
          <w:sz w:val="32"/>
          <w:szCs w:val="32"/>
          <w:highlight w:val="none"/>
        </w:rPr>
        <w:t>日（含）</w:t>
      </w:r>
      <w:r>
        <w:rPr>
          <w:rFonts w:hint="default" w:ascii="Times New Roman" w:hAnsi="Times New Roman" w:cs="Times New Roman"/>
          <w:spacing w:val="-4"/>
          <w:sz w:val="32"/>
          <w:szCs w:val="32"/>
          <w:highlight w:val="none"/>
        </w:rPr>
        <w:t>以后出生。</w:t>
      </w:r>
    </w:p>
    <w:p w14:paraId="58AB5CFF">
      <w:pPr>
        <w:pStyle w:val="4"/>
        <w:keepNext w:val="0"/>
        <w:keepLines w:val="0"/>
        <w:pageBreakBefore w:val="0"/>
        <w:kinsoku/>
        <w:wordWrap/>
        <w:overflowPunct/>
        <w:topLinePunct w:val="0"/>
        <w:autoSpaceDE/>
        <w:autoSpaceDN/>
        <w:bidi w:val="0"/>
        <w:adjustRightInd/>
        <w:snapToGrid/>
        <w:spacing w:line="540" w:lineRule="exact"/>
        <w:ind w:left="0" w:right="0" w:firstLine="651"/>
        <w:jc w:val="both"/>
        <w:textAlignment w:val="auto"/>
        <w:rPr>
          <w:rFonts w:hint="default" w:ascii="Times New Roman" w:hAnsi="Times New Roman" w:cs="Times New Roman"/>
          <w:sz w:val="32"/>
          <w:szCs w:val="32"/>
          <w:highlight w:val="none"/>
        </w:rPr>
      </w:pPr>
      <w:r>
        <w:rPr>
          <w:rFonts w:hint="default" w:ascii="Times New Roman" w:hAnsi="Times New Roman" w:cs="Times New Roman"/>
          <w:spacing w:val="13"/>
          <w:sz w:val="32"/>
          <w:szCs w:val="32"/>
          <w:highlight w:val="none"/>
        </w:rPr>
        <w:t>鼓励支持国外学生独立参赛或中外学生联合组队参</w:t>
      </w:r>
      <w:r>
        <w:rPr>
          <w:rFonts w:hint="default" w:ascii="Times New Roman" w:hAnsi="Times New Roman" w:cs="Times New Roman"/>
          <w:spacing w:val="12"/>
          <w:sz w:val="32"/>
          <w:szCs w:val="32"/>
          <w:highlight w:val="none"/>
        </w:rPr>
        <w:t>赛。在</w:t>
      </w:r>
      <w:r>
        <w:rPr>
          <w:rFonts w:hint="eastAsia" w:cs="Times New Roman"/>
          <w:spacing w:val="11"/>
          <w:sz w:val="32"/>
          <w:szCs w:val="32"/>
          <w:highlight w:val="none"/>
          <w:lang w:eastAsia="zh-CN"/>
        </w:rPr>
        <w:t>“</w:t>
      </w:r>
      <w:r>
        <w:rPr>
          <w:rFonts w:hint="default" w:ascii="Times New Roman" w:hAnsi="Times New Roman" w:cs="Times New Roman"/>
          <w:spacing w:val="11"/>
          <w:sz w:val="32"/>
          <w:szCs w:val="32"/>
          <w:highlight w:val="none"/>
        </w:rPr>
        <w:t>国际交流合作”组别中，具有国外普通高等院校学籍的在读</w:t>
      </w:r>
      <w:r>
        <w:rPr>
          <w:rFonts w:hint="default" w:ascii="Times New Roman" w:hAnsi="Times New Roman" w:cs="Times New Roman"/>
          <w:spacing w:val="8"/>
          <w:sz w:val="32"/>
          <w:szCs w:val="32"/>
          <w:highlight w:val="none"/>
        </w:rPr>
        <w:t>学生（不含中外联合办学双学籍学生）成员占比不少于</w:t>
      </w:r>
      <w:r>
        <w:rPr>
          <w:rFonts w:hint="default" w:ascii="Times New Roman" w:hAnsi="Times New Roman" w:eastAsia="Times New Roman" w:cs="Times New Roman"/>
          <w:spacing w:val="8"/>
          <w:sz w:val="32"/>
          <w:szCs w:val="32"/>
          <w:highlight w:val="none"/>
        </w:rPr>
        <w:t>30%</w:t>
      </w:r>
      <w:r>
        <w:rPr>
          <w:rFonts w:hint="default" w:ascii="Times New Roman" w:hAnsi="Times New Roman" w:cs="Times New Roman"/>
          <w:spacing w:val="8"/>
          <w:sz w:val="32"/>
          <w:szCs w:val="32"/>
          <w:highlight w:val="none"/>
        </w:rPr>
        <w:t>。</w:t>
      </w:r>
    </w:p>
    <w:p w14:paraId="4C7F990A">
      <w:pPr>
        <w:keepNext w:val="0"/>
        <w:keepLines w:val="0"/>
        <w:pageBreakBefore w:val="0"/>
        <w:kinsoku/>
        <w:wordWrap/>
        <w:overflowPunct/>
        <w:topLinePunct w:val="0"/>
        <w:autoSpaceDE/>
        <w:autoSpaceDN/>
        <w:bidi w:val="0"/>
        <w:adjustRightInd/>
        <w:snapToGrid/>
        <w:spacing w:line="540" w:lineRule="exact"/>
        <w:ind w:left="0" w:right="0"/>
        <w:textAlignment w:val="auto"/>
        <w:rPr>
          <w:rFonts w:hint="eastAsia" w:ascii="方正楷体简体" w:hAnsi="方正楷体简体" w:eastAsia="方正楷体简体" w:cs="方正楷体简体"/>
          <w:sz w:val="32"/>
          <w:szCs w:val="32"/>
          <w:highlight w:val="none"/>
        </w:rPr>
      </w:pPr>
      <w:r>
        <w:rPr>
          <w:rFonts w:hint="eastAsia" w:ascii="方正楷体简体" w:hAnsi="方正楷体简体" w:eastAsia="方正楷体简体" w:cs="方正楷体简体"/>
          <w:spacing w:val="10"/>
          <w:sz w:val="32"/>
          <w:szCs w:val="32"/>
          <w:highlight w:val="none"/>
        </w:rPr>
        <w:t>（二）参赛项目要求</w:t>
      </w:r>
    </w:p>
    <w:p w14:paraId="73AFA38F">
      <w:pPr>
        <w:pStyle w:val="4"/>
        <w:keepNext w:val="0"/>
        <w:keepLines w:val="0"/>
        <w:pageBreakBefore w:val="0"/>
        <w:kinsoku/>
        <w:wordWrap/>
        <w:overflowPunct/>
        <w:topLinePunct w:val="0"/>
        <w:autoSpaceDE/>
        <w:autoSpaceDN/>
        <w:bidi w:val="0"/>
        <w:adjustRightInd/>
        <w:snapToGrid/>
        <w:spacing w:line="540" w:lineRule="exact"/>
        <w:ind w:left="0" w:right="0" w:firstLine="658"/>
        <w:textAlignment w:val="auto"/>
        <w:rPr>
          <w:rFonts w:hint="default" w:ascii="Times New Roman" w:hAnsi="Times New Roman" w:cs="Times New Roman"/>
          <w:sz w:val="32"/>
          <w:szCs w:val="32"/>
          <w:highlight w:val="none"/>
        </w:rPr>
      </w:pPr>
      <w:r>
        <w:rPr>
          <w:rFonts w:hint="default" w:ascii="Times New Roman" w:hAnsi="Times New Roman" w:eastAsia="Times New Roman" w:cs="Times New Roman"/>
          <w:spacing w:val="7"/>
          <w:sz w:val="32"/>
          <w:szCs w:val="32"/>
          <w:highlight w:val="none"/>
        </w:rPr>
        <w:t>1．</w:t>
      </w:r>
      <w:r>
        <w:rPr>
          <w:rFonts w:hint="default" w:ascii="Times New Roman" w:hAnsi="Times New Roman" w:cs="Times New Roman"/>
          <w:spacing w:val="7"/>
          <w:sz w:val="32"/>
          <w:szCs w:val="32"/>
          <w:highlight w:val="none"/>
        </w:rPr>
        <w:t>紧密围绕东北地区（黑龙江、吉林、辽宁、内</w:t>
      </w:r>
      <w:r>
        <w:rPr>
          <w:rFonts w:hint="default" w:ascii="Times New Roman" w:hAnsi="Times New Roman" w:cs="Times New Roman"/>
          <w:spacing w:val="6"/>
          <w:sz w:val="32"/>
          <w:szCs w:val="32"/>
          <w:highlight w:val="none"/>
        </w:rPr>
        <w:t>蒙古）在</w:t>
      </w:r>
      <w:r>
        <w:rPr>
          <w:rFonts w:hint="default" w:ascii="Times New Roman" w:hAnsi="Times New Roman" w:cs="Times New Roman"/>
          <w:spacing w:val="12"/>
          <w:sz w:val="32"/>
          <w:szCs w:val="32"/>
          <w:highlight w:val="none"/>
        </w:rPr>
        <w:t>经济社会发展中面临的具体课题，开展实践研究。鼓励各团队</w:t>
      </w:r>
      <w:r>
        <w:rPr>
          <w:rFonts w:hint="default" w:ascii="Times New Roman" w:hAnsi="Times New Roman" w:cs="Times New Roman"/>
          <w:spacing w:val="11"/>
          <w:sz w:val="32"/>
          <w:szCs w:val="32"/>
          <w:highlight w:val="none"/>
        </w:rPr>
        <w:t>将</w:t>
      </w:r>
      <w:r>
        <w:rPr>
          <w:rFonts w:hint="eastAsia" w:cs="Times New Roman"/>
          <w:spacing w:val="11"/>
          <w:sz w:val="32"/>
          <w:szCs w:val="32"/>
          <w:highlight w:val="none"/>
          <w:lang w:eastAsia="zh-CN"/>
        </w:rPr>
        <w:t>“</w:t>
      </w:r>
      <w:r>
        <w:rPr>
          <w:rFonts w:hint="default" w:ascii="Times New Roman" w:hAnsi="Times New Roman" w:cs="Times New Roman"/>
          <w:spacing w:val="11"/>
          <w:sz w:val="32"/>
          <w:szCs w:val="32"/>
          <w:highlight w:val="none"/>
        </w:rPr>
        <w:t>三下乡”、</w:t>
      </w:r>
      <w:r>
        <w:rPr>
          <w:rFonts w:hint="eastAsia" w:cs="Times New Roman"/>
          <w:spacing w:val="11"/>
          <w:sz w:val="32"/>
          <w:szCs w:val="32"/>
          <w:highlight w:val="none"/>
          <w:lang w:eastAsia="zh-CN"/>
        </w:rPr>
        <w:t>“</w:t>
      </w:r>
      <w:r>
        <w:rPr>
          <w:rFonts w:hint="default" w:ascii="Times New Roman" w:hAnsi="Times New Roman" w:cs="Times New Roman"/>
          <w:spacing w:val="11"/>
          <w:sz w:val="32"/>
          <w:szCs w:val="32"/>
          <w:highlight w:val="none"/>
        </w:rPr>
        <w:t>返家乡”等社会实践活动与学术研究、创新</w:t>
      </w:r>
      <w:r>
        <w:rPr>
          <w:rFonts w:hint="default" w:ascii="Times New Roman" w:hAnsi="Times New Roman" w:cs="Times New Roman"/>
          <w:spacing w:val="12"/>
          <w:sz w:val="32"/>
          <w:szCs w:val="32"/>
          <w:highlight w:val="none"/>
        </w:rPr>
        <w:t>实践相结合，通过扎实的调查研究，为东北全面振兴提出具有</w:t>
      </w:r>
      <w:r>
        <w:rPr>
          <w:rFonts w:hint="default" w:ascii="Times New Roman" w:hAnsi="Times New Roman" w:cs="Times New Roman"/>
          <w:spacing w:val="7"/>
          <w:sz w:val="32"/>
          <w:szCs w:val="32"/>
          <w:highlight w:val="none"/>
        </w:rPr>
        <w:t>现实针对性的解决方案。</w:t>
      </w:r>
    </w:p>
    <w:p w14:paraId="1D973A5B">
      <w:pPr>
        <w:pStyle w:val="4"/>
        <w:keepNext w:val="0"/>
        <w:keepLines w:val="0"/>
        <w:pageBreakBefore w:val="0"/>
        <w:kinsoku/>
        <w:wordWrap/>
        <w:overflowPunct/>
        <w:topLinePunct w:val="0"/>
        <w:autoSpaceDE/>
        <w:autoSpaceDN/>
        <w:bidi w:val="0"/>
        <w:adjustRightInd/>
        <w:snapToGrid/>
        <w:spacing w:line="540" w:lineRule="exact"/>
        <w:ind w:left="0" w:right="0" w:firstLine="624"/>
        <w:textAlignment w:val="auto"/>
        <w:rPr>
          <w:rFonts w:hint="default" w:ascii="Times New Roman" w:hAnsi="Times New Roman" w:cs="Times New Roman"/>
          <w:sz w:val="32"/>
          <w:szCs w:val="32"/>
          <w:highlight w:val="none"/>
        </w:rPr>
      </w:pPr>
      <w:r>
        <w:rPr>
          <w:rFonts w:hint="default" w:ascii="Times New Roman" w:hAnsi="Times New Roman" w:eastAsia="Times New Roman" w:cs="Times New Roman"/>
          <w:spacing w:val="10"/>
          <w:sz w:val="32"/>
          <w:szCs w:val="32"/>
          <w:highlight w:val="none"/>
        </w:rPr>
        <w:t>2．</w:t>
      </w:r>
      <w:r>
        <w:rPr>
          <w:rFonts w:hint="default" w:ascii="Times New Roman" w:hAnsi="Times New Roman" w:cs="Times New Roman"/>
          <w:spacing w:val="10"/>
          <w:sz w:val="32"/>
          <w:szCs w:val="32"/>
          <w:highlight w:val="none"/>
        </w:rPr>
        <w:t>符合《</w:t>
      </w:r>
      <w:r>
        <w:rPr>
          <w:rFonts w:hint="eastAsia" w:cs="Times New Roman"/>
          <w:spacing w:val="10"/>
          <w:sz w:val="32"/>
          <w:szCs w:val="32"/>
          <w:highlight w:val="none"/>
          <w:lang w:eastAsia="zh-CN"/>
        </w:rPr>
        <w:t>“</w:t>
      </w:r>
      <w:r>
        <w:rPr>
          <w:rFonts w:hint="default" w:ascii="Times New Roman" w:hAnsi="Times New Roman" w:cs="Times New Roman"/>
          <w:spacing w:val="10"/>
          <w:sz w:val="32"/>
          <w:szCs w:val="32"/>
          <w:highlight w:val="none"/>
        </w:rPr>
        <w:t>挑战杯”中国大学生创业计划竞赛章程》要</w:t>
      </w:r>
      <w:r>
        <w:rPr>
          <w:rFonts w:hint="default" w:ascii="Times New Roman" w:hAnsi="Times New Roman" w:cs="Times New Roman"/>
          <w:spacing w:val="12"/>
          <w:sz w:val="32"/>
          <w:szCs w:val="32"/>
          <w:highlight w:val="none"/>
        </w:rPr>
        <w:t>求，鼓励超越概念和基础研究阶段，能够提供一套基于实际应用需求的解决方案或原理样机，并有意愿参与概念验证、形成</w:t>
      </w:r>
      <w:r>
        <w:rPr>
          <w:rFonts w:hint="default" w:ascii="Times New Roman" w:hAnsi="Times New Roman" w:cs="Times New Roman"/>
          <w:spacing w:val="3"/>
          <w:sz w:val="32"/>
          <w:szCs w:val="32"/>
          <w:highlight w:val="none"/>
        </w:rPr>
        <w:t>商业计划。</w:t>
      </w:r>
    </w:p>
    <w:p w14:paraId="1EC8AA62">
      <w:pPr>
        <w:pStyle w:val="4"/>
        <w:keepNext w:val="0"/>
        <w:keepLines w:val="0"/>
        <w:pageBreakBefore w:val="0"/>
        <w:kinsoku/>
        <w:wordWrap/>
        <w:overflowPunct/>
        <w:topLinePunct w:val="0"/>
        <w:autoSpaceDE/>
        <w:autoSpaceDN/>
        <w:bidi w:val="0"/>
        <w:adjustRightInd/>
        <w:snapToGrid/>
        <w:spacing w:line="540" w:lineRule="exact"/>
        <w:ind w:left="0" w:right="0" w:firstLine="632"/>
        <w:textAlignment w:val="auto"/>
        <w:rPr>
          <w:rFonts w:hint="default" w:ascii="Times New Roman" w:hAnsi="Times New Roman" w:cs="Times New Roman"/>
          <w:sz w:val="32"/>
          <w:szCs w:val="32"/>
          <w:highlight w:val="none"/>
        </w:rPr>
      </w:pPr>
      <w:r>
        <w:rPr>
          <w:rFonts w:hint="default" w:ascii="Times New Roman" w:hAnsi="Times New Roman" w:eastAsia="Times New Roman" w:cs="Times New Roman"/>
          <w:spacing w:val="4"/>
          <w:sz w:val="32"/>
          <w:szCs w:val="32"/>
          <w:highlight w:val="none"/>
        </w:rPr>
        <w:t>3．</w:t>
      </w:r>
      <w:r>
        <w:rPr>
          <w:rFonts w:hint="default" w:ascii="Times New Roman" w:hAnsi="Times New Roman" w:cs="Times New Roman"/>
          <w:spacing w:val="4"/>
          <w:sz w:val="32"/>
          <w:szCs w:val="32"/>
          <w:highlight w:val="none"/>
        </w:rPr>
        <w:t>提交项目简介（</w:t>
      </w:r>
      <w:r>
        <w:rPr>
          <w:rFonts w:hint="default" w:ascii="Times New Roman" w:hAnsi="Times New Roman" w:eastAsia="Times New Roman" w:cs="Times New Roman"/>
          <w:spacing w:val="4"/>
          <w:sz w:val="32"/>
          <w:szCs w:val="32"/>
          <w:highlight w:val="none"/>
        </w:rPr>
        <w:t>500</w:t>
      </w:r>
      <w:r>
        <w:rPr>
          <w:rFonts w:hint="default" w:ascii="Times New Roman" w:hAnsi="Times New Roman" w:cs="Times New Roman"/>
          <w:spacing w:val="4"/>
          <w:sz w:val="32"/>
          <w:szCs w:val="32"/>
          <w:highlight w:val="none"/>
        </w:rPr>
        <w:t>字以内，将通过</w:t>
      </w:r>
      <w:r>
        <w:rPr>
          <w:rFonts w:hint="eastAsia" w:cs="Times New Roman"/>
          <w:spacing w:val="4"/>
          <w:sz w:val="32"/>
          <w:szCs w:val="32"/>
          <w:highlight w:val="none"/>
          <w:lang w:eastAsia="zh-CN"/>
        </w:rPr>
        <w:t>“</w:t>
      </w:r>
      <w:r>
        <w:rPr>
          <w:rFonts w:hint="default" w:ascii="Times New Roman" w:hAnsi="Times New Roman" w:cs="Times New Roman"/>
          <w:spacing w:val="4"/>
          <w:sz w:val="32"/>
          <w:szCs w:val="32"/>
          <w:highlight w:val="none"/>
        </w:rPr>
        <w:t>挑战杯”项目库</w:t>
      </w:r>
      <w:r>
        <w:rPr>
          <w:rFonts w:hint="default" w:ascii="Times New Roman" w:hAnsi="Times New Roman" w:cs="Times New Roman"/>
          <w:spacing w:val="8"/>
          <w:sz w:val="32"/>
          <w:szCs w:val="32"/>
          <w:highlight w:val="none"/>
        </w:rPr>
        <w:t>公开，请做好脱敏处理）、创业计划书、项目介绍材料（</w:t>
      </w:r>
      <w:r>
        <w:rPr>
          <w:rFonts w:hint="default" w:ascii="Times New Roman" w:hAnsi="Times New Roman" w:eastAsia="Times New Roman" w:cs="Times New Roman"/>
          <w:spacing w:val="8"/>
          <w:sz w:val="32"/>
          <w:szCs w:val="32"/>
          <w:highlight w:val="none"/>
        </w:rPr>
        <w:t>20</w:t>
      </w:r>
      <w:r>
        <w:rPr>
          <w:rFonts w:hint="default" w:ascii="Times New Roman" w:hAnsi="Times New Roman" w:cs="Times New Roman"/>
          <w:spacing w:val="8"/>
          <w:sz w:val="32"/>
          <w:szCs w:val="32"/>
          <w:highlight w:val="none"/>
        </w:rPr>
        <w:t>页</w:t>
      </w:r>
      <w:r>
        <w:rPr>
          <w:rFonts w:hint="default" w:ascii="Times New Roman" w:hAnsi="Times New Roman" w:cs="Times New Roman"/>
          <w:spacing w:val="13"/>
          <w:sz w:val="32"/>
          <w:szCs w:val="32"/>
          <w:highlight w:val="none"/>
        </w:rPr>
        <w:t>以内</w:t>
      </w:r>
      <w:r>
        <w:rPr>
          <w:rFonts w:hint="default" w:ascii="Times New Roman" w:hAnsi="Times New Roman" w:eastAsia="Times New Roman" w:cs="Times New Roman"/>
          <w:sz w:val="32"/>
          <w:szCs w:val="32"/>
          <w:highlight w:val="none"/>
        </w:rPr>
        <w:t>PPT</w:t>
      </w:r>
      <w:r>
        <w:rPr>
          <w:rFonts w:hint="default" w:ascii="Times New Roman" w:hAnsi="Times New Roman" w:cs="Times New Roman"/>
          <w:spacing w:val="13"/>
          <w:sz w:val="32"/>
          <w:szCs w:val="32"/>
          <w:highlight w:val="none"/>
        </w:rPr>
        <w:t>）、其他支撑材料、项目介绍视频等。所有项目材料</w:t>
      </w:r>
      <w:r>
        <w:rPr>
          <w:rFonts w:hint="default" w:ascii="Times New Roman" w:hAnsi="Times New Roman" w:cs="Times New Roman"/>
          <w:spacing w:val="12"/>
          <w:sz w:val="32"/>
          <w:szCs w:val="32"/>
          <w:highlight w:val="none"/>
        </w:rPr>
        <w:t>须隐去任何形式的学校名、学校标志或导师（含校外指导）姓</w:t>
      </w:r>
      <w:r>
        <w:rPr>
          <w:rFonts w:hint="default" w:ascii="Times New Roman" w:hAnsi="Times New Roman" w:cs="Times New Roman"/>
          <w:spacing w:val="7"/>
          <w:sz w:val="32"/>
          <w:szCs w:val="32"/>
          <w:highlight w:val="none"/>
        </w:rPr>
        <w:t>名等体现推报单位名称的信息。</w:t>
      </w:r>
    </w:p>
    <w:p w14:paraId="01877FEB">
      <w:pPr>
        <w:keepNext w:val="0"/>
        <w:keepLines w:val="0"/>
        <w:pageBreakBefore w:val="0"/>
        <w:kinsoku/>
        <w:wordWrap/>
        <w:overflowPunct/>
        <w:topLinePunct w:val="0"/>
        <w:autoSpaceDE/>
        <w:autoSpaceDN/>
        <w:bidi w:val="0"/>
        <w:adjustRightInd/>
        <w:snapToGrid/>
        <w:spacing w:line="540" w:lineRule="exact"/>
        <w:ind w:left="0" w:right="0"/>
        <w:textAlignment w:val="auto"/>
        <w:outlineLvl w:val="1"/>
        <w:rPr>
          <w:rFonts w:hint="eastAsia" w:ascii="方正黑体简体" w:hAnsi="方正黑体简体" w:eastAsia="方正黑体简体" w:cs="方正黑体简体"/>
          <w:sz w:val="32"/>
          <w:szCs w:val="32"/>
          <w:highlight w:val="none"/>
        </w:rPr>
      </w:pPr>
      <w:r>
        <w:rPr>
          <w:rFonts w:hint="eastAsia" w:ascii="方正黑体简体" w:hAnsi="方正黑体简体" w:eastAsia="方正黑体简体" w:cs="方正黑体简体"/>
          <w:spacing w:val="6"/>
          <w:position w:val="1"/>
          <w:sz w:val="32"/>
          <w:szCs w:val="32"/>
          <w:highlight w:val="none"/>
        </w:rPr>
        <w:t>三、赛事安排</w:t>
      </w:r>
    </w:p>
    <w:p w14:paraId="12456CBB">
      <w:pPr>
        <w:keepNext w:val="0"/>
        <w:keepLines w:val="0"/>
        <w:pageBreakBefore w:val="0"/>
        <w:kinsoku/>
        <w:wordWrap/>
        <w:overflowPunct/>
        <w:topLinePunct w:val="0"/>
        <w:autoSpaceDE/>
        <w:autoSpaceDN/>
        <w:bidi w:val="0"/>
        <w:adjustRightInd/>
        <w:snapToGrid/>
        <w:spacing w:line="540" w:lineRule="exact"/>
        <w:ind w:left="0" w:right="0"/>
        <w:textAlignment w:val="auto"/>
        <w:rPr>
          <w:rFonts w:hint="eastAsia" w:ascii="方正楷体简体" w:hAnsi="方正楷体简体" w:eastAsia="方正楷体简体" w:cs="方正楷体简体"/>
          <w:spacing w:val="11"/>
          <w:sz w:val="32"/>
          <w:szCs w:val="32"/>
          <w:highlight w:val="none"/>
        </w:rPr>
      </w:pPr>
      <w:r>
        <w:rPr>
          <w:rFonts w:hint="eastAsia" w:ascii="方正楷体简体" w:hAnsi="方正楷体简体" w:eastAsia="方正楷体简体" w:cs="方正楷体简体"/>
          <w:spacing w:val="11"/>
          <w:sz w:val="32"/>
          <w:szCs w:val="32"/>
          <w:highlight w:val="none"/>
        </w:rPr>
        <w:t>（一）校级推报</w:t>
      </w:r>
    </w:p>
    <w:p w14:paraId="6649AD7F">
      <w:pPr>
        <w:keepNext w:val="0"/>
        <w:keepLines w:val="0"/>
        <w:pageBreakBefore w:val="0"/>
        <w:kinsoku/>
        <w:wordWrap/>
        <w:overflowPunct/>
        <w:topLinePunct w:val="0"/>
        <w:autoSpaceDE/>
        <w:autoSpaceDN/>
        <w:bidi w:val="0"/>
        <w:adjustRightInd/>
        <w:snapToGrid/>
        <w:spacing w:line="540" w:lineRule="exact"/>
        <w:ind w:left="0" w:right="0"/>
        <w:textAlignment w:val="auto"/>
        <w:rPr>
          <w:rFonts w:hint="default" w:ascii="Times New Roman" w:hAnsi="Times New Roman" w:cs="Times New Roman"/>
          <w:sz w:val="32"/>
          <w:szCs w:val="32"/>
          <w:highlight w:val="none"/>
        </w:rPr>
      </w:pPr>
      <w:r>
        <w:rPr>
          <w:rFonts w:hint="default" w:ascii="Times New Roman" w:hAnsi="Times New Roman" w:cs="Times New Roman"/>
          <w:spacing w:val="8"/>
          <w:position w:val="1"/>
          <w:sz w:val="32"/>
          <w:szCs w:val="32"/>
          <w:highlight w:val="none"/>
        </w:rPr>
        <w:t>各高校发动学生积极参赛，并择优遴选作品参赛。</w:t>
      </w:r>
    </w:p>
    <w:p w14:paraId="0304E8E1">
      <w:pPr>
        <w:keepNext w:val="0"/>
        <w:keepLines w:val="0"/>
        <w:pageBreakBefore w:val="0"/>
        <w:kinsoku/>
        <w:wordWrap/>
        <w:overflowPunct/>
        <w:topLinePunct w:val="0"/>
        <w:autoSpaceDE/>
        <w:autoSpaceDN/>
        <w:bidi w:val="0"/>
        <w:adjustRightInd/>
        <w:snapToGrid/>
        <w:spacing w:line="540" w:lineRule="exact"/>
        <w:ind w:left="0" w:right="0"/>
        <w:textAlignment w:val="auto"/>
        <w:rPr>
          <w:rFonts w:hint="eastAsia" w:ascii="方正楷体简体" w:hAnsi="方正楷体简体" w:eastAsia="方正楷体简体" w:cs="方正楷体简体"/>
          <w:sz w:val="32"/>
          <w:szCs w:val="32"/>
          <w:highlight w:val="none"/>
        </w:rPr>
      </w:pPr>
      <w:r>
        <w:rPr>
          <w:rFonts w:hint="eastAsia" w:ascii="方正楷体简体" w:hAnsi="方正楷体简体" w:eastAsia="方正楷体简体" w:cs="方正楷体简体"/>
          <w:spacing w:val="11"/>
          <w:sz w:val="32"/>
          <w:szCs w:val="32"/>
          <w:highlight w:val="none"/>
        </w:rPr>
        <w:t>（二）省级推报</w:t>
      </w:r>
    </w:p>
    <w:p w14:paraId="05F930D2">
      <w:pPr>
        <w:pStyle w:val="4"/>
        <w:keepNext w:val="0"/>
        <w:keepLines w:val="0"/>
        <w:pageBreakBefore w:val="0"/>
        <w:kinsoku/>
        <w:wordWrap/>
        <w:overflowPunct/>
        <w:topLinePunct w:val="0"/>
        <w:autoSpaceDE/>
        <w:autoSpaceDN/>
        <w:bidi w:val="0"/>
        <w:adjustRightInd/>
        <w:snapToGrid/>
        <w:spacing w:line="540" w:lineRule="exact"/>
        <w:ind w:left="0" w:right="0" w:firstLine="637"/>
        <w:textAlignment w:val="auto"/>
        <w:rPr>
          <w:rFonts w:hint="default" w:ascii="Times New Roman" w:hAnsi="Times New Roman" w:cs="Times New Roman"/>
          <w:sz w:val="32"/>
          <w:szCs w:val="32"/>
          <w:highlight w:val="none"/>
        </w:rPr>
      </w:pPr>
      <w:r>
        <w:rPr>
          <w:rFonts w:hint="default" w:ascii="Times New Roman" w:hAnsi="Times New Roman" w:cs="Times New Roman"/>
          <w:spacing w:val="3"/>
          <w:sz w:val="32"/>
          <w:szCs w:val="32"/>
          <w:highlight w:val="none"/>
        </w:rPr>
        <w:t>各省级团委组织资格审查，并于</w:t>
      </w:r>
      <w:r>
        <w:rPr>
          <w:rFonts w:hint="default" w:ascii="Times New Roman" w:hAnsi="Times New Roman" w:eastAsia="Times New Roman" w:cs="Times New Roman"/>
          <w:spacing w:val="3"/>
          <w:sz w:val="32"/>
          <w:szCs w:val="32"/>
          <w:highlight w:val="none"/>
        </w:rPr>
        <w:t>2026</w:t>
      </w:r>
      <w:r>
        <w:rPr>
          <w:rFonts w:hint="default" w:ascii="Times New Roman" w:hAnsi="Times New Roman" w:cs="Times New Roman"/>
          <w:spacing w:val="3"/>
          <w:sz w:val="32"/>
          <w:szCs w:val="32"/>
          <w:highlight w:val="none"/>
        </w:rPr>
        <w:t>年</w:t>
      </w:r>
      <w:r>
        <w:rPr>
          <w:rFonts w:hint="default" w:ascii="Times New Roman" w:hAnsi="Times New Roman" w:eastAsia="Times New Roman" w:cs="Times New Roman"/>
          <w:spacing w:val="3"/>
          <w:sz w:val="32"/>
          <w:szCs w:val="32"/>
          <w:highlight w:val="none"/>
        </w:rPr>
        <w:t>8</w:t>
      </w:r>
      <w:r>
        <w:rPr>
          <w:rFonts w:hint="default" w:ascii="Times New Roman" w:hAnsi="Times New Roman" w:cs="Times New Roman"/>
          <w:spacing w:val="3"/>
          <w:sz w:val="32"/>
          <w:szCs w:val="32"/>
          <w:highlight w:val="none"/>
        </w:rPr>
        <w:t>月</w:t>
      </w:r>
      <w:r>
        <w:rPr>
          <w:rFonts w:hint="default" w:ascii="Times New Roman" w:hAnsi="Times New Roman" w:eastAsia="Times New Roman" w:cs="Times New Roman"/>
          <w:spacing w:val="3"/>
          <w:sz w:val="32"/>
          <w:szCs w:val="32"/>
          <w:highlight w:val="none"/>
        </w:rPr>
        <w:t>31</w:t>
      </w:r>
      <w:r>
        <w:rPr>
          <w:rFonts w:hint="default" w:ascii="Times New Roman" w:hAnsi="Times New Roman" w:cs="Times New Roman"/>
          <w:spacing w:val="3"/>
          <w:sz w:val="32"/>
          <w:szCs w:val="32"/>
          <w:highlight w:val="none"/>
        </w:rPr>
        <w:t>日前对符</w:t>
      </w:r>
      <w:r>
        <w:rPr>
          <w:rFonts w:hint="default" w:ascii="Times New Roman" w:hAnsi="Times New Roman" w:cs="Times New Roman"/>
          <w:spacing w:val="8"/>
          <w:sz w:val="32"/>
          <w:szCs w:val="32"/>
          <w:highlight w:val="none"/>
        </w:rPr>
        <w:t>合参赛条件的项目经评审排序后推报。</w:t>
      </w:r>
    </w:p>
    <w:p w14:paraId="1CCC8894">
      <w:pPr>
        <w:keepNext w:val="0"/>
        <w:keepLines w:val="0"/>
        <w:pageBreakBefore w:val="0"/>
        <w:kinsoku/>
        <w:wordWrap/>
        <w:overflowPunct/>
        <w:topLinePunct w:val="0"/>
        <w:autoSpaceDE/>
        <w:autoSpaceDN/>
        <w:bidi w:val="0"/>
        <w:adjustRightInd/>
        <w:snapToGrid/>
        <w:spacing w:line="540" w:lineRule="exact"/>
        <w:ind w:left="0" w:right="0"/>
        <w:textAlignment w:val="auto"/>
        <w:rPr>
          <w:rFonts w:hint="eastAsia" w:ascii="方正楷体简体" w:hAnsi="方正楷体简体" w:eastAsia="方正楷体简体" w:cs="方正楷体简体"/>
          <w:sz w:val="32"/>
          <w:szCs w:val="32"/>
          <w:highlight w:val="none"/>
        </w:rPr>
      </w:pPr>
      <w:r>
        <w:rPr>
          <w:rFonts w:hint="eastAsia" w:ascii="方正楷体简体" w:hAnsi="方正楷体简体" w:eastAsia="方正楷体简体" w:cs="方正楷体简体"/>
          <w:spacing w:val="2"/>
          <w:sz w:val="32"/>
          <w:szCs w:val="32"/>
          <w:highlight w:val="none"/>
        </w:rPr>
        <w:t>（三）国赛初审</w:t>
      </w:r>
    </w:p>
    <w:p w14:paraId="190CE3E1">
      <w:pPr>
        <w:pStyle w:val="4"/>
        <w:keepNext w:val="0"/>
        <w:keepLines w:val="0"/>
        <w:pageBreakBefore w:val="0"/>
        <w:kinsoku/>
        <w:wordWrap/>
        <w:overflowPunct/>
        <w:topLinePunct w:val="0"/>
        <w:autoSpaceDE/>
        <w:autoSpaceDN/>
        <w:bidi w:val="0"/>
        <w:adjustRightInd/>
        <w:snapToGrid/>
        <w:spacing w:line="540" w:lineRule="exact"/>
        <w:ind w:left="0" w:right="0" w:firstLine="638"/>
        <w:textAlignment w:val="auto"/>
        <w:rPr>
          <w:rFonts w:hint="default" w:ascii="Times New Roman" w:hAnsi="Times New Roman" w:cs="Times New Roman"/>
          <w:sz w:val="32"/>
          <w:szCs w:val="32"/>
          <w:highlight w:val="none"/>
        </w:rPr>
      </w:pPr>
      <w:r>
        <w:rPr>
          <w:rFonts w:hint="default" w:ascii="Times New Roman" w:hAnsi="Times New Roman" w:cs="Times New Roman"/>
          <w:spacing w:val="12"/>
          <w:sz w:val="32"/>
          <w:szCs w:val="32"/>
          <w:highlight w:val="none"/>
        </w:rPr>
        <w:t>参照主体赛模式，评审项目材料，确定参加终审项目名单</w:t>
      </w:r>
      <w:r>
        <w:rPr>
          <w:rFonts w:hint="default" w:ascii="Times New Roman" w:hAnsi="Times New Roman" w:cs="Times New Roman"/>
          <w:spacing w:val="5"/>
          <w:sz w:val="32"/>
          <w:szCs w:val="32"/>
          <w:highlight w:val="none"/>
        </w:rPr>
        <w:t>和三等奖若干。</w:t>
      </w:r>
    </w:p>
    <w:p w14:paraId="5C2B46ED">
      <w:pPr>
        <w:keepNext w:val="0"/>
        <w:keepLines w:val="0"/>
        <w:pageBreakBefore w:val="0"/>
        <w:kinsoku/>
        <w:wordWrap/>
        <w:overflowPunct/>
        <w:topLinePunct w:val="0"/>
        <w:autoSpaceDE/>
        <w:autoSpaceDN/>
        <w:bidi w:val="0"/>
        <w:adjustRightInd/>
        <w:snapToGrid/>
        <w:spacing w:line="540" w:lineRule="exact"/>
        <w:ind w:left="0" w:right="0"/>
        <w:textAlignment w:val="auto"/>
        <w:rPr>
          <w:rFonts w:hint="eastAsia" w:ascii="方正楷体简体" w:hAnsi="方正楷体简体" w:eastAsia="方正楷体简体" w:cs="方正楷体简体"/>
          <w:sz w:val="32"/>
          <w:szCs w:val="32"/>
          <w:highlight w:val="none"/>
        </w:rPr>
      </w:pPr>
      <w:r>
        <w:rPr>
          <w:rFonts w:hint="eastAsia" w:ascii="方正楷体简体" w:hAnsi="方正楷体简体" w:eastAsia="方正楷体简体" w:cs="方正楷体简体"/>
          <w:spacing w:val="2"/>
          <w:sz w:val="32"/>
          <w:szCs w:val="32"/>
          <w:highlight w:val="none"/>
        </w:rPr>
        <w:t>（四）国赛终审</w:t>
      </w:r>
    </w:p>
    <w:p w14:paraId="29728ACF">
      <w:pPr>
        <w:keepNext w:val="0"/>
        <w:keepLines w:val="0"/>
        <w:pageBreakBefore w:val="0"/>
        <w:kinsoku/>
        <w:wordWrap/>
        <w:overflowPunct/>
        <w:topLinePunct w:val="0"/>
        <w:autoSpaceDE/>
        <w:autoSpaceDN/>
        <w:bidi w:val="0"/>
        <w:adjustRightInd/>
        <w:snapToGrid/>
        <w:spacing w:line="540" w:lineRule="exact"/>
        <w:ind w:left="0" w:right="0"/>
        <w:textAlignment w:val="auto"/>
        <w:rPr>
          <w:rFonts w:hint="default" w:ascii="Times New Roman" w:hAnsi="Times New Roman" w:cs="Times New Roman"/>
          <w:sz w:val="32"/>
          <w:szCs w:val="32"/>
          <w:highlight w:val="none"/>
        </w:rPr>
      </w:pPr>
      <w:r>
        <w:rPr>
          <w:rFonts w:hint="default" w:ascii="Times New Roman" w:hAnsi="Times New Roman" w:cs="Times New Roman"/>
          <w:spacing w:val="11"/>
          <w:sz w:val="32"/>
          <w:szCs w:val="32"/>
          <w:highlight w:val="none"/>
        </w:rPr>
        <w:t>国赛终审与主体赛同期开展，参与项目展示答辩的成员最</w:t>
      </w:r>
      <w:r>
        <w:rPr>
          <w:rFonts w:hint="default" w:ascii="Times New Roman" w:hAnsi="Times New Roman" w:cs="Times New Roman"/>
          <w:spacing w:val="8"/>
          <w:sz w:val="32"/>
          <w:szCs w:val="32"/>
          <w:highlight w:val="none"/>
        </w:rPr>
        <w:t>多</w:t>
      </w:r>
      <w:r>
        <w:rPr>
          <w:rFonts w:hint="default" w:ascii="Times New Roman" w:hAnsi="Times New Roman" w:eastAsia="Times New Roman" w:cs="Times New Roman"/>
          <w:spacing w:val="8"/>
          <w:sz w:val="32"/>
          <w:szCs w:val="32"/>
          <w:highlight w:val="none"/>
        </w:rPr>
        <w:t>3</w:t>
      </w:r>
      <w:r>
        <w:rPr>
          <w:rFonts w:hint="default" w:ascii="Times New Roman" w:hAnsi="Times New Roman" w:cs="Times New Roman"/>
          <w:spacing w:val="8"/>
          <w:sz w:val="32"/>
          <w:szCs w:val="32"/>
          <w:highlight w:val="none"/>
        </w:rPr>
        <w:t>人。终审将组织专家评审，主要考察项目的发展前景、市</w:t>
      </w:r>
      <w:r>
        <w:rPr>
          <w:rFonts w:hint="default" w:ascii="Times New Roman" w:hAnsi="Times New Roman" w:cs="Times New Roman"/>
          <w:spacing w:val="12"/>
          <w:sz w:val="32"/>
          <w:szCs w:val="32"/>
          <w:highlight w:val="none"/>
        </w:rPr>
        <w:t>场价值、实践过程、创新意义、团队协作等方面。所有参赛项目最终评选出特等奖和一、二等奖若干。对其中成长潜力强、</w:t>
      </w:r>
      <w:r>
        <w:rPr>
          <w:rFonts w:hint="default" w:ascii="Times New Roman" w:hAnsi="Times New Roman" w:cs="Times New Roman"/>
          <w:spacing w:val="9"/>
          <w:sz w:val="32"/>
          <w:szCs w:val="32"/>
          <w:highlight w:val="none"/>
        </w:rPr>
        <w:t>有在东北地区落地意愿的获奖项目，提供针对性配套服务和政</w:t>
      </w:r>
      <w:r>
        <w:rPr>
          <w:rFonts w:hint="default" w:ascii="Times New Roman" w:hAnsi="Times New Roman" w:cs="Times New Roman"/>
          <w:spacing w:val="3"/>
          <w:sz w:val="32"/>
          <w:szCs w:val="32"/>
          <w:highlight w:val="none"/>
        </w:rPr>
        <w:t>策支持。</w:t>
      </w:r>
    </w:p>
    <w:p w14:paraId="084E73D0">
      <w:pPr>
        <w:keepNext w:val="0"/>
        <w:keepLines w:val="0"/>
        <w:pageBreakBefore w:val="0"/>
        <w:kinsoku/>
        <w:wordWrap/>
        <w:overflowPunct/>
        <w:topLinePunct w:val="0"/>
        <w:autoSpaceDE/>
        <w:autoSpaceDN/>
        <w:bidi w:val="0"/>
        <w:adjustRightInd/>
        <w:snapToGrid/>
        <w:spacing w:line="540" w:lineRule="exact"/>
        <w:ind w:left="0" w:right="0"/>
        <w:textAlignment w:val="auto"/>
        <w:rPr>
          <w:rFonts w:hint="default" w:ascii="Times New Roman" w:hAnsi="Times New Roman" w:cs="Times New Roman"/>
          <w:sz w:val="32"/>
          <w:szCs w:val="32"/>
          <w:highlight w:val="none"/>
        </w:rPr>
      </w:pPr>
    </w:p>
    <w:p w14:paraId="4E2DD0B9">
      <w:pPr>
        <w:keepNext w:val="0"/>
        <w:keepLines w:val="0"/>
        <w:pageBreakBefore w:val="0"/>
        <w:kinsoku/>
        <w:wordWrap/>
        <w:overflowPunct/>
        <w:topLinePunct w:val="0"/>
        <w:autoSpaceDE/>
        <w:autoSpaceDN/>
        <w:bidi w:val="0"/>
        <w:adjustRightInd/>
        <w:snapToGrid/>
        <w:spacing w:line="540" w:lineRule="exact"/>
        <w:ind w:left="0" w:right="0"/>
        <w:textAlignment w:val="auto"/>
        <w:rPr>
          <w:rFonts w:hint="default" w:ascii="Times New Roman" w:hAnsi="Times New Roman" w:cs="Times New Roman"/>
          <w:sz w:val="32"/>
          <w:szCs w:val="32"/>
          <w:highlight w:val="none"/>
        </w:rPr>
      </w:pPr>
    </w:p>
    <w:p w14:paraId="6056CB1A">
      <w:pPr>
        <w:keepNext w:val="0"/>
        <w:keepLines w:val="0"/>
        <w:pageBreakBefore w:val="0"/>
        <w:kinsoku/>
        <w:wordWrap/>
        <w:overflowPunct/>
        <w:topLinePunct w:val="0"/>
        <w:autoSpaceDE/>
        <w:autoSpaceDN/>
        <w:bidi w:val="0"/>
        <w:adjustRightInd/>
        <w:snapToGrid/>
        <w:spacing w:line="540" w:lineRule="exact"/>
        <w:ind w:left="0" w:right="0"/>
        <w:textAlignment w:val="auto"/>
        <w:rPr>
          <w:rFonts w:hint="default" w:ascii="Times New Roman" w:hAnsi="Times New Roman" w:cs="Times New Roman"/>
          <w:sz w:val="32"/>
          <w:szCs w:val="32"/>
          <w:highlight w:val="none"/>
        </w:rPr>
      </w:pPr>
    </w:p>
    <w:p w14:paraId="3A5FA25F">
      <w:pPr>
        <w:keepNext w:val="0"/>
        <w:keepLines w:val="0"/>
        <w:pageBreakBefore w:val="0"/>
        <w:kinsoku/>
        <w:wordWrap/>
        <w:overflowPunct/>
        <w:topLinePunct w:val="0"/>
        <w:autoSpaceDE/>
        <w:autoSpaceDN/>
        <w:bidi w:val="0"/>
        <w:adjustRightInd/>
        <w:snapToGrid/>
        <w:spacing w:line="540" w:lineRule="exact"/>
        <w:ind w:left="0" w:right="0"/>
        <w:textAlignment w:val="auto"/>
        <w:rPr>
          <w:rFonts w:hint="default" w:ascii="Times New Roman" w:hAnsi="Times New Roman" w:cs="Times New Roman"/>
          <w:sz w:val="32"/>
          <w:szCs w:val="32"/>
          <w:highlight w:val="none"/>
        </w:rPr>
      </w:pPr>
    </w:p>
    <w:p w14:paraId="4FE8798F">
      <w:pPr>
        <w:keepNext w:val="0"/>
        <w:keepLines w:val="0"/>
        <w:pageBreakBefore w:val="0"/>
        <w:kinsoku/>
        <w:wordWrap/>
        <w:overflowPunct/>
        <w:topLinePunct w:val="0"/>
        <w:autoSpaceDE/>
        <w:autoSpaceDN/>
        <w:bidi w:val="0"/>
        <w:adjustRightInd/>
        <w:snapToGrid/>
        <w:spacing w:line="540" w:lineRule="exact"/>
        <w:ind w:left="0" w:right="0"/>
        <w:textAlignment w:val="auto"/>
        <w:rPr>
          <w:rFonts w:hint="default" w:ascii="Times New Roman" w:hAnsi="Times New Roman" w:cs="Times New Roman"/>
          <w:sz w:val="32"/>
          <w:szCs w:val="32"/>
          <w:highlight w:val="none"/>
        </w:rPr>
      </w:pPr>
    </w:p>
    <w:p w14:paraId="521AEF4D">
      <w:pPr>
        <w:keepNext w:val="0"/>
        <w:keepLines w:val="0"/>
        <w:pageBreakBefore w:val="0"/>
        <w:kinsoku/>
        <w:wordWrap/>
        <w:overflowPunct/>
        <w:topLinePunct w:val="0"/>
        <w:autoSpaceDE/>
        <w:autoSpaceDN/>
        <w:bidi w:val="0"/>
        <w:adjustRightInd/>
        <w:snapToGrid/>
        <w:spacing w:line="540" w:lineRule="exact"/>
        <w:ind w:left="0" w:right="0"/>
        <w:textAlignment w:val="auto"/>
        <w:rPr>
          <w:rFonts w:hint="default" w:ascii="Times New Roman" w:hAnsi="Times New Roman" w:cs="Times New Roman"/>
          <w:sz w:val="32"/>
          <w:szCs w:val="32"/>
          <w:highlight w:val="none"/>
        </w:rPr>
      </w:pPr>
    </w:p>
    <w:p w14:paraId="37A78BBE">
      <w:pPr>
        <w:keepNext w:val="0"/>
        <w:keepLines w:val="0"/>
        <w:pageBreakBefore w:val="0"/>
        <w:kinsoku/>
        <w:wordWrap/>
        <w:overflowPunct/>
        <w:topLinePunct w:val="0"/>
        <w:autoSpaceDE/>
        <w:autoSpaceDN/>
        <w:bidi w:val="0"/>
        <w:adjustRightInd/>
        <w:snapToGrid/>
        <w:spacing w:line="540" w:lineRule="exact"/>
        <w:ind w:left="0" w:right="0"/>
        <w:textAlignment w:val="auto"/>
        <w:rPr>
          <w:rFonts w:hint="default" w:ascii="Times New Roman" w:hAnsi="Times New Roman" w:cs="Times New Roman"/>
          <w:sz w:val="32"/>
          <w:szCs w:val="32"/>
          <w:highlight w:val="none"/>
        </w:rPr>
        <w:sectPr>
          <w:footerReference r:id="rId7" w:type="default"/>
          <w:pgSz w:w="11906" w:h="16839"/>
          <w:pgMar w:top="1984" w:right="1531" w:bottom="1984" w:left="1531" w:header="0" w:footer="1238" w:gutter="0"/>
          <w:pgNumType w:fmt="decimal"/>
          <w:cols w:space="720" w:num="1"/>
        </w:sectPr>
      </w:pPr>
    </w:p>
    <w:p w14:paraId="2C46599B">
      <w:pPr>
        <w:keepNext w:val="0"/>
        <w:keepLines w:val="0"/>
        <w:pageBreakBefore w:val="0"/>
        <w:kinsoku/>
        <w:wordWrap/>
        <w:overflowPunct/>
        <w:topLinePunct w:val="0"/>
        <w:autoSpaceDE/>
        <w:autoSpaceDN/>
        <w:bidi w:val="0"/>
        <w:adjustRightInd/>
        <w:snapToGrid/>
        <w:spacing w:line="540" w:lineRule="exact"/>
        <w:ind w:left="0" w:leftChars="0" w:right="0" w:firstLine="0" w:firstLineChars="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pacing w:val="-5"/>
          <w:position w:val="1"/>
          <w:sz w:val="32"/>
          <w:szCs w:val="32"/>
          <w:highlight w:val="none"/>
        </w:rPr>
        <w:t>附件</w:t>
      </w:r>
      <w:r>
        <w:rPr>
          <w:rFonts w:hint="eastAsia" w:ascii="Times New Roman" w:hAnsi="Times New Roman" w:eastAsia="宋体" w:cs="Times New Roman"/>
          <w:spacing w:val="-5"/>
          <w:position w:val="1"/>
          <w:sz w:val="32"/>
          <w:szCs w:val="32"/>
          <w:highlight w:val="none"/>
          <w:lang w:val="en-US" w:eastAsia="zh-CN"/>
        </w:rPr>
        <w:t>4</w:t>
      </w:r>
    </w:p>
    <w:p w14:paraId="76ED2849">
      <w:pPr>
        <w:keepNext w:val="0"/>
        <w:keepLines w:val="0"/>
        <w:pageBreakBefore w:val="0"/>
        <w:widowControl w:val="0"/>
        <w:kinsoku/>
        <w:wordWrap/>
        <w:overflowPunct/>
        <w:topLinePunct w:val="0"/>
        <w:autoSpaceDE/>
        <w:autoSpaceDN/>
        <w:bidi w:val="0"/>
        <w:adjustRightInd/>
        <w:snapToGrid/>
        <w:spacing w:line="540" w:lineRule="exact"/>
        <w:ind w:left="0" w:leftChars="0" w:right="0" w:firstLine="0" w:firstLineChars="0"/>
        <w:jc w:val="both"/>
        <w:textAlignment w:val="auto"/>
        <w:outlineLvl w:val="0"/>
        <w:rPr>
          <w:rFonts w:hint="default" w:ascii="Times New Roman" w:hAnsi="Times New Roman" w:eastAsia="微软雅黑" w:cs="Times New Roman"/>
          <w:spacing w:val="7"/>
          <w:sz w:val="32"/>
          <w:szCs w:val="32"/>
          <w:highlight w:val="none"/>
        </w:rPr>
      </w:pPr>
    </w:p>
    <w:p w14:paraId="45A54F0A">
      <w:pPr>
        <w:keepNext w:val="0"/>
        <w:keepLines w:val="0"/>
        <w:pageBreakBefore w:val="0"/>
        <w:widowControl w:val="0"/>
        <w:kinsoku/>
        <w:wordWrap/>
        <w:overflowPunct/>
        <w:topLinePunct w:val="0"/>
        <w:autoSpaceDE/>
        <w:autoSpaceDN/>
        <w:bidi w:val="0"/>
        <w:adjustRightInd/>
        <w:snapToGrid/>
        <w:spacing w:line="540" w:lineRule="exact"/>
        <w:ind w:left="0" w:leftChars="0" w:right="0" w:firstLine="0" w:firstLineChars="0"/>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pacing w:val="7"/>
          <w:sz w:val="44"/>
          <w:szCs w:val="44"/>
          <w:highlight w:val="none"/>
          <w:lang w:eastAsia="zh-CN"/>
        </w:rPr>
        <w:t>“</w:t>
      </w:r>
      <w:r>
        <w:rPr>
          <w:rFonts w:hint="eastAsia" w:ascii="方正小标宋简体" w:hAnsi="方正小标宋简体" w:eastAsia="方正小标宋简体" w:cs="方正小标宋简体"/>
          <w:spacing w:val="7"/>
          <w:sz w:val="44"/>
          <w:szCs w:val="44"/>
          <w:highlight w:val="none"/>
        </w:rPr>
        <w:t>挑战杯”竞赛负面行为清单</w:t>
      </w:r>
    </w:p>
    <w:p w14:paraId="6AC0C043">
      <w:pPr>
        <w:keepNext w:val="0"/>
        <w:keepLines w:val="0"/>
        <w:pageBreakBefore w:val="0"/>
        <w:kinsoku/>
        <w:wordWrap/>
        <w:overflowPunct/>
        <w:topLinePunct w:val="0"/>
        <w:autoSpaceDE/>
        <w:autoSpaceDN/>
        <w:bidi w:val="0"/>
        <w:adjustRightInd/>
        <w:snapToGrid/>
        <w:spacing w:line="540" w:lineRule="exact"/>
        <w:ind w:left="0" w:right="0"/>
        <w:textAlignment w:val="auto"/>
        <w:rPr>
          <w:rFonts w:hint="default" w:ascii="Times New Roman" w:hAnsi="Times New Roman" w:cs="Times New Roman"/>
          <w:sz w:val="32"/>
          <w:szCs w:val="32"/>
          <w:highlight w:val="none"/>
        </w:rPr>
      </w:pPr>
    </w:p>
    <w:p w14:paraId="58BE9C52">
      <w:pPr>
        <w:pStyle w:val="4"/>
        <w:keepNext w:val="0"/>
        <w:keepLines w:val="0"/>
        <w:pageBreakBefore w:val="0"/>
        <w:kinsoku/>
        <w:wordWrap/>
        <w:overflowPunct/>
        <w:topLinePunct w:val="0"/>
        <w:autoSpaceDE/>
        <w:autoSpaceDN/>
        <w:bidi w:val="0"/>
        <w:adjustRightInd/>
        <w:snapToGrid/>
        <w:spacing w:line="540" w:lineRule="exact"/>
        <w:ind w:left="0" w:right="0" w:firstLine="659"/>
        <w:textAlignment w:val="auto"/>
        <w:rPr>
          <w:rFonts w:hint="default" w:ascii="Times New Roman" w:hAnsi="Times New Roman" w:cs="Times New Roman"/>
          <w:sz w:val="32"/>
          <w:szCs w:val="32"/>
          <w:highlight w:val="none"/>
        </w:rPr>
      </w:pPr>
      <w:r>
        <w:rPr>
          <w:rFonts w:hint="default" w:ascii="Times New Roman" w:hAnsi="Times New Roman" w:eastAsia="Times New Roman" w:cs="Times New Roman"/>
          <w:spacing w:val="10"/>
          <w:sz w:val="32"/>
          <w:szCs w:val="32"/>
          <w:highlight w:val="none"/>
        </w:rPr>
        <w:t>1．</w:t>
      </w:r>
      <w:r>
        <w:rPr>
          <w:rFonts w:hint="default" w:ascii="Times New Roman" w:hAnsi="Times New Roman" w:cs="Times New Roman"/>
          <w:spacing w:val="10"/>
          <w:sz w:val="32"/>
          <w:szCs w:val="32"/>
          <w:highlight w:val="none"/>
        </w:rPr>
        <w:t>不得弄虚作假，包括但不限于篡改、冒用他人专利，伪</w:t>
      </w:r>
      <w:r>
        <w:rPr>
          <w:rFonts w:hint="default" w:ascii="Times New Roman" w:hAnsi="Times New Roman" w:cs="Times New Roman"/>
          <w:spacing w:val="7"/>
          <w:sz w:val="32"/>
          <w:szCs w:val="32"/>
          <w:highlight w:val="none"/>
        </w:rPr>
        <w:t>造证明材料，使用</w:t>
      </w:r>
      <w:r>
        <w:rPr>
          <w:rFonts w:hint="default" w:ascii="Times New Roman" w:hAnsi="Times New Roman" w:eastAsia="Times New Roman" w:cs="Times New Roman"/>
          <w:sz w:val="32"/>
          <w:szCs w:val="32"/>
          <w:highlight w:val="none"/>
        </w:rPr>
        <w:t>AI</w:t>
      </w:r>
      <w:r>
        <w:rPr>
          <w:rFonts w:hint="default" w:ascii="Times New Roman" w:hAnsi="Times New Roman" w:cs="Times New Roman"/>
          <w:spacing w:val="7"/>
          <w:sz w:val="32"/>
          <w:szCs w:val="32"/>
          <w:highlight w:val="none"/>
        </w:rPr>
        <w:t>工具虚构项目成果。</w:t>
      </w:r>
    </w:p>
    <w:p w14:paraId="43DC72EB">
      <w:pPr>
        <w:pStyle w:val="4"/>
        <w:keepNext w:val="0"/>
        <w:keepLines w:val="0"/>
        <w:pageBreakBefore w:val="0"/>
        <w:kinsoku/>
        <w:wordWrap/>
        <w:overflowPunct/>
        <w:topLinePunct w:val="0"/>
        <w:autoSpaceDE/>
        <w:autoSpaceDN/>
        <w:bidi w:val="0"/>
        <w:adjustRightInd/>
        <w:snapToGrid/>
        <w:spacing w:line="540" w:lineRule="exact"/>
        <w:ind w:left="0" w:right="0" w:firstLine="630"/>
        <w:textAlignment w:val="auto"/>
        <w:rPr>
          <w:rFonts w:hint="default" w:ascii="Times New Roman" w:hAnsi="Times New Roman" w:cs="Times New Roman"/>
          <w:sz w:val="32"/>
          <w:szCs w:val="32"/>
          <w:highlight w:val="none"/>
        </w:rPr>
      </w:pPr>
      <w:r>
        <w:rPr>
          <w:rFonts w:hint="default" w:ascii="Times New Roman" w:hAnsi="Times New Roman" w:eastAsia="Times New Roman" w:cs="Times New Roman"/>
          <w:spacing w:val="11"/>
          <w:sz w:val="32"/>
          <w:szCs w:val="32"/>
          <w:highlight w:val="none"/>
        </w:rPr>
        <w:t>2．</w:t>
      </w:r>
      <w:r>
        <w:rPr>
          <w:rFonts w:hint="default" w:ascii="Times New Roman" w:hAnsi="Times New Roman" w:cs="Times New Roman"/>
          <w:spacing w:val="11"/>
          <w:sz w:val="32"/>
          <w:szCs w:val="32"/>
          <w:highlight w:val="none"/>
        </w:rPr>
        <w:t>不得盗用他人研究成果，抄袭、剽窃他人作品或创意参</w:t>
      </w:r>
      <w:r>
        <w:rPr>
          <w:rFonts w:hint="default" w:ascii="Times New Roman" w:hAnsi="Times New Roman" w:cs="Times New Roman"/>
          <w:spacing w:val="-3"/>
          <w:sz w:val="32"/>
          <w:szCs w:val="32"/>
          <w:highlight w:val="none"/>
        </w:rPr>
        <w:t>赛。</w:t>
      </w:r>
    </w:p>
    <w:p w14:paraId="5C0A2158">
      <w:pPr>
        <w:pStyle w:val="4"/>
        <w:keepNext w:val="0"/>
        <w:keepLines w:val="0"/>
        <w:pageBreakBefore w:val="0"/>
        <w:kinsoku/>
        <w:wordWrap/>
        <w:overflowPunct/>
        <w:topLinePunct w:val="0"/>
        <w:autoSpaceDE/>
        <w:autoSpaceDN/>
        <w:bidi w:val="0"/>
        <w:adjustRightInd/>
        <w:snapToGrid/>
        <w:spacing w:line="540" w:lineRule="exact"/>
        <w:ind w:left="0" w:right="0" w:firstLine="648"/>
        <w:textAlignment w:val="auto"/>
        <w:rPr>
          <w:rFonts w:hint="default" w:ascii="Times New Roman" w:hAnsi="Times New Roman" w:cs="Times New Roman"/>
          <w:sz w:val="32"/>
          <w:szCs w:val="32"/>
          <w:highlight w:val="none"/>
        </w:rPr>
      </w:pPr>
      <w:r>
        <w:rPr>
          <w:rFonts w:hint="default" w:ascii="Times New Roman" w:hAnsi="Times New Roman" w:eastAsia="Times New Roman" w:cs="Times New Roman"/>
          <w:spacing w:val="11"/>
          <w:sz w:val="32"/>
          <w:szCs w:val="32"/>
          <w:highlight w:val="none"/>
        </w:rPr>
        <w:t>3．</w:t>
      </w:r>
      <w:r>
        <w:rPr>
          <w:rFonts w:hint="default" w:ascii="Times New Roman" w:hAnsi="Times New Roman" w:cs="Times New Roman"/>
          <w:spacing w:val="11"/>
          <w:sz w:val="32"/>
          <w:szCs w:val="32"/>
          <w:highlight w:val="none"/>
        </w:rPr>
        <w:t>不得在未实际参与项目研究、创作或推进的情况下，以</w:t>
      </w:r>
      <w:r>
        <w:rPr>
          <w:rFonts w:hint="eastAsia" w:cs="Times New Roman"/>
          <w:spacing w:val="9"/>
          <w:sz w:val="32"/>
          <w:szCs w:val="32"/>
          <w:highlight w:val="none"/>
          <w:lang w:eastAsia="zh-CN"/>
        </w:rPr>
        <w:t>“</w:t>
      </w:r>
      <w:r>
        <w:rPr>
          <w:rFonts w:hint="default" w:ascii="Times New Roman" w:hAnsi="Times New Roman" w:cs="Times New Roman"/>
          <w:spacing w:val="9"/>
          <w:sz w:val="32"/>
          <w:szCs w:val="32"/>
          <w:highlight w:val="none"/>
        </w:rPr>
        <w:t>挂名”或</w:t>
      </w:r>
      <w:r>
        <w:rPr>
          <w:rFonts w:hint="eastAsia" w:cs="Times New Roman"/>
          <w:spacing w:val="9"/>
          <w:sz w:val="32"/>
          <w:szCs w:val="32"/>
          <w:highlight w:val="none"/>
          <w:lang w:eastAsia="zh-CN"/>
        </w:rPr>
        <w:t>“</w:t>
      </w:r>
      <w:r>
        <w:rPr>
          <w:rFonts w:hint="default" w:ascii="Times New Roman" w:hAnsi="Times New Roman" w:cs="Times New Roman"/>
          <w:spacing w:val="9"/>
          <w:sz w:val="32"/>
          <w:szCs w:val="32"/>
          <w:highlight w:val="none"/>
        </w:rPr>
        <w:t>搭车”方式署名申报、获取奖项。</w:t>
      </w:r>
    </w:p>
    <w:p w14:paraId="6AD71BFF">
      <w:pPr>
        <w:pStyle w:val="4"/>
        <w:keepNext w:val="0"/>
        <w:keepLines w:val="0"/>
        <w:pageBreakBefore w:val="0"/>
        <w:kinsoku/>
        <w:wordWrap/>
        <w:overflowPunct/>
        <w:topLinePunct w:val="0"/>
        <w:autoSpaceDE/>
        <w:autoSpaceDN/>
        <w:bidi w:val="0"/>
        <w:adjustRightInd/>
        <w:snapToGrid/>
        <w:spacing w:line="540" w:lineRule="exact"/>
        <w:ind w:left="0" w:right="0" w:firstLine="629"/>
        <w:textAlignment w:val="auto"/>
        <w:rPr>
          <w:rFonts w:hint="default" w:ascii="Times New Roman" w:hAnsi="Times New Roman" w:cs="Times New Roman"/>
          <w:sz w:val="32"/>
          <w:szCs w:val="32"/>
          <w:highlight w:val="none"/>
        </w:rPr>
      </w:pPr>
      <w:r>
        <w:rPr>
          <w:rFonts w:hint="default" w:ascii="Times New Roman" w:hAnsi="Times New Roman" w:eastAsia="Times New Roman" w:cs="Times New Roman"/>
          <w:spacing w:val="11"/>
          <w:sz w:val="32"/>
          <w:szCs w:val="32"/>
          <w:highlight w:val="none"/>
        </w:rPr>
        <w:t>4．</w:t>
      </w:r>
      <w:r>
        <w:rPr>
          <w:rFonts w:hint="default" w:ascii="Times New Roman" w:hAnsi="Times New Roman" w:cs="Times New Roman"/>
          <w:spacing w:val="11"/>
          <w:sz w:val="32"/>
          <w:szCs w:val="32"/>
          <w:highlight w:val="none"/>
        </w:rPr>
        <w:t>不得对往届</w:t>
      </w:r>
      <w:r>
        <w:rPr>
          <w:rFonts w:hint="eastAsia" w:cs="Times New Roman"/>
          <w:spacing w:val="11"/>
          <w:sz w:val="32"/>
          <w:szCs w:val="32"/>
          <w:highlight w:val="none"/>
          <w:lang w:eastAsia="zh-CN"/>
        </w:rPr>
        <w:t>“</w:t>
      </w:r>
      <w:r>
        <w:rPr>
          <w:rFonts w:hint="default" w:ascii="Times New Roman" w:hAnsi="Times New Roman" w:cs="Times New Roman"/>
          <w:spacing w:val="11"/>
          <w:sz w:val="32"/>
          <w:szCs w:val="32"/>
          <w:highlight w:val="none"/>
        </w:rPr>
        <w:t>挑战杯”竞赛及其他全国性竞赛获奖作品进行简单包装、</w:t>
      </w:r>
      <w:r>
        <w:rPr>
          <w:rFonts w:hint="eastAsia" w:cs="Times New Roman"/>
          <w:spacing w:val="11"/>
          <w:sz w:val="32"/>
          <w:szCs w:val="32"/>
          <w:highlight w:val="none"/>
          <w:lang w:eastAsia="zh-CN"/>
        </w:rPr>
        <w:t>“</w:t>
      </w:r>
      <w:r>
        <w:rPr>
          <w:rFonts w:hint="default" w:ascii="Times New Roman" w:hAnsi="Times New Roman" w:cs="Times New Roman"/>
          <w:spacing w:val="11"/>
          <w:sz w:val="32"/>
          <w:szCs w:val="32"/>
          <w:highlight w:val="none"/>
        </w:rPr>
        <w:t>改头换面”且无实质改进，或买</w:t>
      </w:r>
      <w:r>
        <w:rPr>
          <w:rFonts w:hint="default" w:ascii="Times New Roman" w:hAnsi="Times New Roman" w:cs="Times New Roman"/>
          <w:spacing w:val="10"/>
          <w:sz w:val="32"/>
          <w:szCs w:val="32"/>
          <w:highlight w:val="none"/>
        </w:rPr>
        <w:t>卖作品重复</w:t>
      </w:r>
      <w:r>
        <w:rPr>
          <w:rFonts w:hint="default" w:ascii="Times New Roman" w:hAnsi="Times New Roman" w:cs="Times New Roman"/>
          <w:spacing w:val="1"/>
          <w:sz w:val="32"/>
          <w:szCs w:val="32"/>
          <w:highlight w:val="none"/>
        </w:rPr>
        <w:t>参赛。</w:t>
      </w:r>
    </w:p>
    <w:p w14:paraId="02A23331">
      <w:pPr>
        <w:pStyle w:val="4"/>
        <w:keepNext w:val="0"/>
        <w:keepLines w:val="0"/>
        <w:pageBreakBefore w:val="0"/>
        <w:kinsoku/>
        <w:wordWrap/>
        <w:overflowPunct/>
        <w:topLinePunct w:val="0"/>
        <w:autoSpaceDE/>
        <w:autoSpaceDN/>
        <w:bidi w:val="0"/>
        <w:adjustRightInd/>
        <w:snapToGrid/>
        <w:spacing w:line="540" w:lineRule="exact"/>
        <w:ind w:left="0" w:right="0" w:firstLine="633"/>
        <w:textAlignment w:val="auto"/>
        <w:rPr>
          <w:rFonts w:hint="default" w:ascii="Times New Roman" w:hAnsi="Times New Roman" w:cs="Times New Roman"/>
          <w:sz w:val="32"/>
          <w:szCs w:val="32"/>
          <w:highlight w:val="none"/>
        </w:rPr>
      </w:pPr>
      <w:r>
        <w:rPr>
          <w:rFonts w:hint="default" w:ascii="Times New Roman" w:hAnsi="Times New Roman" w:eastAsia="Times New Roman" w:cs="Times New Roman"/>
          <w:spacing w:val="6"/>
          <w:sz w:val="32"/>
          <w:szCs w:val="32"/>
          <w:highlight w:val="none"/>
        </w:rPr>
        <w:t>5．</w:t>
      </w:r>
      <w:r>
        <w:rPr>
          <w:rFonts w:hint="default" w:ascii="Times New Roman" w:hAnsi="Times New Roman" w:cs="Times New Roman"/>
          <w:spacing w:val="6"/>
          <w:sz w:val="32"/>
          <w:szCs w:val="32"/>
          <w:highlight w:val="none"/>
        </w:rPr>
        <w:t>不得参与</w:t>
      </w:r>
      <w:r>
        <w:rPr>
          <w:rFonts w:hint="eastAsia" w:cs="Times New Roman"/>
          <w:spacing w:val="6"/>
          <w:sz w:val="32"/>
          <w:szCs w:val="32"/>
          <w:highlight w:val="none"/>
          <w:lang w:eastAsia="zh-CN"/>
        </w:rPr>
        <w:t>“</w:t>
      </w:r>
      <w:r>
        <w:rPr>
          <w:rFonts w:hint="default" w:ascii="Times New Roman" w:hAnsi="Times New Roman" w:cs="Times New Roman"/>
          <w:spacing w:val="6"/>
          <w:sz w:val="32"/>
          <w:szCs w:val="32"/>
          <w:highlight w:val="none"/>
        </w:rPr>
        <w:t>黑中介”提供的有偿保奖、项目包装、有偿指导等违规活动。</w:t>
      </w:r>
    </w:p>
    <w:p w14:paraId="0B9D2205">
      <w:pPr>
        <w:pStyle w:val="4"/>
        <w:keepNext w:val="0"/>
        <w:keepLines w:val="0"/>
        <w:pageBreakBefore w:val="0"/>
        <w:kinsoku/>
        <w:wordWrap/>
        <w:overflowPunct/>
        <w:topLinePunct w:val="0"/>
        <w:autoSpaceDE/>
        <w:autoSpaceDN/>
        <w:bidi w:val="0"/>
        <w:adjustRightInd/>
        <w:snapToGrid/>
        <w:spacing w:line="540" w:lineRule="exact"/>
        <w:ind w:left="0" w:right="0" w:firstLine="637"/>
        <w:textAlignment w:val="auto"/>
        <w:rPr>
          <w:rFonts w:hint="default" w:ascii="Times New Roman" w:hAnsi="Times New Roman" w:cs="Times New Roman"/>
          <w:sz w:val="32"/>
          <w:szCs w:val="32"/>
          <w:highlight w:val="none"/>
        </w:rPr>
      </w:pPr>
      <w:r>
        <w:rPr>
          <w:rFonts w:hint="default" w:ascii="Times New Roman" w:hAnsi="Times New Roman" w:eastAsia="Times New Roman" w:cs="Times New Roman"/>
          <w:spacing w:val="20"/>
          <w:sz w:val="32"/>
          <w:szCs w:val="32"/>
          <w:highlight w:val="none"/>
        </w:rPr>
        <w:t>6．</w:t>
      </w:r>
      <w:r>
        <w:rPr>
          <w:rFonts w:hint="default" w:ascii="Times New Roman" w:hAnsi="Times New Roman" w:cs="Times New Roman"/>
          <w:spacing w:val="20"/>
          <w:sz w:val="32"/>
          <w:szCs w:val="32"/>
          <w:highlight w:val="none"/>
        </w:rPr>
        <w:t>不得打探评委个人信息，或私下接触评委进行利益交</w:t>
      </w:r>
      <w:r>
        <w:rPr>
          <w:rFonts w:hint="default" w:ascii="Times New Roman" w:hAnsi="Times New Roman" w:cs="Times New Roman"/>
          <w:spacing w:val="-3"/>
          <w:sz w:val="32"/>
          <w:szCs w:val="32"/>
          <w:highlight w:val="none"/>
        </w:rPr>
        <w:t>换。</w:t>
      </w:r>
    </w:p>
    <w:p w14:paraId="5A59452F">
      <w:pPr>
        <w:pStyle w:val="4"/>
        <w:keepNext w:val="0"/>
        <w:keepLines w:val="0"/>
        <w:pageBreakBefore w:val="0"/>
        <w:kinsoku/>
        <w:wordWrap/>
        <w:overflowPunct/>
        <w:topLinePunct w:val="0"/>
        <w:autoSpaceDE/>
        <w:autoSpaceDN/>
        <w:bidi w:val="0"/>
        <w:adjustRightInd/>
        <w:snapToGrid/>
        <w:spacing w:line="540" w:lineRule="exact"/>
        <w:ind w:left="0" w:right="0" w:firstLine="616"/>
        <w:textAlignment w:val="auto"/>
        <w:rPr>
          <w:rFonts w:hint="default" w:ascii="Times New Roman" w:hAnsi="Times New Roman" w:cs="Times New Roman"/>
          <w:sz w:val="32"/>
          <w:szCs w:val="32"/>
          <w:highlight w:val="none"/>
        </w:rPr>
      </w:pPr>
      <w:r>
        <w:rPr>
          <w:rFonts w:hint="default" w:ascii="Times New Roman" w:hAnsi="Times New Roman" w:eastAsia="Times New Roman" w:cs="Times New Roman"/>
          <w:spacing w:val="11"/>
          <w:sz w:val="32"/>
          <w:szCs w:val="32"/>
          <w:highlight w:val="none"/>
        </w:rPr>
        <w:t>7．</w:t>
      </w:r>
      <w:r>
        <w:rPr>
          <w:rFonts w:hint="default" w:ascii="Times New Roman" w:hAnsi="Times New Roman" w:cs="Times New Roman"/>
          <w:spacing w:val="11"/>
          <w:sz w:val="32"/>
          <w:szCs w:val="32"/>
          <w:highlight w:val="none"/>
        </w:rPr>
        <w:t>不得捏造事实、恶意诬告，发表不当言论或传播不实信</w:t>
      </w:r>
      <w:r>
        <w:rPr>
          <w:rFonts w:hint="default" w:ascii="Times New Roman" w:hAnsi="Times New Roman" w:cs="Times New Roman"/>
          <w:spacing w:val="5"/>
          <w:sz w:val="32"/>
          <w:szCs w:val="32"/>
          <w:highlight w:val="none"/>
        </w:rPr>
        <w:t>息，干扰竞赛正常秩序。</w:t>
      </w:r>
    </w:p>
    <w:p w14:paraId="7334F652">
      <w:pPr>
        <w:pStyle w:val="4"/>
        <w:keepNext w:val="0"/>
        <w:keepLines w:val="0"/>
        <w:pageBreakBefore w:val="0"/>
        <w:kinsoku/>
        <w:wordWrap/>
        <w:overflowPunct/>
        <w:topLinePunct w:val="0"/>
        <w:autoSpaceDE/>
        <w:autoSpaceDN/>
        <w:bidi w:val="0"/>
        <w:adjustRightInd/>
        <w:snapToGrid/>
        <w:spacing w:line="540" w:lineRule="exact"/>
        <w:ind w:left="0" w:right="0" w:firstLine="612"/>
        <w:textAlignment w:val="auto"/>
        <w:rPr>
          <w:rFonts w:hint="default" w:ascii="Times New Roman" w:hAnsi="Times New Roman" w:cs="Times New Roman"/>
          <w:sz w:val="32"/>
          <w:szCs w:val="32"/>
          <w:highlight w:val="none"/>
        </w:rPr>
      </w:pPr>
      <w:r>
        <w:rPr>
          <w:rFonts w:hint="default" w:ascii="Times New Roman" w:hAnsi="Times New Roman" w:eastAsia="Times New Roman" w:cs="Times New Roman"/>
          <w:spacing w:val="11"/>
          <w:sz w:val="32"/>
          <w:szCs w:val="32"/>
          <w:highlight w:val="none"/>
        </w:rPr>
        <w:t>8．</w:t>
      </w:r>
      <w:r>
        <w:rPr>
          <w:rFonts w:hint="default" w:ascii="Times New Roman" w:hAnsi="Times New Roman" w:cs="Times New Roman"/>
          <w:spacing w:val="11"/>
          <w:sz w:val="32"/>
          <w:szCs w:val="32"/>
          <w:highlight w:val="none"/>
        </w:rPr>
        <w:t>不得违反赛事申报及评审相关规定，不服从竞赛工作人</w:t>
      </w:r>
      <w:r>
        <w:rPr>
          <w:rFonts w:hint="default" w:ascii="Times New Roman" w:hAnsi="Times New Roman" w:cs="Times New Roman"/>
          <w:spacing w:val="2"/>
          <w:sz w:val="32"/>
          <w:szCs w:val="32"/>
          <w:highlight w:val="none"/>
        </w:rPr>
        <w:t>员的管理与安排。</w:t>
      </w:r>
    </w:p>
    <w:p w14:paraId="5F216907">
      <w:pPr>
        <w:keepNext w:val="0"/>
        <w:keepLines w:val="0"/>
        <w:pageBreakBefore w:val="0"/>
        <w:kinsoku/>
        <w:wordWrap/>
        <w:overflowPunct/>
        <w:topLinePunct w:val="0"/>
        <w:autoSpaceDE/>
        <w:autoSpaceDN/>
        <w:bidi w:val="0"/>
        <w:adjustRightInd/>
        <w:snapToGrid/>
        <w:spacing w:line="540" w:lineRule="exact"/>
        <w:ind w:left="0" w:right="0"/>
        <w:textAlignment w:val="auto"/>
        <w:rPr>
          <w:rFonts w:hint="default" w:ascii="Times New Roman" w:hAnsi="Times New Roman" w:cs="Times New Roman"/>
          <w:sz w:val="32"/>
          <w:szCs w:val="32"/>
          <w:highlight w:val="none"/>
        </w:rPr>
      </w:pPr>
      <w:r>
        <w:rPr>
          <w:rFonts w:hint="default" w:ascii="Times New Roman" w:hAnsi="Times New Roman" w:eastAsia="Times New Roman" w:cs="Times New Roman"/>
          <w:spacing w:val="11"/>
          <w:position w:val="1"/>
          <w:sz w:val="32"/>
          <w:szCs w:val="32"/>
          <w:highlight w:val="none"/>
        </w:rPr>
        <w:t>9．</w:t>
      </w:r>
      <w:r>
        <w:rPr>
          <w:rFonts w:hint="default" w:ascii="Times New Roman" w:hAnsi="Times New Roman" w:cs="Times New Roman"/>
          <w:spacing w:val="11"/>
          <w:position w:val="1"/>
          <w:sz w:val="32"/>
          <w:szCs w:val="32"/>
          <w:highlight w:val="none"/>
        </w:rPr>
        <w:t>不得在竞赛作品推报、项目评审等关键</w:t>
      </w:r>
      <w:r>
        <w:rPr>
          <w:rFonts w:hint="default" w:ascii="Times New Roman" w:hAnsi="Times New Roman" w:cs="Times New Roman"/>
          <w:spacing w:val="10"/>
          <w:position w:val="1"/>
          <w:sz w:val="32"/>
          <w:szCs w:val="32"/>
          <w:highlight w:val="none"/>
        </w:rPr>
        <w:t>环节优亲厚友，</w:t>
      </w:r>
      <w:r>
        <w:rPr>
          <w:rFonts w:hint="default" w:ascii="Times New Roman" w:hAnsi="Times New Roman" w:cs="Times New Roman"/>
          <w:spacing w:val="12"/>
          <w:sz w:val="32"/>
          <w:szCs w:val="32"/>
          <w:highlight w:val="none"/>
        </w:rPr>
        <w:t>对直系亲属参赛或担任指导教师等情况应回避而未回避，且未</w:t>
      </w:r>
      <w:r>
        <w:rPr>
          <w:rFonts w:hint="default" w:ascii="Times New Roman" w:hAnsi="Times New Roman" w:cs="Times New Roman"/>
          <w:spacing w:val="6"/>
          <w:sz w:val="32"/>
          <w:szCs w:val="32"/>
          <w:highlight w:val="none"/>
        </w:rPr>
        <w:t>按规定如实备注。</w:t>
      </w:r>
    </w:p>
    <w:p w14:paraId="28509905">
      <w:pPr>
        <w:pStyle w:val="4"/>
        <w:keepNext w:val="0"/>
        <w:keepLines w:val="0"/>
        <w:pageBreakBefore w:val="0"/>
        <w:kinsoku/>
        <w:wordWrap/>
        <w:overflowPunct/>
        <w:topLinePunct w:val="0"/>
        <w:autoSpaceDE/>
        <w:autoSpaceDN/>
        <w:bidi w:val="0"/>
        <w:adjustRightInd/>
        <w:snapToGrid/>
        <w:spacing w:line="540" w:lineRule="exact"/>
        <w:ind w:left="0" w:right="0" w:firstLine="655"/>
        <w:jc w:val="both"/>
        <w:textAlignment w:val="auto"/>
        <w:rPr>
          <w:rFonts w:hint="default" w:ascii="Times New Roman" w:hAnsi="Times New Roman" w:cs="Times New Roman"/>
          <w:sz w:val="32"/>
          <w:szCs w:val="32"/>
          <w:highlight w:val="none"/>
        </w:rPr>
      </w:pPr>
      <w:r>
        <w:rPr>
          <w:rFonts w:hint="default" w:ascii="Times New Roman" w:hAnsi="Times New Roman" w:eastAsia="Times New Roman" w:cs="Times New Roman"/>
          <w:spacing w:val="11"/>
          <w:sz w:val="32"/>
          <w:szCs w:val="32"/>
          <w:highlight w:val="none"/>
        </w:rPr>
        <w:t>10．</w:t>
      </w:r>
      <w:r>
        <w:rPr>
          <w:rFonts w:hint="default" w:ascii="Times New Roman" w:hAnsi="Times New Roman" w:cs="Times New Roman"/>
          <w:spacing w:val="11"/>
          <w:sz w:val="32"/>
          <w:szCs w:val="32"/>
          <w:highlight w:val="none"/>
        </w:rPr>
        <w:t>不得过度包装参赛作品，刻意追求标题吸</w:t>
      </w:r>
      <w:r>
        <w:rPr>
          <w:rFonts w:hint="default" w:ascii="Times New Roman" w:hAnsi="Times New Roman" w:cs="Times New Roman"/>
          <w:spacing w:val="10"/>
          <w:sz w:val="32"/>
          <w:szCs w:val="32"/>
          <w:highlight w:val="none"/>
        </w:rPr>
        <w:t>睛效果，使</w:t>
      </w:r>
      <w:r>
        <w:rPr>
          <w:rFonts w:hint="default" w:ascii="Times New Roman" w:hAnsi="Times New Roman" w:cs="Times New Roman"/>
          <w:spacing w:val="12"/>
          <w:sz w:val="32"/>
          <w:szCs w:val="32"/>
          <w:highlight w:val="none"/>
        </w:rPr>
        <w:t>用奢华演示设计、铺张展位布置，造成互相攀比、资源浪费问</w:t>
      </w:r>
      <w:r>
        <w:rPr>
          <w:rFonts w:hint="default" w:ascii="Times New Roman" w:hAnsi="Times New Roman" w:cs="Times New Roman"/>
          <w:spacing w:val="-6"/>
          <w:sz w:val="32"/>
          <w:szCs w:val="32"/>
          <w:highlight w:val="none"/>
        </w:rPr>
        <w:t>题。</w:t>
      </w:r>
    </w:p>
    <w:p w14:paraId="5E22A5C7">
      <w:pPr>
        <w:pStyle w:val="16"/>
        <w:keepNext w:val="0"/>
        <w:keepLines w:val="0"/>
        <w:pageBreakBefore w:val="0"/>
        <w:kinsoku/>
        <w:wordWrap/>
        <w:overflowPunct/>
        <w:topLinePunct w:val="0"/>
        <w:autoSpaceDE/>
        <w:autoSpaceDN/>
        <w:bidi w:val="0"/>
        <w:adjustRightInd/>
        <w:snapToGrid/>
        <w:spacing w:beforeLines="0" w:afterLines="0" w:line="540" w:lineRule="exact"/>
        <w:ind w:left="0" w:leftChars="0" w:right="0" w:firstLine="0" w:firstLineChars="0"/>
        <w:textAlignment w:val="auto"/>
        <w:rPr>
          <w:rFonts w:hint="default" w:ascii="Times New Roman" w:hAnsi="Times New Roman" w:eastAsia="方正仿宋简体" w:cs="Times New Roman"/>
          <w:kern w:val="2"/>
          <w:sz w:val="32"/>
          <w:szCs w:val="32"/>
          <w:highlight w:val="none"/>
          <w:u w:val="none"/>
          <w:lang w:val="en-US" w:eastAsia="zh-CN"/>
        </w:rPr>
        <w:sectPr>
          <w:headerReference r:id="rId8" w:type="default"/>
          <w:footerReference r:id="rId9" w:type="default"/>
          <w:pgSz w:w="11906" w:h="16838"/>
          <w:pgMar w:top="2098" w:right="1531" w:bottom="1984" w:left="1531" w:header="851" w:footer="1701" w:gutter="0"/>
          <w:pgNumType w:fmt="decimal"/>
          <w:cols w:space="0" w:num="1"/>
          <w:rtlGutter w:val="0"/>
          <w:docGrid w:type="lines" w:linePitch="442" w:charSpace="0"/>
        </w:sectPr>
      </w:pPr>
    </w:p>
    <w:p w14:paraId="05713CE4">
      <w:pPr>
        <w:keepNext w:val="0"/>
        <w:keepLines w:val="0"/>
        <w:pageBreakBefore w:val="0"/>
        <w:kinsoku/>
        <w:wordWrap/>
        <w:overflowPunct/>
        <w:topLinePunct w:val="0"/>
        <w:autoSpaceDE/>
        <w:autoSpaceDN/>
        <w:bidi w:val="0"/>
        <w:adjustRightInd/>
        <w:snapToGrid/>
        <w:spacing w:line="540" w:lineRule="exact"/>
        <w:ind w:left="0" w:leftChars="0" w:right="0" w:firstLine="0" w:firstLineChars="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pacing w:val="-5"/>
          <w:position w:val="1"/>
          <w:sz w:val="32"/>
          <w:szCs w:val="32"/>
          <w:highlight w:val="none"/>
        </w:rPr>
        <w:t>附件</w:t>
      </w:r>
      <w:r>
        <w:rPr>
          <w:rFonts w:hint="eastAsia" w:eastAsia="宋体" w:cs="Times New Roman"/>
          <w:spacing w:val="-5"/>
          <w:position w:val="1"/>
          <w:sz w:val="32"/>
          <w:szCs w:val="32"/>
          <w:highlight w:val="none"/>
          <w:lang w:val="en-US" w:eastAsia="zh-CN"/>
        </w:rPr>
        <w:t>5</w:t>
      </w:r>
    </w:p>
    <w:p w14:paraId="440F635D">
      <w:pPr>
        <w:keepNext w:val="0"/>
        <w:keepLines w:val="0"/>
        <w:pageBreakBefore w:val="0"/>
        <w:widowControl w:val="0"/>
        <w:kinsoku/>
        <w:wordWrap/>
        <w:overflowPunct/>
        <w:topLinePunct w:val="0"/>
        <w:autoSpaceDE/>
        <w:autoSpaceDN/>
        <w:bidi w:val="0"/>
        <w:adjustRightInd/>
        <w:snapToGrid/>
        <w:spacing w:line="540" w:lineRule="exact"/>
        <w:ind w:left="0" w:leftChars="0" w:right="0" w:firstLine="0" w:firstLineChars="0"/>
        <w:jc w:val="both"/>
        <w:textAlignment w:val="auto"/>
        <w:outlineLvl w:val="0"/>
        <w:rPr>
          <w:rFonts w:hint="default" w:ascii="Times New Roman" w:hAnsi="Times New Roman" w:eastAsia="微软雅黑" w:cs="Times New Roman"/>
          <w:spacing w:val="7"/>
          <w:sz w:val="32"/>
          <w:szCs w:val="32"/>
          <w:highlight w:val="none"/>
        </w:rPr>
      </w:pPr>
    </w:p>
    <w:p w14:paraId="1FEA5CF1">
      <w:pPr>
        <w:pStyle w:val="16"/>
        <w:keepNext w:val="0"/>
        <w:keepLines w:val="0"/>
        <w:pageBreakBefore w:val="0"/>
        <w:kinsoku/>
        <w:wordWrap/>
        <w:overflowPunct/>
        <w:topLinePunct w:val="0"/>
        <w:autoSpaceDE/>
        <w:autoSpaceDN/>
        <w:bidi w:val="0"/>
        <w:adjustRightInd/>
        <w:snapToGrid/>
        <w:spacing w:beforeLines="0" w:afterLines="0" w:line="540" w:lineRule="exact"/>
        <w:ind w:left="0" w:leftChars="0" w:right="0" w:firstLine="0" w:firstLineChars="0"/>
        <w:jc w:val="center"/>
        <w:textAlignment w:val="auto"/>
        <w:rPr>
          <w:rFonts w:hint="default" w:ascii="方正小标宋简体" w:hAnsi="方正小标宋简体" w:eastAsia="方正小标宋简体" w:cs="方正小标宋简体"/>
          <w:spacing w:val="7"/>
          <w:sz w:val="44"/>
          <w:szCs w:val="44"/>
          <w:highlight w:val="none"/>
          <w:lang w:val="en-US" w:eastAsia="zh-CN"/>
        </w:rPr>
      </w:pPr>
      <w:r>
        <w:rPr>
          <w:rFonts w:hint="eastAsia" w:ascii="方正小标宋简体" w:hAnsi="方正小标宋简体" w:eastAsia="方正小标宋简体" w:cs="方正小标宋简体"/>
          <w:spacing w:val="7"/>
          <w:sz w:val="44"/>
          <w:szCs w:val="44"/>
          <w:highlight w:val="none"/>
          <w:lang w:eastAsia="zh-CN"/>
        </w:rPr>
        <w:t>“挑战杯”材料报送</w:t>
      </w:r>
      <w:r>
        <w:rPr>
          <w:rFonts w:hint="eastAsia" w:ascii="方正小标宋简体" w:hAnsi="方正小标宋简体" w:eastAsia="方正小标宋简体" w:cs="方正小标宋简体"/>
          <w:spacing w:val="7"/>
          <w:sz w:val="44"/>
          <w:szCs w:val="44"/>
          <w:highlight w:val="none"/>
          <w:lang w:val="en-US" w:eastAsia="zh-CN"/>
        </w:rPr>
        <w:t>工作提示</w:t>
      </w:r>
    </w:p>
    <w:p w14:paraId="48C5A016">
      <w:pPr>
        <w:pStyle w:val="16"/>
        <w:keepNext w:val="0"/>
        <w:keepLines w:val="0"/>
        <w:pageBreakBefore w:val="0"/>
        <w:kinsoku/>
        <w:wordWrap/>
        <w:overflowPunct/>
        <w:topLinePunct w:val="0"/>
        <w:autoSpaceDE/>
        <w:autoSpaceDN/>
        <w:bidi w:val="0"/>
        <w:adjustRightInd/>
        <w:snapToGrid/>
        <w:spacing w:beforeLines="0" w:afterLines="0" w:line="540" w:lineRule="exact"/>
        <w:ind w:left="0" w:leftChars="0" w:right="0" w:firstLine="0" w:firstLineChars="0"/>
        <w:jc w:val="center"/>
        <w:textAlignment w:val="auto"/>
        <w:rPr>
          <w:rFonts w:hint="default" w:ascii="方正小标宋简体" w:hAnsi="方正小标宋简体" w:eastAsia="方正小标宋简体" w:cs="方正小标宋简体"/>
          <w:spacing w:val="7"/>
          <w:sz w:val="44"/>
          <w:szCs w:val="44"/>
          <w:highlight w:val="none"/>
          <w:lang w:val="en-US" w:eastAsia="zh-CN"/>
        </w:rPr>
      </w:pPr>
    </w:p>
    <w:p w14:paraId="08AB98D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eastAsia="方正仿宋简体" w:cs="Times New Roman"/>
          <w:kern w:val="2"/>
          <w:sz w:val="32"/>
          <w:szCs w:val="32"/>
          <w:highlight w:val="none"/>
          <w:u w:val="none"/>
          <w:lang w:val="en-US" w:eastAsia="zh-CN"/>
        </w:rPr>
      </w:pPr>
      <w:r>
        <w:rPr>
          <w:rFonts w:hint="eastAsia" w:cs="Times New Roman"/>
          <w:sz w:val="32"/>
          <w:szCs w:val="32"/>
          <w:highlight w:val="none"/>
          <w:lang w:val="en-US" w:eastAsia="zh-CN"/>
        </w:rPr>
        <w:t>省赛</w:t>
      </w:r>
      <w:r>
        <w:rPr>
          <w:rFonts w:hint="default" w:ascii="Times New Roman" w:hAnsi="Times New Roman" w:cs="Times New Roman"/>
          <w:sz w:val="32"/>
          <w:szCs w:val="32"/>
          <w:highlight w:val="none"/>
          <w:lang w:val="en-US" w:eastAsia="zh-CN"/>
        </w:rPr>
        <w:t>所有参赛项目均需</w:t>
      </w:r>
      <w:r>
        <w:rPr>
          <w:rFonts w:hint="eastAsia" w:cs="Times New Roman"/>
          <w:sz w:val="32"/>
          <w:szCs w:val="32"/>
          <w:highlight w:val="none"/>
          <w:lang w:val="en-US" w:eastAsia="zh-CN"/>
        </w:rPr>
        <w:t>在学校团委官网或微信公众号进行不少于3天公示，并于5月6日17：00前在系统完成网络报送操作</w:t>
      </w:r>
      <w:r>
        <w:rPr>
          <w:rFonts w:hint="default" w:ascii="Times New Roman" w:hAnsi="Times New Roman" w:cs="Times New Roman"/>
          <w:sz w:val="32"/>
          <w:szCs w:val="32"/>
          <w:highlight w:val="none"/>
          <w:lang w:val="en-US" w:eastAsia="zh-CN"/>
        </w:rPr>
        <w:t>。报名链接：https://tzb.hnbrtc.com</w:t>
      </w:r>
      <w:r>
        <w:rPr>
          <w:rFonts w:hint="eastAsia" w:cs="Times New Roman"/>
          <w:sz w:val="32"/>
          <w:szCs w:val="32"/>
          <w:highlight w:val="none"/>
          <w:lang w:val="en-US" w:eastAsia="zh-CN"/>
        </w:rPr>
        <w:t>。</w:t>
      </w:r>
    </w:p>
    <w:p w14:paraId="3D33376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eastAsia="方正黑体简体" w:cs="Times New Roman"/>
          <w:spacing w:val="0"/>
          <w:sz w:val="32"/>
          <w:highlight w:val="none"/>
          <w:u w:val="none"/>
          <w:lang w:val="en-US" w:eastAsia="zh-CN"/>
        </w:rPr>
      </w:pPr>
      <w:r>
        <w:rPr>
          <w:rFonts w:hint="default" w:ascii="Times New Roman" w:hAnsi="Times New Roman" w:eastAsia="方正黑体简体" w:cs="Times New Roman"/>
          <w:spacing w:val="0"/>
          <w:sz w:val="32"/>
          <w:highlight w:val="none"/>
          <w:u w:val="none"/>
          <w:lang w:val="en-US" w:eastAsia="zh-CN"/>
        </w:rPr>
        <w:t>一</w:t>
      </w:r>
      <w:r>
        <w:rPr>
          <w:rFonts w:hint="eastAsia" w:ascii="Times New Roman" w:hAnsi="Times New Roman" w:eastAsia="方正黑体简体" w:cs="Times New Roman"/>
          <w:spacing w:val="0"/>
          <w:sz w:val="32"/>
          <w:highlight w:val="none"/>
          <w:u w:val="none"/>
          <w:lang w:val="en-US" w:eastAsia="zh-CN"/>
        </w:rPr>
        <w:t>、</w:t>
      </w:r>
      <w:r>
        <w:rPr>
          <w:rFonts w:hint="default" w:ascii="Times New Roman" w:hAnsi="Times New Roman" w:eastAsia="方正黑体简体" w:cs="Times New Roman"/>
          <w:spacing w:val="0"/>
          <w:sz w:val="32"/>
          <w:highlight w:val="none"/>
          <w:u w:val="none"/>
          <w:lang w:val="en-US" w:eastAsia="zh-CN"/>
        </w:rPr>
        <w:t>网络申报</w:t>
      </w:r>
      <w:r>
        <w:rPr>
          <w:rFonts w:hint="eastAsia" w:ascii="Times New Roman" w:hAnsi="Times New Roman" w:eastAsia="方正黑体简体" w:cs="Times New Roman"/>
          <w:spacing w:val="0"/>
          <w:sz w:val="32"/>
          <w:highlight w:val="none"/>
          <w:u w:val="none"/>
          <w:lang w:val="en-US" w:eastAsia="zh-CN"/>
        </w:rPr>
        <w:t>材料</w:t>
      </w:r>
    </w:p>
    <w:p w14:paraId="2439E45C">
      <w:pPr>
        <w:pStyle w:val="16"/>
        <w:keepNext w:val="0"/>
        <w:keepLines w:val="0"/>
        <w:pageBreakBefore w:val="0"/>
        <w:kinsoku/>
        <w:wordWrap/>
        <w:overflowPunct/>
        <w:topLinePunct w:val="0"/>
        <w:autoSpaceDE/>
        <w:autoSpaceDN/>
        <w:bidi w:val="0"/>
        <w:adjustRightInd/>
        <w:snapToGrid/>
        <w:spacing w:beforeLines="0" w:afterLines="0" w:line="540" w:lineRule="exact"/>
        <w:ind w:left="0" w:leftChars="0" w:right="0" w:firstLine="640" w:firstLineChars="200"/>
        <w:textAlignment w:val="auto"/>
        <w:rPr>
          <w:rFonts w:hint="default" w:ascii="Times New Roman" w:hAnsi="Times New Roman" w:eastAsia="方正仿宋简体" w:cs="Times New Roman"/>
          <w:kern w:val="2"/>
          <w:sz w:val="32"/>
          <w:szCs w:val="32"/>
          <w:highlight w:val="none"/>
          <w:u w:val="none"/>
          <w:lang w:val="en-US" w:eastAsia="zh-CN"/>
        </w:rPr>
      </w:pPr>
      <w:r>
        <w:rPr>
          <w:rFonts w:hint="default" w:ascii="Times New Roman" w:hAnsi="Times New Roman" w:eastAsia="方正仿宋简体" w:cs="Times New Roman"/>
          <w:kern w:val="2"/>
          <w:sz w:val="32"/>
          <w:szCs w:val="32"/>
          <w:highlight w:val="none"/>
          <w:u w:val="none"/>
          <w:lang w:val="en-US" w:eastAsia="zh-CN"/>
        </w:rPr>
        <w:t>1．项目申报表（盲审版）；</w:t>
      </w:r>
    </w:p>
    <w:p w14:paraId="1576BE2C">
      <w:pPr>
        <w:pStyle w:val="16"/>
        <w:keepNext w:val="0"/>
        <w:keepLines w:val="0"/>
        <w:pageBreakBefore w:val="0"/>
        <w:kinsoku/>
        <w:wordWrap/>
        <w:overflowPunct/>
        <w:topLinePunct w:val="0"/>
        <w:autoSpaceDE/>
        <w:autoSpaceDN/>
        <w:bidi w:val="0"/>
        <w:adjustRightInd/>
        <w:snapToGrid/>
        <w:spacing w:beforeLines="0" w:afterLines="0" w:line="540" w:lineRule="exact"/>
        <w:ind w:left="0" w:leftChars="0" w:right="0" w:firstLine="640" w:firstLineChars="200"/>
        <w:textAlignment w:val="auto"/>
        <w:rPr>
          <w:rFonts w:hint="default" w:ascii="Times New Roman" w:hAnsi="Times New Roman" w:eastAsia="方正仿宋简体" w:cs="Times New Roman"/>
          <w:kern w:val="2"/>
          <w:sz w:val="32"/>
          <w:szCs w:val="32"/>
          <w:highlight w:val="none"/>
          <w:u w:val="none"/>
          <w:lang w:val="en-US" w:eastAsia="zh-CN"/>
        </w:rPr>
      </w:pPr>
      <w:r>
        <w:rPr>
          <w:rFonts w:hint="default" w:ascii="Times New Roman" w:hAnsi="Times New Roman" w:eastAsia="方正仿宋简体" w:cs="Times New Roman"/>
          <w:kern w:val="2"/>
          <w:sz w:val="32"/>
          <w:szCs w:val="32"/>
          <w:highlight w:val="none"/>
          <w:u w:val="none"/>
          <w:lang w:val="en-US" w:eastAsia="zh-CN"/>
        </w:rPr>
        <w:t>2．项目介绍PPT（20页以内PPT转PDF格式，文件大小不超过20MB）（盲审版）；</w:t>
      </w:r>
    </w:p>
    <w:p w14:paraId="083A7BE9">
      <w:pPr>
        <w:pStyle w:val="16"/>
        <w:keepNext w:val="0"/>
        <w:keepLines w:val="0"/>
        <w:pageBreakBefore w:val="0"/>
        <w:kinsoku/>
        <w:wordWrap/>
        <w:overflowPunct/>
        <w:topLinePunct w:val="0"/>
        <w:autoSpaceDE/>
        <w:autoSpaceDN/>
        <w:bidi w:val="0"/>
        <w:adjustRightInd/>
        <w:snapToGrid/>
        <w:spacing w:beforeLines="0" w:afterLines="0" w:line="540" w:lineRule="exact"/>
        <w:ind w:left="0" w:leftChars="0" w:right="0" w:firstLine="640" w:firstLineChars="200"/>
        <w:textAlignment w:val="auto"/>
        <w:rPr>
          <w:rFonts w:hint="default" w:ascii="Times New Roman" w:hAnsi="Times New Roman" w:eastAsia="方正仿宋简体" w:cs="Times New Roman"/>
          <w:kern w:val="2"/>
          <w:sz w:val="32"/>
          <w:szCs w:val="32"/>
          <w:highlight w:val="none"/>
          <w:u w:val="none"/>
          <w:lang w:val="en-US" w:eastAsia="zh-CN"/>
        </w:rPr>
      </w:pPr>
      <w:r>
        <w:rPr>
          <w:rFonts w:hint="default" w:ascii="Times New Roman" w:hAnsi="Times New Roman" w:eastAsia="方正仿宋简体" w:cs="Times New Roman"/>
          <w:kern w:val="2"/>
          <w:sz w:val="32"/>
          <w:szCs w:val="32"/>
          <w:highlight w:val="none"/>
          <w:u w:val="none"/>
          <w:lang w:val="en-US" w:eastAsia="zh-CN"/>
        </w:rPr>
        <w:t>3．商业计划书（盲审版，格式自拟）；</w:t>
      </w:r>
    </w:p>
    <w:p w14:paraId="17405968">
      <w:pPr>
        <w:pStyle w:val="16"/>
        <w:keepNext w:val="0"/>
        <w:keepLines w:val="0"/>
        <w:pageBreakBefore w:val="0"/>
        <w:kinsoku/>
        <w:wordWrap/>
        <w:overflowPunct/>
        <w:topLinePunct w:val="0"/>
        <w:autoSpaceDE/>
        <w:autoSpaceDN/>
        <w:bidi w:val="0"/>
        <w:adjustRightInd/>
        <w:snapToGrid/>
        <w:spacing w:beforeLines="0" w:afterLines="0" w:line="540" w:lineRule="exact"/>
        <w:ind w:left="0" w:leftChars="0" w:right="0" w:firstLine="640" w:firstLineChars="200"/>
        <w:textAlignment w:val="auto"/>
        <w:rPr>
          <w:rFonts w:hint="default" w:ascii="Times New Roman" w:hAnsi="Times New Roman" w:eastAsia="方正仿宋简体" w:cs="Times New Roman"/>
          <w:kern w:val="2"/>
          <w:sz w:val="32"/>
          <w:szCs w:val="32"/>
          <w:highlight w:val="none"/>
          <w:u w:val="none"/>
          <w:lang w:val="en-US" w:eastAsia="zh-CN"/>
        </w:rPr>
      </w:pPr>
      <w:r>
        <w:rPr>
          <w:rFonts w:hint="default" w:ascii="Times New Roman" w:hAnsi="Times New Roman" w:eastAsia="方正仿宋简体" w:cs="Times New Roman"/>
          <w:kern w:val="2"/>
          <w:sz w:val="32"/>
          <w:szCs w:val="32"/>
          <w:highlight w:val="none"/>
          <w:u w:val="none"/>
          <w:lang w:val="en-US" w:eastAsia="zh-CN"/>
        </w:rPr>
        <w:t>4．相关证明材料（盲审版</w:t>
      </w:r>
      <w:r>
        <w:rPr>
          <w:rFonts w:hint="eastAsia" w:ascii="Times New Roman" w:hAnsi="Times New Roman" w:cs="Times New Roman"/>
          <w:kern w:val="2"/>
          <w:sz w:val="32"/>
          <w:szCs w:val="32"/>
          <w:highlight w:val="none"/>
          <w:u w:val="none"/>
          <w:lang w:val="en-US" w:eastAsia="zh-CN"/>
        </w:rPr>
        <w:t>，</w:t>
      </w:r>
      <w:r>
        <w:rPr>
          <w:rFonts w:hint="default" w:ascii="Times New Roman" w:hAnsi="Times New Roman" w:eastAsia="方正仿宋简体" w:cs="Times New Roman"/>
          <w:kern w:val="2"/>
          <w:sz w:val="32"/>
          <w:szCs w:val="32"/>
          <w:highlight w:val="none"/>
          <w:u w:val="none"/>
          <w:lang w:val="en-US" w:eastAsia="zh-CN"/>
        </w:rPr>
        <w:t>需扫描在单独一份PDF文档上，文件大小不超过20MB）；</w:t>
      </w:r>
    </w:p>
    <w:p w14:paraId="3D96611B">
      <w:pPr>
        <w:pStyle w:val="16"/>
        <w:keepNext w:val="0"/>
        <w:keepLines w:val="0"/>
        <w:pageBreakBefore w:val="0"/>
        <w:kinsoku/>
        <w:wordWrap/>
        <w:overflowPunct/>
        <w:topLinePunct w:val="0"/>
        <w:autoSpaceDE/>
        <w:autoSpaceDN/>
        <w:bidi w:val="0"/>
        <w:adjustRightInd/>
        <w:snapToGrid/>
        <w:spacing w:beforeLines="0" w:afterLines="0" w:line="540" w:lineRule="exact"/>
        <w:ind w:left="0" w:leftChars="0" w:right="0" w:firstLine="640" w:firstLineChars="200"/>
        <w:textAlignment w:val="auto"/>
        <w:rPr>
          <w:rFonts w:hint="default" w:ascii="Times New Roman" w:hAnsi="Times New Roman" w:eastAsia="方正仿宋简体" w:cs="Times New Roman"/>
          <w:kern w:val="2"/>
          <w:sz w:val="32"/>
          <w:szCs w:val="32"/>
          <w:highlight w:val="none"/>
          <w:u w:val="none"/>
          <w:lang w:val="en-US" w:eastAsia="zh-CN"/>
        </w:rPr>
      </w:pPr>
      <w:r>
        <w:rPr>
          <w:rFonts w:hint="default" w:ascii="Times New Roman" w:hAnsi="Times New Roman" w:eastAsia="方正仿宋简体" w:cs="Times New Roman"/>
          <w:kern w:val="2"/>
          <w:sz w:val="32"/>
          <w:szCs w:val="32"/>
          <w:highlight w:val="none"/>
          <w:u w:val="none"/>
          <w:lang w:val="en-US" w:eastAsia="zh-CN"/>
        </w:rPr>
        <w:t>5．参赛项目推荐汇总表（</w:t>
      </w:r>
      <w:r>
        <w:rPr>
          <w:rFonts w:hint="eastAsia" w:ascii="Times New Roman" w:hAnsi="Times New Roman" w:cs="Times New Roman"/>
          <w:kern w:val="2"/>
          <w:sz w:val="32"/>
          <w:szCs w:val="32"/>
          <w:highlight w:val="none"/>
          <w:u w:val="none"/>
          <w:lang w:val="en-US" w:eastAsia="zh-CN"/>
        </w:rPr>
        <w:t>由校级管理员在系统导出盖章后上传</w:t>
      </w:r>
      <w:r>
        <w:rPr>
          <w:rFonts w:hint="default" w:ascii="Times New Roman" w:hAnsi="Times New Roman" w:eastAsia="方正仿宋简体" w:cs="Times New Roman"/>
          <w:kern w:val="2"/>
          <w:sz w:val="32"/>
          <w:szCs w:val="32"/>
          <w:highlight w:val="none"/>
          <w:u w:val="none"/>
          <w:lang w:val="en-US" w:eastAsia="zh-CN"/>
        </w:rPr>
        <w:t>）；</w:t>
      </w:r>
    </w:p>
    <w:p w14:paraId="0770707A">
      <w:pPr>
        <w:pStyle w:val="16"/>
        <w:keepNext w:val="0"/>
        <w:keepLines w:val="0"/>
        <w:pageBreakBefore w:val="0"/>
        <w:kinsoku/>
        <w:wordWrap/>
        <w:overflowPunct/>
        <w:topLinePunct w:val="0"/>
        <w:autoSpaceDE/>
        <w:autoSpaceDN/>
        <w:bidi w:val="0"/>
        <w:adjustRightInd/>
        <w:snapToGrid/>
        <w:spacing w:beforeLines="0" w:afterLines="0" w:line="540" w:lineRule="exact"/>
        <w:ind w:left="0" w:leftChars="0" w:right="0" w:firstLine="640" w:firstLineChars="200"/>
        <w:textAlignment w:val="auto"/>
        <w:rPr>
          <w:rFonts w:hint="default" w:ascii="Times New Roman" w:hAnsi="Times New Roman" w:eastAsia="方正仿宋简体" w:cs="Times New Roman"/>
          <w:kern w:val="2"/>
          <w:sz w:val="32"/>
          <w:szCs w:val="32"/>
          <w:highlight w:val="none"/>
          <w:u w:val="none"/>
          <w:lang w:val="en-US" w:eastAsia="zh-CN"/>
        </w:rPr>
      </w:pPr>
      <w:r>
        <w:rPr>
          <w:rFonts w:hint="default" w:ascii="Times New Roman" w:hAnsi="Times New Roman" w:eastAsia="方正仿宋简体" w:cs="Times New Roman"/>
          <w:kern w:val="2"/>
          <w:sz w:val="32"/>
          <w:szCs w:val="32"/>
          <w:highlight w:val="none"/>
          <w:u w:val="none"/>
          <w:lang w:val="en-US" w:eastAsia="zh-CN"/>
        </w:rPr>
        <w:t>6．项目公示截图PDF版。</w:t>
      </w:r>
    </w:p>
    <w:p w14:paraId="6D3F391A">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default" w:ascii="Times New Roman" w:hAnsi="Times New Roman" w:eastAsia="方正黑体简体" w:cs="Times New Roman"/>
          <w:spacing w:val="0"/>
          <w:sz w:val="32"/>
          <w:highlight w:val="none"/>
          <w:u w:val="none"/>
          <w:lang w:val="en-US" w:eastAsia="zh-CN"/>
        </w:rPr>
      </w:pPr>
      <w:r>
        <w:rPr>
          <w:rFonts w:hint="default" w:ascii="Times New Roman" w:hAnsi="Times New Roman" w:eastAsia="方正黑体简体" w:cs="Times New Roman"/>
          <w:spacing w:val="0"/>
          <w:sz w:val="32"/>
          <w:highlight w:val="none"/>
          <w:u w:val="none"/>
          <w:lang w:val="en-US" w:eastAsia="zh-CN"/>
        </w:rPr>
        <w:t>二</w:t>
      </w:r>
      <w:r>
        <w:rPr>
          <w:rFonts w:hint="eastAsia" w:ascii="Times New Roman" w:hAnsi="Times New Roman" w:eastAsia="方正黑体简体" w:cs="Times New Roman"/>
          <w:spacing w:val="0"/>
          <w:sz w:val="32"/>
          <w:highlight w:val="none"/>
          <w:u w:val="none"/>
          <w:lang w:val="en-US" w:eastAsia="zh-CN"/>
        </w:rPr>
        <w:t>、</w:t>
      </w:r>
      <w:r>
        <w:rPr>
          <w:rFonts w:hint="default" w:ascii="Times New Roman" w:hAnsi="Times New Roman" w:eastAsia="方正黑体简体" w:cs="Times New Roman"/>
          <w:spacing w:val="0"/>
          <w:sz w:val="32"/>
          <w:highlight w:val="none"/>
          <w:u w:val="none"/>
          <w:lang w:val="en-US" w:eastAsia="zh-CN"/>
        </w:rPr>
        <w:t>报送要求</w:t>
      </w:r>
    </w:p>
    <w:p w14:paraId="57BA3DC8">
      <w:pPr>
        <w:pStyle w:val="16"/>
        <w:keepNext w:val="0"/>
        <w:keepLines w:val="0"/>
        <w:pageBreakBefore w:val="0"/>
        <w:kinsoku/>
        <w:wordWrap/>
        <w:overflowPunct/>
        <w:topLinePunct w:val="0"/>
        <w:autoSpaceDE/>
        <w:autoSpaceDN/>
        <w:bidi w:val="0"/>
        <w:adjustRightInd/>
        <w:snapToGrid/>
        <w:spacing w:beforeLines="0" w:afterLines="0" w:line="540" w:lineRule="exact"/>
        <w:ind w:left="0" w:leftChars="0" w:right="0" w:firstLine="640" w:firstLineChars="200"/>
        <w:textAlignment w:val="auto"/>
        <w:rPr>
          <w:rFonts w:hint="default" w:ascii="Times New Roman" w:hAnsi="Times New Roman" w:eastAsia="方正仿宋简体" w:cs="Times New Roman"/>
          <w:kern w:val="2"/>
          <w:sz w:val="32"/>
          <w:szCs w:val="32"/>
          <w:highlight w:val="none"/>
          <w:u w:val="none"/>
          <w:lang w:val="en-US" w:eastAsia="zh-CN"/>
        </w:rPr>
      </w:pPr>
      <w:r>
        <w:rPr>
          <w:rFonts w:hint="default" w:ascii="Times New Roman" w:hAnsi="Times New Roman" w:eastAsia="方正仿宋简体" w:cs="Times New Roman"/>
          <w:kern w:val="2"/>
          <w:sz w:val="32"/>
          <w:szCs w:val="32"/>
          <w:highlight w:val="none"/>
          <w:u w:val="none"/>
          <w:lang w:val="en-US" w:eastAsia="zh-CN"/>
        </w:rPr>
        <w:t>1．项目申报表盲审版、项目介绍PPT盲审版、商业计划书盲审版（包含商业计划书中的相关证明材料）均须隐去直接或间接体现学校名称、指导老师等相关信息；</w:t>
      </w:r>
    </w:p>
    <w:p w14:paraId="78C743F4">
      <w:pPr>
        <w:pStyle w:val="16"/>
        <w:keepNext w:val="0"/>
        <w:keepLines w:val="0"/>
        <w:pageBreakBefore w:val="0"/>
        <w:kinsoku/>
        <w:wordWrap/>
        <w:overflowPunct/>
        <w:topLinePunct w:val="0"/>
        <w:autoSpaceDE/>
        <w:autoSpaceDN/>
        <w:bidi w:val="0"/>
        <w:adjustRightInd/>
        <w:snapToGrid/>
        <w:spacing w:beforeLines="0" w:afterLines="0" w:line="540" w:lineRule="exact"/>
        <w:ind w:left="0" w:leftChars="0" w:right="0" w:firstLine="640" w:firstLineChars="200"/>
        <w:textAlignment w:val="auto"/>
        <w:rPr>
          <w:rFonts w:hint="default" w:ascii="Times New Roman" w:hAnsi="Times New Roman" w:eastAsia="方正仿宋简体" w:cs="Times New Roman"/>
          <w:kern w:val="2"/>
          <w:sz w:val="32"/>
          <w:szCs w:val="32"/>
          <w:highlight w:val="none"/>
          <w:u w:val="none"/>
          <w:lang w:val="en-US" w:eastAsia="zh-CN"/>
        </w:rPr>
      </w:pPr>
      <w:r>
        <w:rPr>
          <w:rFonts w:hint="default" w:ascii="Times New Roman" w:hAnsi="Times New Roman" w:eastAsia="方正仿宋简体" w:cs="Times New Roman"/>
          <w:kern w:val="2"/>
          <w:sz w:val="32"/>
          <w:szCs w:val="32"/>
          <w:highlight w:val="none"/>
          <w:u w:val="none"/>
          <w:lang w:val="en-US" w:eastAsia="zh-CN"/>
        </w:rPr>
        <w:t>2．未按要求提交及盲审材料泄露大量信息的的参赛项目将在资格审查环节直接予以淘汰。</w:t>
      </w:r>
    </w:p>
    <w:p w14:paraId="09D594D7">
      <w:pPr>
        <w:keepNext/>
        <w:keepLines/>
        <w:spacing w:line="700" w:lineRule="exact"/>
        <w:ind w:firstLine="0" w:firstLineChars="0"/>
        <w:jc w:val="center"/>
        <w:outlineLvl w:val="0"/>
        <w:rPr>
          <w:rFonts w:eastAsia="方正小标宋简体" w:cs="Times New Roman"/>
          <w:kern w:val="44"/>
          <w:sz w:val="44"/>
          <w:highlight w:val="none"/>
        </w:rPr>
      </w:pPr>
      <w:r>
        <w:rPr>
          <w:rFonts w:hint="eastAsia" w:eastAsia="方正小标宋简体" w:cs="Times New Roman"/>
          <w:kern w:val="44"/>
          <w:sz w:val="44"/>
          <w:highlight w:val="none"/>
        </w:rPr>
        <w:t>第</w:t>
      </w:r>
      <w:r>
        <w:rPr>
          <w:rFonts w:hint="eastAsia" w:eastAsia="方正小标宋简体" w:cs="Times New Roman"/>
          <w:kern w:val="44"/>
          <w:sz w:val="44"/>
          <w:highlight w:val="none"/>
          <w:lang w:eastAsia="zh-CN"/>
        </w:rPr>
        <w:t>十二</w:t>
      </w:r>
      <w:r>
        <w:rPr>
          <w:rFonts w:hint="eastAsia" w:eastAsia="方正小标宋简体" w:cs="Times New Roman"/>
          <w:kern w:val="44"/>
          <w:sz w:val="44"/>
          <w:highlight w:val="none"/>
        </w:rPr>
        <w:t>届“</w:t>
      </w:r>
      <w:r>
        <w:rPr>
          <w:rFonts w:eastAsia="方正小标宋简体" w:cs="Times New Roman"/>
          <w:kern w:val="44"/>
          <w:sz w:val="44"/>
          <w:highlight w:val="none"/>
        </w:rPr>
        <w:t>挑战杯</w:t>
      </w:r>
      <w:r>
        <w:rPr>
          <w:rFonts w:hint="eastAsia" w:eastAsia="方正小标宋简体" w:cs="Times New Roman"/>
          <w:kern w:val="44"/>
          <w:sz w:val="44"/>
          <w:highlight w:val="none"/>
        </w:rPr>
        <w:t>”</w:t>
      </w:r>
      <w:r>
        <w:rPr>
          <w:rFonts w:eastAsia="方正小标宋简体" w:cs="Times New Roman"/>
          <w:kern w:val="44"/>
          <w:sz w:val="44"/>
          <w:highlight w:val="none"/>
        </w:rPr>
        <w:t>湖南省大学生创业计划</w:t>
      </w:r>
    </w:p>
    <w:p w14:paraId="3164120F">
      <w:pPr>
        <w:keepNext/>
        <w:keepLines/>
        <w:spacing w:line="700" w:lineRule="exact"/>
        <w:ind w:firstLine="0" w:firstLineChars="0"/>
        <w:jc w:val="center"/>
        <w:outlineLvl w:val="0"/>
        <w:rPr>
          <w:rFonts w:eastAsia="方正小标宋简体" w:cs="Times New Roman"/>
          <w:color w:val="000000" w:themeColor="text1"/>
          <w:kern w:val="44"/>
          <w:sz w:val="44"/>
          <w:highlight w:val="none"/>
          <w14:textFill>
            <w14:solidFill>
              <w14:schemeClr w14:val="tx1"/>
            </w14:solidFill>
          </w14:textFill>
        </w:rPr>
      </w:pPr>
      <w:r>
        <w:rPr>
          <w:rFonts w:eastAsia="方正小标宋简体" w:cs="Times New Roman"/>
          <w:kern w:val="44"/>
          <w:sz w:val="44"/>
          <w:highlight w:val="none"/>
        </w:rPr>
        <w:t>竞赛参赛项目申报表</w:t>
      </w:r>
      <w:r>
        <w:rPr>
          <w:rFonts w:hint="eastAsia" w:eastAsia="方正小标宋简体" w:cs="Times New Roman"/>
          <w:color w:val="000000" w:themeColor="text1"/>
          <w:kern w:val="44"/>
          <w:sz w:val="44"/>
          <w:highlight w:val="none"/>
          <w14:textFill>
            <w14:solidFill>
              <w14:schemeClr w14:val="tx1"/>
            </w14:solidFill>
          </w14:textFill>
        </w:rPr>
        <w:t>（完整信息版）</w:t>
      </w:r>
    </w:p>
    <w:p w14:paraId="7FEE00C1">
      <w:pPr>
        <w:ind w:firstLine="640"/>
        <w:jc w:val="left"/>
        <w:rPr>
          <w:rFonts w:eastAsia="方正仿宋_GBK" w:cs="Times New Roman"/>
          <w:highlight w:val="none"/>
        </w:rPr>
      </w:pP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945"/>
        <w:gridCol w:w="900"/>
        <w:gridCol w:w="870"/>
        <w:gridCol w:w="870"/>
        <w:gridCol w:w="1689"/>
        <w:gridCol w:w="900"/>
        <w:gridCol w:w="984"/>
      </w:tblGrid>
      <w:tr w14:paraId="196C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2022" w:type="dxa"/>
            <w:vAlign w:val="center"/>
          </w:tcPr>
          <w:p w14:paraId="28A41133">
            <w:pPr>
              <w:spacing w:line="400" w:lineRule="exact"/>
              <w:ind w:firstLine="0" w:firstLineChars="0"/>
              <w:jc w:val="center"/>
              <w:rPr>
                <w:rFonts w:eastAsia="方正仿宋_GBK" w:cs="Times New Roman"/>
                <w:highlight w:val="none"/>
              </w:rPr>
            </w:pPr>
            <w:r>
              <w:rPr>
                <w:rFonts w:eastAsia="方正仿宋_GBK" w:cs="Times New Roman"/>
                <w:highlight w:val="none"/>
              </w:rPr>
              <w:t>学校名称</w:t>
            </w:r>
          </w:p>
          <w:p w14:paraId="074C3400">
            <w:pPr>
              <w:spacing w:line="400" w:lineRule="exact"/>
              <w:ind w:firstLine="0" w:firstLineChars="0"/>
              <w:jc w:val="center"/>
              <w:rPr>
                <w:rFonts w:eastAsia="方正仿宋_GBK" w:cs="Times New Roman"/>
                <w:highlight w:val="none"/>
              </w:rPr>
            </w:pPr>
            <w:r>
              <w:rPr>
                <w:rFonts w:eastAsia="方正仿宋_GBK" w:cs="Times New Roman"/>
                <w:highlight w:val="none"/>
              </w:rPr>
              <w:t>（全称）</w:t>
            </w:r>
          </w:p>
        </w:tc>
        <w:tc>
          <w:tcPr>
            <w:tcW w:w="7158" w:type="dxa"/>
            <w:gridSpan w:val="7"/>
            <w:vAlign w:val="center"/>
          </w:tcPr>
          <w:p w14:paraId="3E33B325">
            <w:pPr>
              <w:spacing w:line="400" w:lineRule="exact"/>
              <w:ind w:firstLine="0" w:firstLineChars="0"/>
              <w:jc w:val="left"/>
              <w:rPr>
                <w:rFonts w:eastAsia="方正仿宋_GBK" w:cs="Times New Roman"/>
                <w:highlight w:val="none"/>
              </w:rPr>
            </w:pPr>
          </w:p>
        </w:tc>
      </w:tr>
      <w:tr w14:paraId="0BC1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022" w:type="dxa"/>
            <w:vAlign w:val="center"/>
          </w:tcPr>
          <w:p w14:paraId="411C8440">
            <w:pPr>
              <w:spacing w:line="400" w:lineRule="exact"/>
              <w:ind w:firstLine="0" w:firstLineChars="0"/>
              <w:jc w:val="center"/>
              <w:rPr>
                <w:rFonts w:eastAsia="方正仿宋_GBK" w:cs="Times New Roman"/>
                <w:highlight w:val="none"/>
              </w:rPr>
            </w:pPr>
            <w:r>
              <w:rPr>
                <w:rFonts w:eastAsia="方正仿宋_GBK" w:cs="Times New Roman"/>
                <w:highlight w:val="none"/>
              </w:rPr>
              <w:t>项目名称</w:t>
            </w:r>
          </w:p>
        </w:tc>
        <w:tc>
          <w:tcPr>
            <w:tcW w:w="7158" w:type="dxa"/>
            <w:gridSpan w:val="7"/>
            <w:vAlign w:val="center"/>
          </w:tcPr>
          <w:p w14:paraId="3E63ED91">
            <w:pPr>
              <w:spacing w:line="400" w:lineRule="exact"/>
              <w:ind w:firstLine="0" w:firstLineChars="0"/>
              <w:jc w:val="left"/>
              <w:rPr>
                <w:rFonts w:eastAsia="方正仿宋_GBK" w:cs="Times New Roman"/>
                <w:highlight w:val="none"/>
              </w:rPr>
            </w:pPr>
          </w:p>
        </w:tc>
      </w:tr>
      <w:tr w14:paraId="5C67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022" w:type="dxa"/>
            <w:vAlign w:val="center"/>
          </w:tcPr>
          <w:p w14:paraId="684A7323">
            <w:pPr>
              <w:spacing w:line="400" w:lineRule="exact"/>
              <w:ind w:firstLine="0" w:firstLineChars="0"/>
              <w:jc w:val="center"/>
              <w:rPr>
                <w:rFonts w:eastAsia="方正仿宋_GBK" w:cs="Times New Roman"/>
                <w:highlight w:val="none"/>
              </w:rPr>
            </w:pPr>
            <w:r>
              <w:rPr>
                <w:rFonts w:eastAsia="方正仿宋_GBK" w:cs="Times New Roman"/>
                <w:highlight w:val="none"/>
              </w:rPr>
              <w:t>项目类型</w:t>
            </w:r>
          </w:p>
        </w:tc>
        <w:tc>
          <w:tcPr>
            <w:tcW w:w="7158" w:type="dxa"/>
            <w:gridSpan w:val="7"/>
            <w:vAlign w:val="center"/>
          </w:tcPr>
          <w:p w14:paraId="3DB03E67">
            <w:pPr>
              <w:spacing w:line="400" w:lineRule="exact"/>
              <w:ind w:firstLine="0" w:firstLineChars="0"/>
              <w:jc w:val="left"/>
              <w:rPr>
                <w:rFonts w:eastAsia="方正仿宋_GBK" w:cs="Times New Roman"/>
                <w:highlight w:val="none"/>
              </w:rPr>
            </w:pPr>
            <w:r>
              <w:rPr>
                <w:rFonts w:eastAsia="方正仿宋_GBK" w:cs="Times New Roman"/>
                <w:highlight w:val="none"/>
              </w:rPr>
              <w:t xml:space="preserve">I. </w:t>
            </w:r>
            <w:r>
              <w:rPr>
                <w:rFonts w:hint="eastAsia" w:eastAsia="方正仿宋_GBK" w:cs="Times New Roman"/>
                <w:highlight w:val="none"/>
              </w:rPr>
              <w:t>本科</w:t>
            </w:r>
            <w:r>
              <w:rPr>
                <w:rFonts w:eastAsia="方正仿宋_GBK" w:cs="Times New Roman"/>
                <w:highlight w:val="none"/>
              </w:rPr>
              <w:t>高校   II. 职业院校</w:t>
            </w:r>
          </w:p>
        </w:tc>
      </w:tr>
      <w:tr w14:paraId="5D74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exact"/>
          <w:jc w:val="center"/>
        </w:trPr>
        <w:tc>
          <w:tcPr>
            <w:tcW w:w="2022" w:type="dxa"/>
            <w:vAlign w:val="center"/>
          </w:tcPr>
          <w:p w14:paraId="640EFE7F">
            <w:pPr>
              <w:spacing w:line="400" w:lineRule="exact"/>
              <w:ind w:firstLine="0" w:firstLineChars="0"/>
              <w:jc w:val="center"/>
              <w:rPr>
                <w:rFonts w:eastAsia="方正仿宋_GBK" w:cs="Times New Roman"/>
                <w:highlight w:val="none"/>
              </w:rPr>
            </w:pPr>
            <w:r>
              <w:rPr>
                <w:rFonts w:eastAsia="方正仿宋_GBK" w:cs="Times New Roman"/>
                <w:highlight w:val="none"/>
              </w:rPr>
              <w:t>项目分组</w:t>
            </w:r>
          </w:p>
        </w:tc>
        <w:tc>
          <w:tcPr>
            <w:tcW w:w="7158" w:type="dxa"/>
            <w:gridSpan w:val="7"/>
            <w:vAlign w:val="center"/>
          </w:tcPr>
          <w:p w14:paraId="1903F332">
            <w:pPr>
              <w:spacing w:line="400" w:lineRule="exact"/>
              <w:ind w:firstLine="0" w:firstLineChars="0"/>
              <w:jc w:val="left"/>
              <w:rPr>
                <w:rFonts w:hint="eastAsia" w:eastAsia="方正仿宋_GBK" w:cs="Times New Roman"/>
                <w:highlight w:val="none"/>
              </w:rPr>
            </w:pPr>
            <w:r>
              <w:rPr>
                <w:rFonts w:eastAsia="方正仿宋_GBK" w:cs="Times New Roman"/>
                <w:highlight w:val="none"/>
              </w:rPr>
              <w:t>A.</w:t>
            </w:r>
            <w:r>
              <w:rPr>
                <w:rFonts w:hint="eastAsia" w:eastAsia="方正仿宋_GBK" w:cs="Times New Roman"/>
                <w:highlight w:val="none"/>
              </w:rPr>
              <w:t>先进制造</w:t>
            </w:r>
          </w:p>
          <w:p w14:paraId="776E66EC">
            <w:pPr>
              <w:spacing w:line="400" w:lineRule="exact"/>
              <w:ind w:firstLine="0" w:firstLineChars="0"/>
              <w:jc w:val="left"/>
              <w:rPr>
                <w:rFonts w:hint="eastAsia" w:eastAsia="方正仿宋_GBK" w:cs="Times New Roman"/>
                <w:highlight w:val="none"/>
              </w:rPr>
            </w:pPr>
            <w:r>
              <w:rPr>
                <w:rFonts w:hint="eastAsia" w:eastAsia="方正仿宋_GBK" w:cs="Times New Roman"/>
                <w:highlight w:val="none"/>
                <w:lang w:val="en-US" w:eastAsia="zh-CN"/>
              </w:rPr>
              <w:t>B.</w:t>
            </w:r>
            <w:r>
              <w:rPr>
                <w:rFonts w:hint="eastAsia" w:eastAsia="方正仿宋_GBK" w:cs="Times New Roman"/>
                <w:highlight w:val="none"/>
              </w:rPr>
              <w:t>新一代信息技术</w:t>
            </w:r>
          </w:p>
          <w:p w14:paraId="4D7FB560">
            <w:pPr>
              <w:spacing w:line="400" w:lineRule="exact"/>
              <w:ind w:firstLine="0" w:firstLineChars="0"/>
              <w:jc w:val="left"/>
              <w:rPr>
                <w:rFonts w:hint="eastAsia" w:eastAsia="方正仿宋_GBK" w:cs="Times New Roman"/>
                <w:highlight w:val="none"/>
              </w:rPr>
            </w:pPr>
            <w:r>
              <w:rPr>
                <w:rFonts w:hint="eastAsia" w:eastAsia="方正仿宋_GBK" w:cs="Times New Roman"/>
                <w:highlight w:val="none"/>
                <w:lang w:val="en-US" w:eastAsia="zh-CN"/>
              </w:rPr>
              <w:t>C.</w:t>
            </w:r>
            <w:r>
              <w:rPr>
                <w:rFonts w:hint="eastAsia" w:eastAsia="方正仿宋_GBK" w:cs="Times New Roman"/>
                <w:highlight w:val="none"/>
              </w:rPr>
              <w:t>生物医药与健康科技</w:t>
            </w:r>
          </w:p>
          <w:p w14:paraId="45A7C471">
            <w:pPr>
              <w:spacing w:line="400" w:lineRule="exact"/>
              <w:ind w:firstLine="0" w:firstLineChars="0"/>
              <w:jc w:val="left"/>
              <w:rPr>
                <w:rFonts w:hint="eastAsia" w:eastAsia="方正仿宋_GBK" w:cs="Times New Roman"/>
                <w:highlight w:val="none"/>
              </w:rPr>
            </w:pPr>
            <w:r>
              <w:rPr>
                <w:rFonts w:hint="eastAsia" w:eastAsia="方正仿宋_GBK" w:cs="Times New Roman"/>
                <w:highlight w:val="none"/>
                <w:lang w:val="en-US" w:eastAsia="zh-CN"/>
              </w:rPr>
              <w:t>D.</w:t>
            </w:r>
            <w:r>
              <w:rPr>
                <w:rFonts w:hint="eastAsia" w:eastAsia="方正仿宋_GBK" w:cs="Times New Roman"/>
                <w:highlight w:val="none"/>
              </w:rPr>
              <w:t>新能源新材料</w:t>
            </w:r>
          </w:p>
          <w:p w14:paraId="77C0ACEC">
            <w:pPr>
              <w:spacing w:line="400" w:lineRule="exact"/>
              <w:ind w:firstLine="0" w:firstLineChars="0"/>
              <w:jc w:val="left"/>
              <w:rPr>
                <w:rFonts w:hint="eastAsia" w:eastAsia="方正仿宋_GBK" w:cs="Times New Roman"/>
                <w:highlight w:val="none"/>
              </w:rPr>
            </w:pPr>
            <w:r>
              <w:rPr>
                <w:rFonts w:hint="eastAsia" w:eastAsia="方正仿宋_GBK" w:cs="Times New Roman"/>
                <w:highlight w:val="none"/>
                <w:lang w:val="en-US" w:eastAsia="zh-CN"/>
              </w:rPr>
              <w:t>E.</w:t>
            </w:r>
            <w:r>
              <w:rPr>
                <w:rFonts w:hint="eastAsia" w:eastAsia="方正仿宋_GBK" w:cs="Times New Roman"/>
                <w:highlight w:val="none"/>
              </w:rPr>
              <w:t>现代农业与食品科技</w:t>
            </w:r>
          </w:p>
          <w:p w14:paraId="4D102871">
            <w:pPr>
              <w:spacing w:line="400" w:lineRule="exact"/>
              <w:ind w:firstLine="0" w:firstLineChars="0"/>
              <w:jc w:val="left"/>
              <w:rPr>
                <w:rFonts w:hint="eastAsia" w:eastAsia="方正仿宋_GBK" w:cs="Times New Roman"/>
                <w:highlight w:val="none"/>
              </w:rPr>
            </w:pPr>
            <w:r>
              <w:rPr>
                <w:rFonts w:hint="eastAsia" w:eastAsia="方正仿宋_GBK" w:cs="Times New Roman"/>
                <w:highlight w:val="none"/>
                <w:lang w:val="en-US" w:eastAsia="zh-CN"/>
              </w:rPr>
              <w:t>F.</w:t>
            </w:r>
            <w:r>
              <w:rPr>
                <w:rFonts w:hint="eastAsia" w:eastAsia="方正仿宋_GBK" w:cs="Times New Roman"/>
                <w:highlight w:val="none"/>
              </w:rPr>
              <w:t>新消费与文化创意</w:t>
            </w:r>
          </w:p>
          <w:p w14:paraId="24E0776A">
            <w:pPr>
              <w:spacing w:line="400" w:lineRule="exact"/>
              <w:ind w:firstLine="0" w:firstLineChars="0"/>
              <w:jc w:val="left"/>
              <w:rPr>
                <w:rFonts w:hint="eastAsia" w:eastAsia="方正仿宋_GBK" w:cs="Times New Roman"/>
                <w:highlight w:val="none"/>
              </w:rPr>
            </w:pPr>
            <w:r>
              <w:rPr>
                <w:rFonts w:hint="eastAsia" w:eastAsia="方正仿宋_GBK" w:cs="Times New Roman"/>
                <w:highlight w:val="none"/>
                <w:lang w:val="en-US" w:eastAsia="zh-CN"/>
              </w:rPr>
              <w:t>G.</w:t>
            </w:r>
            <w:r>
              <w:rPr>
                <w:rFonts w:hint="eastAsia" w:eastAsia="方正仿宋_GBK" w:cs="Times New Roman"/>
                <w:highlight w:val="none"/>
              </w:rPr>
              <w:t>现代服务与社会治理</w:t>
            </w:r>
          </w:p>
          <w:p w14:paraId="2C48CF97">
            <w:pPr>
              <w:spacing w:line="400" w:lineRule="exact"/>
              <w:ind w:firstLine="0" w:firstLineChars="0"/>
              <w:jc w:val="left"/>
              <w:rPr>
                <w:rFonts w:eastAsia="方正仿宋_GBK" w:cs="Times New Roman"/>
                <w:highlight w:val="none"/>
              </w:rPr>
            </w:pPr>
            <w:r>
              <w:rPr>
                <w:rFonts w:hint="eastAsia" w:eastAsia="方正仿宋_GBK" w:cs="Times New Roman"/>
                <w:highlight w:val="none"/>
                <w:lang w:val="en-US" w:eastAsia="zh-CN"/>
              </w:rPr>
              <w:t>H.</w:t>
            </w:r>
            <w:r>
              <w:rPr>
                <w:rFonts w:hint="eastAsia" w:eastAsia="方正仿宋_GBK" w:cs="Times New Roman"/>
                <w:highlight w:val="none"/>
              </w:rPr>
              <w:t>国际交流合作</w:t>
            </w:r>
          </w:p>
        </w:tc>
      </w:tr>
      <w:tr w14:paraId="697C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exact"/>
          <w:jc w:val="center"/>
        </w:trPr>
        <w:tc>
          <w:tcPr>
            <w:tcW w:w="2022" w:type="dxa"/>
            <w:vMerge w:val="restart"/>
            <w:vAlign w:val="center"/>
          </w:tcPr>
          <w:p w14:paraId="5ABA49F3">
            <w:pPr>
              <w:spacing w:line="400" w:lineRule="exact"/>
              <w:ind w:firstLine="0" w:firstLineChars="0"/>
              <w:jc w:val="center"/>
              <w:rPr>
                <w:rFonts w:eastAsia="方正仿宋_GBK" w:cs="Times New Roman"/>
                <w:w w:val="90"/>
                <w:highlight w:val="none"/>
              </w:rPr>
            </w:pPr>
            <w:r>
              <w:rPr>
                <w:rFonts w:eastAsia="方正仿宋_GBK" w:cs="Times New Roman"/>
                <w:w w:val="90"/>
                <w:highlight w:val="none"/>
              </w:rPr>
              <w:t>团队成员</w:t>
            </w:r>
          </w:p>
          <w:p w14:paraId="1870569D">
            <w:pPr>
              <w:spacing w:line="400" w:lineRule="exact"/>
              <w:ind w:firstLine="0" w:firstLineChars="0"/>
              <w:jc w:val="center"/>
              <w:rPr>
                <w:rFonts w:eastAsia="方正仿宋_GBK" w:cs="Times New Roman"/>
                <w:highlight w:val="none"/>
              </w:rPr>
            </w:pPr>
            <w:r>
              <w:rPr>
                <w:rFonts w:eastAsia="方正仿宋_GBK" w:cs="Times New Roman"/>
                <w:w w:val="90"/>
                <w:highlight w:val="none"/>
              </w:rPr>
              <w:t>（</w:t>
            </w:r>
            <w:r>
              <w:rPr>
                <w:rFonts w:eastAsia="方正仿宋_GBK" w:cs="Times New Roman"/>
                <w:highlight w:val="none"/>
              </w:rPr>
              <w:t>最多15人</w:t>
            </w:r>
            <w:r>
              <w:rPr>
                <w:rFonts w:eastAsia="方正仿宋_GBK" w:cs="Times New Roman"/>
                <w:w w:val="90"/>
                <w:highlight w:val="none"/>
              </w:rPr>
              <w:t>）</w:t>
            </w:r>
          </w:p>
        </w:tc>
        <w:tc>
          <w:tcPr>
            <w:tcW w:w="945" w:type="dxa"/>
            <w:vAlign w:val="center"/>
          </w:tcPr>
          <w:p w14:paraId="77A42D4A">
            <w:pPr>
              <w:spacing w:line="400" w:lineRule="exact"/>
              <w:ind w:firstLine="0" w:firstLineChars="0"/>
              <w:jc w:val="center"/>
              <w:rPr>
                <w:rFonts w:eastAsia="方正仿宋_GBK" w:cs="Times New Roman"/>
                <w:highlight w:val="none"/>
              </w:rPr>
            </w:pPr>
            <w:r>
              <w:rPr>
                <w:rFonts w:eastAsia="方正仿宋_GBK" w:cs="Times New Roman"/>
                <w:highlight w:val="none"/>
              </w:rPr>
              <w:t>姓名</w:t>
            </w:r>
          </w:p>
        </w:tc>
        <w:tc>
          <w:tcPr>
            <w:tcW w:w="900" w:type="dxa"/>
            <w:vAlign w:val="center"/>
          </w:tcPr>
          <w:p w14:paraId="000F8861">
            <w:pPr>
              <w:spacing w:line="400" w:lineRule="exact"/>
              <w:ind w:firstLine="0" w:firstLineChars="0"/>
              <w:jc w:val="center"/>
              <w:rPr>
                <w:rFonts w:eastAsia="方正仿宋_GBK" w:cs="Times New Roman"/>
                <w:highlight w:val="none"/>
              </w:rPr>
            </w:pPr>
            <w:r>
              <w:rPr>
                <w:rFonts w:eastAsia="方正仿宋_GBK" w:cs="Times New Roman"/>
                <w:highlight w:val="none"/>
              </w:rPr>
              <w:t>性别</w:t>
            </w:r>
          </w:p>
        </w:tc>
        <w:tc>
          <w:tcPr>
            <w:tcW w:w="870" w:type="dxa"/>
            <w:vAlign w:val="center"/>
          </w:tcPr>
          <w:p w14:paraId="62DAB88A">
            <w:pPr>
              <w:spacing w:line="400" w:lineRule="exact"/>
              <w:ind w:firstLine="0" w:firstLineChars="0"/>
              <w:jc w:val="center"/>
              <w:rPr>
                <w:rFonts w:eastAsia="方正仿宋_GBK" w:cs="Times New Roman"/>
                <w:highlight w:val="none"/>
              </w:rPr>
            </w:pPr>
            <w:r>
              <w:rPr>
                <w:rFonts w:eastAsia="方正仿宋_GBK" w:cs="Times New Roman"/>
                <w:highlight w:val="none"/>
              </w:rPr>
              <w:t>学院</w:t>
            </w:r>
          </w:p>
        </w:tc>
        <w:tc>
          <w:tcPr>
            <w:tcW w:w="870" w:type="dxa"/>
            <w:vAlign w:val="center"/>
          </w:tcPr>
          <w:p w14:paraId="7B5FA3F5">
            <w:pPr>
              <w:spacing w:line="400" w:lineRule="exact"/>
              <w:ind w:firstLine="0" w:firstLineChars="0"/>
              <w:jc w:val="center"/>
              <w:rPr>
                <w:rFonts w:eastAsia="方正仿宋_GBK" w:cs="Times New Roman"/>
                <w:highlight w:val="none"/>
              </w:rPr>
            </w:pPr>
            <w:r>
              <w:rPr>
                <w:rFonts w:eastAsia="方正仿宋_GBK" w:cs="Times New Roman"/>
                <w:highlight w:val="none"/>
              </w:rPr>
              <w:t>年级专业</w:t>
            </w:r>
          </w:p>
        </w:tc>
        <w:tc>
          <w:tcPr>
            <w:tcW w:w="1689" w:type="dxa"/>
            <w:vAlign w:val="center"/>
          </w:tcPr>
          <w:p w14:paraId="65A0FAB2">
            <w:pPr>
              <w:spacing w:line="400" w:lineRule="exact"/>
              <w:ind w:firstLine="0" w:firstLineChars="0"/>
              <w:jc w:val="center"/>
              <w:rPr>
                <w:rFonts w:hint="default" w:eastAsia="方正仿宋_GBK" w:cs="Times New Roman"/>
                <w:sz w:val="28"/>
                <w:szCs w:val="28"/>
                <w:highlight w:val="none"/>
                <w:lang w:val="en-US" w:eastAsia="zh-CN"/>
              </w:rPr>
            </w:pPr>
            <w:r>
              <w:rPr>
                <w:rFonts w:hint="eastAsia" w:eastAsia="方正仿宋_GBK" w:cs="Times New Roman"/>
                <w:sz w:val="28"/>
                <w:szCs w:val="28"/>
                <w:highlight w:val="none"/>
                <w:lang w:val="en-US" w:eastAsia="zh-CN"/>
              </w:rPr>
              <w:t>A.专科在读</w:t>
            </w:r>
          </w:p>
          <w:p w14:paraId="34E556E1">
            <w:pPr>
              <w:spacing w:line="400" w:lineRule="exact"/>
              <w:ind w:firstLine="0" w:firstLineChars="0"/>
              <w:jc w:val="center"/>
              <w:rPr>
                <w:rFonts w:eastAsia="方正仿宋_GBK" w:cs="Times New Roman"/>
                <w:highlight w:val="none"/>
              </w:rPr>
            </w:pPr>
            <w:r>
              <w:rPr>
                <w:rFonts w:hint="eastAsia" w:eastAsia="方正仿宋_GBK" w:cs="Times New Roman"/>
                <w:sz w:val="28"/>
                <w:szCs w:val="28"/>
                <w:highlight w:val="none"/>
                <w:lang w:val="en-US" w:eastAsia="zh-CN"/>
              </w:rPr>
              <w:t>B</w:t>
            </w:r>
            <w:r>
              <w:rPr>
                <w:rFonts w:hint="eastAsia" w:eastAsia="方正仿宋_GBK" w:cs="Times New Roman"/>
                <w:sz w:val="28"/>
                <w:szCs w:val="28"/>
                <w:highlight w:val="none"/>
              </w:rPr>
              <w:t>.本科在读</w:t>
            </w:r>
            <w:r>
              <w:rPr>
                <w:rFonts w:hint="eastAsia" w:eastAsia="方正仿宋_GBK" w:cs="Times New Roman"/>
                <w:sz w:val="28"/>
                <w:szCs w:val="28"/>
                <w:highlight w:val="none"/>
                <w:lang w:val="en-US" w:eastAsia="zh-CN"/>
              </w:rPr>
              <w:t>C</w:t>
            </w:r>
            <w:r>
              <w:rPr>
                <w:rFonts w:hint="eastAsia" w:eastAsia="方正仿宋_GBK" w:cs="Times New Roman"/>
                <w:sz w:val="28"/>
                <w:szCs w:val="28"/>
                <w:highlight w:val="none"/>
              </w:rPr>
              <w:t>.硕士在读</w:t>
            </w:r>
            <w:r>
              <w:rPr>
                <w:rFonts w:hint="eastAsia" w:eastAsia="方正仿宋_GBK" w:cs="Times New Roman"/>
                <w:sz w:val="28"/>
                <w:szCs w:val="28"/>
                <w:highlight w:val="none"/>
                <w:lang w:val="en-US" w:eastAsia="zh-CN"/>
              </w:rPr>
              <w:t>D</w:t>
            </w:r>
            <w:r>
              <w:rPr>
                <w:rFonts w:hint="eastAsia" w:eastAsia="方正仿宋_GBK" w:cs="Times New Roman"/>
                <w:sz w:val="28"/>
                <w:szCs w:val="28"/>
                <w:highlight w:val="none"/>
              </w:rPr>
              <w:t>.博士在读</w:t>
            </w:r>
          </w:p>
        </w:tc>
        <w:tc>
          <w:tcPr>
            <w:tcW w:w="900" w:type="dxa"/>
            <w:vAlign w:val="center"/>
          </w:tcPr>
          <w:p w14:paraId="031AC4F0">
            <w:pPr>
              <w:spacing w:line="400" w:lineRule="exact"/>
              <w:ind w:firstLine="0" w:firstLineChars="0"/>
              <w:jc w:val="center"/>
              <w:rPr>
                <w:rFonts w:eastAsia="方正仿宋_GBK" w:cs="Times New Roman"/>
                <w:highlight w:val="none"/>
              </w:rPr>
            </w:pPr>
            <w:r>
              <w:rPr>
                <w:rFonts w:eastAsia="方正仿宋_GBK" w:cs="Times New Roman"/>
                <w:highlight w:val="none"/>
              </w:rPr>
              <w:t>手机</w:t>
            </w:r>
          </w:p>
        </w:tc>
        <w:tc>
          <w:tcPr>
            <w:tcW w:w="984" w:type="dxa"/>
            <w:vAlign w:val="center"/>
          </w:tcPr>
          <w:p w14:paraId="02E64054">
            <w:pPr>
              <w:spacing w:line="400" w:lineRule="exact"/>
              <w:ind w:firstLine="0" w:firstLineChars="0"/>
              <w:jc w:val="center"/>
              <w:rPr>
                <w:rFonts w:eastAsia="方正仿宋_GBK" w:cs="Times New Roman"/>
                <w:sz w:val="28"/>
                <w:szCs w:val="28"/>
                <w:highlight w:val="none"/>
              </w:rPr>
            </w:pPr>
            <w:r>
              <w:rPr>
                <w:rFonts w:eastAsia="方正仿宋_GBK" w:cs="Times New Roman"/>
                <w:sz w:val="28"/>
                <w:szCs w:val="28"/>
                <w:highlight w:val="none"/>
              </w:rPr>
              <w:t>备注</w:t>
            </w:r>
          </w:p>
          <w:p w14:paraId="33066678">
            <w:pPr>
              <w:spacing w:line="400" w:lineRule="exact"/>
              <w:ind w:firstLine="0" w:firstLineChars="0"/>
              <w:jc w:val="center"/>
              <w:rPr>
                <w:rFonts w:eastAsia="方正仿宋_GBK" w:cs="Times New Roman"/>
                <w:highlight w:val="none"/>
              </w:rPr>
            </w:pPr>
            <w:r>
              <w:rPr>
                <w:rFonts w:eastAsia="方正仿宋_GBK" w:cs="Times New Roman"/>
                <w:sz w:val="28"/>
                <w:szCs w:val="28"/>
                <w:highlight w:val="none"/>
              </w:rPr>
              <w:t>（负责人）</w:t>
            </w:r>
          </w:p>
        </w:tc>
      </w:tr>
      <w:tr w14:paraId="2F0F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2022" w:type="dxa"/>
            <w:vMerge w:val="continue"/>
            <w:vAlign w:val="center"/>
          </w:tcPr>
          <w:p w14:paraId="0C8D5AF0">
            <w:pPr>
              <w:spacing w:line="400" w:lineRule="exact"/>
              <w:ind w:firstLine="0" w:firstLineChars="0"/>
              <w:jc w:val="center"/>
              <w:rPr>
                <w:rFonts w:eastAsia="方正仿宋_GBK" w:cs="Times New Roman"/>
                <w:w w:val="90"/>
                <w:highlight w:val="none"/>
              </w:rPr>
            </w:pPr>
          </w:p>
        </w:tc>
        <w:tc>
          <w:tcPr>
            <w:tcW w:w="945" w:type="dxa"/>
            <w:vAlign w:val="center"/>
          </w:tcPr>
          <w:p w14:paraId="216CA87D">
            <w:pPr>
              <w:spacing w:line="400" w:lineRule="exact"/>
              <w:ind w:firstLine="0" w:firstLineChars="0"/>
              <w:jc w:val="center"/>
              <w:rPr>
                <w:rFonts w:eastAsia="方正仿宋_GBK" w:cs="Times New Roman"/>
                <w:highlight w:val="none"/>
              </w:rPr>
            </w:pPr>
          </w:p>
        </w:tc>
        <w:tc>
          <w:tcPr>
            <w:tcW w:w="900" w:type="dxa"/>
            <w:vAlign w:val="center"/>
          </w:tcPr>
          <w:p w14:paraId="65C9340B">
            <w:pPr>
              <w:spacing w:line="400" w:lineRule="exact"/>
              <w:ind w:firstLine="0" w:firstLineChars="0"/>
              <w:jc w:val="center"/>
              <w:rPr>
                <w:rFonts w:eastAsia="方正仿宋_GBK" w:cs="Times New Roman"/>
                <w:highlight w:val="none"/>
              </w:rPr>
            </w:pPr>
          </w:p>
        </w:tc>
        <w:tc>
          <w:tcPr>
            <w:tcW w:w="870" w:type="dxa"/>
            <w:vAlign w:val="center"/>
          </w:tcPr>
          <w:p w14:paraId="5E231A9D">
            <w:pPr>
              <w:spacing w:line="400" w:lineRule="exact"/>
              <w:ind w:firstLine="0" w:firstLineChars="0"/>
              <w:jc w:val="center"/>
              <w:rPr>
                <w:rFonts w:eastAsia="方正仿宋_GBK" w:cs="Times New Roman"/>
                <w:highlight w:val="none"/>
              </w:rPr>
            </w:pPr>
          </w:p>
        </w:tc>
        <w:tc>
          <w:tcPr>
            <w:tcW w:w="870" w:type="dxa"/>
            <w:vAlign w:val="center"/>
          </w:tcPr>
          <w:p w14:paraId="6B0E8B53">
            <w:pPr>
              <w:spacing w:line="400" w:lineRule="exact"/>
              <w:ind w:firstLine="0" w:firstLineChars="0"/>
              <w:jc w:val="center"/>
              <w:rPr>
                <w:rFonts w:eastAsia="方正仿宋_GBK" w:cs="Times New Roman"/>
                <w:highlight w:val="none"/>
              </w:rPr>
            </w:pPr>
          </w:p>
        </w:tc>
        <w:tc>
          <w:tcPr>
            <w:tcW w:w="1689" w:type="dxa"/>
            <w:vAlign w:val="center"/>
          </w:tcPr>
          <w:p w14:paraId="33DEBB46">
            <w:pPr>
              <w:spacing w:line="400" w:lineRule="exact"/>
              <w:ind w:firstLine="0" w:firstLineChars="0"/>
              <w:jc w:val="center"/>
              <w:rPr>
                <w:rFonts w:eastAsia="方正仿宋_GBK" w:cs="Times New Roman"/>
                <w:highlight w:val="none"/>
              </w:rPr>
            </w:pPr>
          </w:p>
        </w:tc>
        <w:tc>
          <w:tcPr>
            <w:tcW w:w="900" w:type="dxa"/>
            <w:vAlign w:val="center"/>
          </w:tcPr>
          <w:p w14:paraId="50020EAD">
            <w:pPr>
              <w:spacing w:line="400" w:lineRule="exact"/>
              <w:ind w:firstLine="0" w:firstLineChars="0"/>
              <w:jc w:val="center"/>
              <w:rPr>
                <w:rFonts w:eastAsia="方正仿宋_GBK" w:cs="Times New Roman"/>
                <w:highlight w:val="none"/>
              </w:rPr>
            </w:pPr>
          </w:p>
        </w:tc>
        <w:tc>
          <w:tcPr>
            <w:tcW w:w="984" w:type="dxa"/>
            <w:vAlign w:val="center"/>
          </w:tcPr>
          <w:p w14:paraId="010EDEBB">
            <w:pPr>
              <w:spacing w:line="400" w:lineRule="exact"/>
              <w:ind w:firstLine="0" w:firstLineChars="0"/>
              <w:jc w:val="center"/>
              <w:rPr>
                <w:rFonts w:eastAsia="方正仿宋_GBK" w:cs="Times New Roman"/>
                <w:highlight w:val="none"/>
              </w:rPr>
            </w:pPr>
          </w:p>
        </w:tc>
      </w:tr>
      <w:tr w14:paraId="351E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022" w:type="dxa"/>
            <w:vMerge w:val="restart"/>
            <w:vAlign w:val="center"/>
          </w:tcPr>
          <w:p w14:paraId="1A1BEA0D">
            <w:pPr>
              <w:spacing w:line="400" w:lineRule="exact"/>
              <w:ind w:firstLine="0" w:firstLineChars="0"/>
              <w:jc w:val="center"/>
              <w:rPr>
                <w:rFonts w:eastAsia="方正仿宋_GBK" w:cs="Times New Roman"/>
                <w:highlight w:val="none"/>
              </w:rPr>
            </w:pPr>
            <w:r>
              <w:rPr>
                <w:rFonts w:eastAsia="方正仿宋_GBK" w:cs="Times New Roman"/>
                <w:highlight w:val="none"/>
              </w:rPr>
              <w:t>指导教师</w:t>
            </w:r>
          </w:p>
          <w:p w14:paraId="7796D967">
            <w:pPr>
              <w:spacing w:line="400" w:lineRule="exact"/>
              <w:ind w:firstLine="0" w:firstLineChars="0"/>
              <w:jc w:val="center"/>
              <w:rPr>
                <w:rFonts w:eastAsia="方正仿宋_GBK" w:cs="Times New Roman"/>
                <w:w w:val="90"/>
                <w:highlight w:val="none"/>
              </w:rPr>
            </w:pPr>
            <w:r>
              <w:rPr>
                <w:rFonts w:eastAsia="方正仿宋_GBK" w:cs="Times New Roman"/>
                <w:w w:val="90"/>
                <w:highlight w:val="none"/>
              </w:rPr>
              <w:t>（</w:t>
            </w:r>
            <w:r>
              <w:rPr>
                <w:rFonts w:eastAsia="方正仿宋_GBK" w:cs="Times New Roman"/>
                <w:highlight w:val="none"/>
              </w:rPr>
              <w:t>最多5人</w:t>
            </w:r>
            <w:r>
              <w:rPr>
                <w:rFonts w:eastAsia="方正仿宋_GBK" w:cs="Times New Roman"/>
                <w:w w:val="90"/>
                <w:highlight w:val="none"/>
              </w:rPr>
              <w:t>）</w:t>
            </w:r>
          </w:p>
        </w:tc>
        <w:tc>
          <w:tcPr>
            <w:tcW w:w="945" w:type="dxa"/>
            <w:vAlign w:val="center"/>
          </w:tcPr>
          <w:p w14:paraId="79AD6976">
            <w:pPr>
              <w:spacing w:line="400" w:lineRule="exact"/>
              <w:ind w:firstLine="0" w:firstLineChars="0"/>
              <w:jc w:val="center"/>
              <w:rPr>
                <w:rFonts w:eastAsia="方正仿宋_GBK" w:cs="Times New Roman"/>
                <w:highlight w:val="none"/>
              </w:rPr>
            </w:pPr>
            <w:r>
              <w:rPr>
                <w:rFonts w:eastAsia="方正仿宋_GBK" w:cs="Times New Roman"/>
                <w:highlight w:val="none"/>
              </w:rPr>
              <w:t>姓名</w:t>
            </w:r>
          </w:p>
        </w:tc>
        <w:tc>
          <w:tcPr>
            <w:tcW w:w="900" w:type="dxa"/>
            <w:vAlign w:val="center"/>
          </w:tcPr>
          <w:p w14:paraId="0ACCDBD9">
            <w:pPr>
              <w:spacing w:line="400" w:lineRule="exact"/>
              <w:ind w:firstLine="0" w:firstLineChars="0"/>
              <w:jc w:val="center"/>
              <w:rPr>
                <w:rFonts w:eastAsia="方正仿宋_GBK" w:cs="Times New Roman"/>
                <w:highlight w:val="none"/>
              </w:rPr>
            </w:pPr>
            <w:r>
              <w:rPr>
                <w:rFonts w:eastAsia="方正仿宋_GBK" w:cs="Times New Roman"/>
                <w:highlight w:val="none"/>
              </w:rPr>
              <w:t>性别</w:t>
            </w:r>
          </w:p>
        </w:tc>
        <w:tc>
          <w:tcPr>
            <w:tcW w:w="870" w:type="dxa"/>
            <w:vAlign w:val="center"/>
          </w:tcPr>
          <w:p w14:paraId="1666720E">
            <w:pPr>
              <w:spacing w:line="400" w:lineRule="exact"/>
              <w:ind w:firstLine="0" w:firstLineChars="0"/>
              <w:jc w:val="center"/>
              <w:rPr>
                <w:rFonts w:eastAsia="方正仿宋_GBK" w:cs="Times New Roman"/>
                <w:highlight w:val="none"/>
              </w:rPr>
            </w:pPr>
            <w:r>
              <w:rPr>
                <w:rFonts w:eastAsia="方正仿宋_GBK" w:cs="Times New Roman"/>
                <w:highlight w:val="none"/>
              </w:rPr>
              <w:t>学院</w:t>
            </w:r>
          </w:p>
        </w:tc>
        <w:tc>
          <w:tcPr>
            <w:tcW w:w="870" w:type="dxa"/>
            <w:vAlign w:val="center"/>
          </w:tcPr>
          <w:p w14:paraId="705D2FAA">
            <w:pPr>
              <w:spacing w:line="400" w:lineRule="exact"/>
              <w:ind w:firstLine="0" w:firstLineChars="0"/>
              <w:jc w:val="center"/>
              <w:rPr>
                <w:rFonts w:eastAsia="方正仿宋_GBK" w:cs="Times New Roman"/>
                <w:highlight w:val="none"/>
              </w:rPr>
            </w:pPr>
            <w:r>
              <w:rPr>
                <w:rFonts w:eastAsia="方正仿宋_GBK" w:cs="Times New Roman"/>
                <w:highlight w:val="none"/>
              </w:rPr>
              <w:t>职称</w:t>
            </w:r>
          </w:p>
        </w:tc>
        <w:tc>
          <w:tcPr>
            <w:tcW w:w="1689" w:type="dxa"/>
            <w:vAlign w:val="center"/>
          </w:tcPr>
          <w:p w14:paraId="606CD2A3">
            <w:pPr>
              <w:spacing w:line="400" w:lineRule="exact"/>
              <w:ind w:firstLine="0" w:firstLineChars="0"/>
              <w:jc w:val="center"/>
              <w:rPr>
                <w:rFonts w:eastAsia="方正仿宋_GBK" w:cs="Times New Roman"/>
                <w:highlight w:val="none"/>
              </w:rPr>
            </w:pPr>
            <w:r>
              <w:rPr>
                <w:rFonts w:eastAsia="方正仿宋_GBK" w:cs="Times New Roman"/>
                <w:highlight w:val="none"/>
              </w:rPr>
              <w:t>职务</w:t>
            </w:r>
          </w:p>
        </w:tc>
        <w:tc>
          <w:tcPr>
            <w:tcW w:w="1884" w:type="dxa"/>
            <w:gridSpan w:val="2"/>
            <w:vAlign w:val="center"/>
          </w:tcPr>
          <w:p w14:paraId="04352F2D">
            <w:pPr>
              <w:spacing w:line="400" w:lineRule="exact"/>
              <w:ind w:firstLine="0" w:firstLineChars="0"/>
              <w:jc w:val="center"/>
              <w:rPr>
                <w:rFonts w:eastAsia="方正仿宋_GBK" w:cs="Times New Roman"/>
                <w:highlight w:val="none"/>
              </w:rPr>
            </w:pPr>
            <w:r>
              <w:rPr>
                <w:rFonts w:eastAsia="方正仿宋_GBK" w:cs="Times New Roman"/>
                <w:highlight w:val="none"/>
              </w:rPr>
              <w:t>手机</w:t>
            </w:r>
          </w:p>
        </w:tc>
      </w:tr>
      <w:tr w14:paraId="281D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2022" w:type="dxa"/>
            <w:vMerge w:val="continue"/>
            <w:vAlign w:val="center"/>
          </w:tcPr>
          <w:p w14:paraId="6D2CB658">
            <w:pPr>
              <w:spacing w:line="400" w:lineRule="exact"/>
              <w:ind w:firstLine="0" w:firstLineChars="0"/>
              <w:jc w:val="center"/>
              <w:rPr>
                <w:rFonts w:eastAsia="方正仿宋_GBK" w:cs="Times New Roman"/>
                <w:w w:val="90"/>
                <w:highlight w:val="none"/>
              </w:rPr>
            </w:pPr>
          </w:p>
        </w:tc>
        <w:tc>
          <w:tcPr>
            <w:tcW w:w="945" w:type="dxa"/>
            <w:vAlign w:val="center"/>
          </w:tcPr>
          <w:p w14:paraId="616A739F">
            <w:pPr>
              <w:spacing w:line="400" w:lineRule="exact"/>
              <w:ind w:firstLine="0" w:firstLineChars="0"/>
              <w:jc w:val="left"/>
              <w:rPr>
                <w:rFonts w:eastAsia="方正仿宋_GBK" w:cs="Times New Roman"/>
                <w:highlight w:val="none"/>
              </w:rPr>
            </w:pPr>
          </w:p>
        </w:tc>
        <w:tc>
          <w:tcPr>
            <w:tcW w:w="900" w:type="dxa"/>
            <w:vAlign w:val="center"/>
          </w:tcPr>
          <w:p w14:paraId="6E265CD0">
            <w:pPr>
              <w:spacing w:line="400" w:lineRule="exact"/>
              <w:ind w:firstLine="0" w:firstLineChars="0"/>
              <w:jc w:val="left"/>
              <w:rPr>
                <w:rFonts w:eastAsia="方正仿宋_GBK" w:cs="Times New Roman"/>
                <w:highlight w:val="none"/>
              </w:rPr>
            </w:pPr>
          </w:p>
        </w:tc>
        <w:tc>
          <w:tcPr>
            <w:tcW w:w="870" w:type="dxa"/>
            <w:vAlign w:val="center"/>
          </w:tcPr>
          <w:p w14:paraId="47402A7B">
            <w:pPr>
              <w:spacing w:line="400" w:lineRule="exact"/>
              <w:ind w:firstLine="0" w:firstLineChars="0"/>
              <w:jc w:val="left"/>
              <w:rPr>
                <w:rFonts w:eastAsia="方正仿宋_GBK" w:cs="Times New Roman"/>
                <w:highlight w:val="none"/>
              </w:rPr>
            </w:pPr>
          </w:p>
        </w:tc>
        <w:tc>
          <w:tcPr>
            <w:tcW w:w="870" w:type="dxa"/>
            <w:vAlign w:val="center"/>
          </w:tcPr>
          <w:p w14:paraId="1701E12D">
            <w:pPr>
              <w:spacing w:line="400" w:lineRule="exact"/>
              <w:ind w:firstLine="0" w:firstLineChars="0"/>
              <w:jc w:val="left"/>
              <w:rPr>
                <w:rFonts w:eastAsia="方正仿宋_GBK" w:cs="Times New Roman"/>
                <w:highlight w:val="none"/>
              </w:rPr>
            </w:pPr>
          </w:p>
        </w:tc>
        <w:tc>
          <w:tcPr>
            <w:tcW w:w="1689" w:type="dxa"/>
            <w:vAlign w:val="center"/>
          </w:tcPr>
          <w:p w14:paraId="1D6EB7DB">
            <w:pPr>
              <w:spacing w:line="400" w:lineRule="exact"/>
              <w:ind w:firstLine="0" w:firstLineChars="0"/>
              <w:jc w:val="left"/>
              <w:rPr>
                <w:rFonts w:eastAsia="方正仿宋_GBK" w:cs="Times New Roman"/>
                <w:highlight w:val="none"/>
              </w:rPr>
            </w:pPr>
          </w:p>
        </w:tc>
        <w:tc>
          <w:tcPr>
            <w:tcW w:w="1884" w:type="dxa"/>
            <w:gridSpan w:val="2"/>
            <w:vAlign w:val="center"/>
          </w:tcPr>
          <w:p w14:paraId="3808C297">
            <w:pPr>
              <w:spacing w:line="400" w:lineRule="exact"/>
              <w:ind w:firstLine="0" w:firstLineChars="0"/>
              <w:jc w:val="left"/>
              <w:rPr>
                <w:rFonts w:eastAsia="方正仿宋_GBK" w:cs="Times New Roman"/>
                <w:highlight w:val="none"/>
              </w:rPr>
            </w:pPr>
          </w:p>
        </w:tc>
      </w:tr>
      <w:tr w14:paraId="4CF6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exact"/>
          <w:jc w:val="center"/>
        </w:trPr>
        <w:tc>
          <w:tcPr>
            <w:tcW w:w="2022" w:type="dxa"/>
            <w:vAlign w:val="center"/>
          </w:tcPr>
          <w:p w14:paraId="7E9B9D10">
            <w:pPr>
              <w:spacing w:line="400" w:lineRule="exact"/>
              <w:ind w:firstLine="0" w:firstLineChars="0"/>
              <w:jc w:val="center"/>
              <w:rPr>
                <w:rFonts w:eastAsia="方正仿宋_GBK" w:cs="Times New Roman"/>
                <w:highlight w:val="none"/>
              </w:rPr>
            </w:pPr>
            <w:r>
              <w:rPr>
                <w:rFonts w:eastAsia="方正仿宋_GBK" w:cs="Times New Roman"/>
                <w:highlight w:val="none"/>
              </w:rPr>
              <w:t>项目简介</w:t>
            </w:r>
          </w:p>
          <w:p w14:paraId="3C53BA78">
            <w:pPr>
              <w:spacing w:line="400" w:lineRule="exact"/>
              <w:ind w:firstLine="0" w:firstLineChars="0"/>
              <w:jc w:val="center"/>
              <w:rPr>
                <w:rFonts w:eastAsia="方正仿宋_GBK" w:cs="Times New Roman"/>
                <w:highlight w:val="none"/>
              </w:rPr>
            </w:pPr>
            <w:r>
              <w:rPr>
                <w:rFonts w:eastAsia="方正仿宋_GBK" w:cs="Times New Roman"/>
                <w:sz w:val="24"/>
                <w:szCs w:val="24"/>
                <w:highlight w:val="none"/>
              </w:rPr>
              <w:t>（1000字以内）</w:t>
            </w:r>
          </w:p>
        </w:tc>
        <w:tc>
          <w:tcPr>
            <w:tcW w:w="7158" w:type="dxa"/>
            <w:gridSpan w:val="7"/>
            <w:vAlign w:val="center"/>
          </w:tcPr>
          <w:p w14:paraId="64C92102">
            <w:pPr>
              <w:spacing w:line="400" w:lineRule="exact"/>
              <w:ind w:firstLine="0" w:firstLineChars="0"/>
              <w:jc w:val="left"/>
              <w:rPr>
                <w:rFonts w:eastAsia="方正仿宋_GBK" w:cs="Times New Roman"/>
                <w:highlight w:val="none"/>
              </w:rPr>
            </w:pPr>
          </w:p>
        </w:tc>
      </w:tr>
      <w:tr w14:paraId="618C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exact"/>
          <w:jc w:val="center"/>
        </w:trPr>
        <w:tc>
          <w:tcPr>
            <w:tcW w:w="2022" w:type="dxa"/>
            <w:vAlign w:val="center"/>
          </w:tcPr>
          <w:p w14:paraId="0005E9B3">
            <w:pPr>
              <w:spacing w:line="400" w:lineRule="exact"/>
              <w:ind w:firstLine="0" w:firstLineChars="0"/>
              <w:jc w:val="center"/>
              <w:rPr>
                <w:rFonts w:eastAsia="方正仿宋_GBK" w:cs="Times New Roman"/>
                <w:highlight w:val="none"/>
              </w:rPr>
            </w:pPr>
            <w:r>
              <w:rPr>
                <w:rFonts w:eastAsia="方正仿宋_GBK" w:cs="Times New Roman"/>
                <w:highlight w:val="none"/>
              </w:rPr>
              <w:t>社会价值</w:t>
            </w:r>
          </w:p>
          <w:p w14:paraId="7FFB8B38">
            <w:pPr>
              <w:spacing w:line="400" w:lineRule="exact"/>
              <w:ind w:firstLine="0" w:firstLineChars="0"/>
              <w:jc w:val="center"/>
              <w:rPr>
                <w:rFonts w:eastAsia="方正仿宋_GBK" w:cs="Times New Roman"/>
                <w:highlight w:val="none"/>
              </w:rPr>
            </w:pPr>
            <w:r>
              <w:rPr>
                <w:rFonts w:eastAsia="方正仿宋_GBK" w:cs="Times New Roman"/>
                <w:sz w:val="24"/>
                <w:szCs w:val="24"/>
                <w:highlight w:val="none"/>
              </w:rPr>
              <w:t>（200字以内）</w:t>
            </w:r>
          </w:p>
        </w:tc>
        <w:tc>
          <w:tcPr>
            <w:tcW w:w="7158" w:type="dxa"/>
            <w:gridSpan w:val="7"/>
            <w:vAlign w:val="center"/>
          </w:tcPr>
          <w:p w14:paraId="20412B5B">
            <w:pPr>
              <w:spacing w:line="400" w:lineRule="exact"/>
              <w:ind w:firstLine="0" w:firstLineChars="0"/>
              <w:jc w:val="left"/>
              <w:rPr>
                <w:rFonts w:eastAsia="方正仿宋_GBK" w:cs="Times New Roman"/>
                <w:highlight w:val="none"/>
              </w:rPr>
            </w:pPr>
          </w:p>
        </w:tc>
      </w:tr>
      <w:tr w14:paraId="267B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exact"/>
          <w:jc w:val="center"/>
        </w:trPr>
        <w:tc>
          <w:tcPr>
            <w:tcW w:w="2022" w:type="dxa"/>
            <w:vAlign w:val="center"/>
          </w:tcPr>
          <w:p w14:paraId="76727BEF">
            <w:pPr>
              <w:spacing w:line="400" w:lineRule="exact"/>
              <w:ind w:firstLine="0" w:firstLineChars="0"/>
              <w:jc w:val="center"/>
              <w:rPr>
                <w:rFonts w:eastAsia="方正仿宋_GBK" w:cs="Times New Roman"/>
                <w:highlight w:val="none"/>
              </w:rPr>
            </w:pPr>
            <w:r>
              <w:rPr>
                <w:rFonts w:eastAsia="方正仿宋_GBK" w:cs="Times New Roman"/>
                <w:highlight w:val="none"/>
              </w:rPr>
              <w:t>实践过程</w:t>
            </w:r>
          </w:p>
          <w:p w14:paraId="39DA1DC9">
            <w:pPr>
              <w:spacing w:line="400" w:lineRule="exact"/>
              <w:ind w:firstLine="0" w:firstLineChars="0"/>
              <w:jc w:val="center"/>
              <w:rPr>
                <w:rFonts w:eastAsia="方正仿宋_GBK" w:cs="Times New Roman"/>
                <w:highlight w:val="none"/>
              </w:rPr>
            </w:pPr>
            <w:r>
              <w:rPr>
                <w:rFonts w:eastAsia="方正仿宋_GBK" w:cs="Times New Roman"/>
                <w:sz w:val="24"/>
                <w:szCs w:val="24"/>
                <w:highlight w:val="none"/>
              </w:rPr>
              <w:t>（200字以内）</w:t>
            </w:r>
          </w:p>
        </w:tc>
        <w:tc>
          <w:tcPr>
            <w:tcW w:w="7158" w:type="dxa"/>
            <w:gridSpan w:val="7"/>
            <w:vAlign w:val="center"/>
          </w:tcPr>
          <w:p w14:paraId="3BF4C84F">
            <w:pPr>
              <w:spacing w:line="400" w:lineRule="exact"/>
              <w:ind w:firstLine="0" w:firstLineChars="0"/>
              <w:jc w:val="left"/>
              <w:rPr>
                <w:rFonts w:eastAsia="方正仿宋_GBK" w:cs="Times New Roman"/>
                <w:highlight w:val="none"/>
              </w:rPr>
            </w:pPr>
          </w:p>
        </w:tc>
      </w:tr>
      <w:tr w14:paraId="1916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exact"/>
          <w:jc w:val="center"/>
        </w:trPr>
        <w:tc>
          <w:tcPr>
            <w:tcW w:w="2022" w:type="dxa"/>
            <w:vAlign w:val="center"/>
          </w:tcPr>
          <w:p w14:paraId="32C2E16A">
            <w:pPr>
              <w:spacing w:line="400" w:lineRule="exact"/>
              <w:ind w:firstLine="0" w:firstLineChars="0"/>
              <w:jc w:val="center"/>
              <w:rPr>
                <w:rFonts w:eastAsia="方正仿宋_GBK" w:cs="Times New Roman"/>
                <w:highlight w:val="none"/>
              </w:rPr>
            </w:pPr>
            <w:r>
              <w:rPr>
                <w:rFonts w:eastAsia="方正仿宋_GBK" w:cs="Times New Roman"/>
                <w:highlight w:val="none"/>
              </w:rPr>
              <w:t>创新意义</w:t>
            </w:r>
          </w:p>
          <w:p w14:paraId="631FDFCC">
            <w:pPr>
              <w:spacing w:line="400" w:lineRule="exact"/>
              <w:ind w:firstLine="0" w:firstLineChars="0"/>
              <w:jc w:val="center"/>
              <w:rPr>
                <w:rFonts w:eastAsia="方正仿宋_GBK" w:cs="Times New Roman"/>
                <w:highlight w:val="none"/>
              </w:rPr>
            </w:pPr>
            <w:r>
              <w:rPr>
                <w:rFonts w:eastAsia="方正仿宋_GBK" w:cs="Times New Roman"/>
                <w:sz w:val="24"/>
                <w:szCs w:val="24"/>
                <w:highlight w:val="none"/>
              </w:rPr>
              <w:t>（200字以内）</w:t>
            </w:r>
          </w:p>
        </w:tc>
        <w:tc>
          <w:tcPr>
            <w:tcW w:w="7158" w:type="dxa"/>
            <w:gridSpan w:val="7"/>
            <w:vAlign w:val="center"/>
          </w:tcPr>
          <w:p w14:paraId="528FDA72">
            <w:pPr>
              <w:spacing w:line="400" w:lineRule="exact"/>
              <w:ind w:firstLine="0" w:firstLineChars="0"/>
              <w:jc w:val="left"/>
              <w:rPr>
                <w:rFonts w:eastAsia="方正仿宋_GBK" w:cs="Times New Roman"/>
                <w:highlight w:val="none"/>
              </w:rPr>
            </w:pPr>
          </w:p>
        </w:tc>
      </w:tr>
      <w:tr w14:paraId="2F26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exact"/>
          <w:jc w:val="center"/>
        </w:trPr>
        <w:tc>
          <w:tcPr>
            <w:tcW w:w="2022" w:type="dxa"/>
            <w:vAlign w:val="center"/>
          </w:tcPr>
          <w:p w14:paraId="73BF4606">
            <w:pPr>
              <w:spacing w:line="400" w:lineRule="exact"/>
              <w:ind w:firstLine="0" w:firstLineChars="0"/>
              <w:jc w:val="center"/>
              <w:rPr>
                <w:rFonts w:eastAsia="方正仿宋_GBK" w:cs="Times New Roman"/>
                <w:highlight w:val="none"/>
              </w:rPr>
            </w:pPr>
            <w:r>
              <w:rPr>
                <w:rFonts w:eastAsia="方正仿宋_GBK" w:cs="Times New Roman"/>
                <w:highlight w:val="none"/>
              </w:rPr>
              <w:t>发展前景</w:t>
            </w:r>
          </w:p>
          <w:p w14:paraId="342436FD">
            <w:pPr>
              <w:spacing w:line="400" w:lineRule="exact"/>
              <w:ind w:firstLine="0" w:firstLineChars="0"/>
              <w:jc w:val="center"/>
              <w:rPr>
                <w:rFonts w:eastAsia="方正仿宋_GBK" w:cs="Times New Roman"/>
                <w:highlight w:val="none"/>
              </w:rPr>
            </w:pPr>
            <w:r>
              <w:rPr>
                <w:rFonts w:eastAsia="方正仿宋_GBK" w:cs="Times New Roman"/>
                <w:sz w:val="24"/>
                <w:szCs w:val="24"/>
                <w:highlight w:val="none"/>
              </w:rPr>
              <w:t>（200字以内）</w:t>
            </w:r>
          </w:p>
        </w:tc>
        <w:tc>
          <w:tcPr>
            <w:tcW w:w="7158" w:type="dxa"/>
            <w:gridSpan w:val="7"/>
            <w:vAlign w:val="center"/>
          </w:tcPr>
          <w:p w14:paraId="22FF99E0">
            <w:pPr>
              <w:spacing w:line="400" w:lineRule="exact"/>
              <w:ind w:firstLine="0" w:firstLineChars="0"/>
              <w:jc w:val="left"/>
              <w:rPr>
                <w:rFonts w:eastAsia="方正仿宋_GBK" w:cs="Times New Roman"/>
                <w:highlight w:val="none"/>
              </w:rPr>
            </w:pPr>
          </w:p>
        </w:tc>
      </w:tr>
      <w:tr w14:paraId="7AB1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exact"/>
          <w:jc w:val="center"/>
        </w:trPr>
        <w:tc>
          <w:tcPr>
            <w:tcW w:w="2022" w:type="dxa"/>
            <w:vAlign w:val="center"/>
          </w:tcPr>
          <w:p w14:paraId="3AAEEF10">
            <w:pPr>
              <w:spacing w:line="400" w:lineRule="exact"/>
              <w:ind w:firstLine="0" w:firstLineChars="0"/>
              <w:jc w:val="center"/>
              <w:rPr>
                <w:rFonts w:eastAsia="方正仿宋_GBK" w:cs="Times New Roman"/>
                <w:highlight w:val="none"/>
              </w:rPr>
            </w:pPr>
            <w:r>
              <w:rPr>
                <w:rFonts w:eastAsia="方正仿宋_GBK" w:cs="Times New Roman"/>
                <w:highlight w:val="none"/>
              </w:rPr>
              <w:t>团队协作</w:t>
            </w:r>
          </w:p>
          <w:p w14:paraId="3E0D4FA3">
            <w:pPr>
              <w:spacing w:line="400" w:lineRule="exact"/>
              <w:ind w:firstLine="0" w:firstLineChars="0"/>
              <w:jc w:val="center"/>
              <w:rPr>
                <w:rFonts w:eastAsia="方正仿宋_GBK" w:cs="Times New Roman"/>
                <w:highlight w:val="none"/>
              </w:rPr>
            </w:pPr>
            <w:r>
              <w:rPr>
                <w:rFonts w:eastAsia="方正仿宋_GBK" w:cs="Times New Roman"/>
                <w:sz w:val="24"/>
                <w:szCs w:val="24"/>
                <w:highlight w:val="none"/>
              </w:rPr>
              <w:t>（200字以内）</w:t>
            </w:r>
          </w:p>
        </w:tc>
        <w:tc>
          <w:tcPr>
            <w:tcW w:w="7158" w:type="dxa"/>
            <w:gridSpan w:val="7"/>
            <w:vAlign w:val="center"/>
          </w:tcPr>
          <w:p w14:paraId="4B51B9CC">
            <w:pPr>
              <w:spacing w:line="400" w:lineRule="exact"/>
              <w:ind w:firstLine="0" w:firstLineChars="0"/>
              <w:jc w:val="left"/>
              <w:rPr>
                <w:rFonts w:eastAsia="方正仿宋_GBK" w:cs="Times New Roman"/>
                <w:highlight w:val="none"/>
              </w:rPr>
            </w:pPr>
          </w:p>
        </w:tc>
      </w:tr>
      <w:tr w14:paraId="4117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exact"/>
          <w:jc w:val="center"/>
        </w:trPr>
        <w:tc>
          <w:tcPr>
            <w:tcW w:w="2022" w:type="dxa"/>
            <w:vAlign w:val="center"/>
          </w:tcPr>
          <w:p w14:paraId="149F48E6">
            <w:pPr>
              <w:spacing w:line="400" w:lineRule="exact"/>
              <w:ind w:firstLine="0" w:firstLineChars="0"/>
              <w:jc w:val="center"/>
              <w:rPr>
                <w:rFonts w:eastAsia="方正仿宋_GBK" w:cs="Times New Roman"/>
                <w:highlight w:val="none"/>
              </w:rPr>
            </w:pPr>
            <w:r>
              <w:rPr>
                <w:rFonts w:eastAsia="方正仿宋_GBK" w:cs="Times New Roman"/>
                <w:highlight w:val="none"/>
              </w:rPr>
              <w:t>其他相关证明材料</w:t>
            </w:r>
          </w:p>
        </w:tc>
        <w:tc>
          <w:tcPr>
            <w:tcW w:w="7158" w:type="dxa"/>
            <w:gridSpan w:val="7"/>
            <w:vAlign w:val="center"/>
          </w:tcPr>
          <w:p w14:paraId="44468DA7">
            <w:pPr>
              <w:spacing w:line="400" w:lineRule="exact"/>
              <w:ind w:firstLine="0" w:firstLineChars="0"/>
              <w:jc w:val="left"/>
              <w:rPr>
                <w:rFonts w:eastAsia="方正仿宋_GBK" w:cs="Times New Roman"/>
                <w:highlight w:val="none"/>
              </w:rPr>
            </w:pPr>
          </w:p>
        </w:tc>
      </w:tr>
    </w:tbl>
    <w:p w14:paraId="0FDB669A">
      <w:pPr>
        <w:tabs>
          <w:tab w:val="left" w:pos="1360"/>
        </w:tabs>
        <w:ind w:firstLine="0" w:firstLineChars="0"/>
        <w:jc w:val="left"/>
        <w:rPr>
          <w:rFonts w:cs="Times New Roman"/>
          <w:highlight w:val="none"/>
        </w:rPr>
      </w:pPr>
    </w:p>
    <w:p w14:paraId="588DE60D">
      <w:pPr>
        <w:keepNext/>
        <w:keepLines/>
        <w:spacing w:line="700" w:lineRule="exact"/>
        <w:ind w:firstLine="0" w:firstLineChars="0"/>
        <w:jc w:val="center"/>
        <w:outlineLvl w:val="0"/>
        <w:rPr>
          <w:rFonts w:eastAsia="方正小标宋简体" w:cs="Times New Roman"/>
          <w:kern w:val="44"/>
          <w:sz w:val="44"/>
          <w:highlight w:val="none"/>
        </w:rPr>
      </w:pPr>
      <w:r>
        <w:rPr>
          <w:rFonts w:hint="eastAsia" w:eastAsia="方正小标宋简体" w:cs="Times New Roman"/>
          <w:kern w:val="44"/>
          <w:sz w:val="44"/>
          <w:highlight w:val="none"/>
        </w:rPr>
        <w:t>第</w:t>
      </w:r>
      <w:r>
        <w:rPr>
          <w:rFonts w:hint="eastAsia" w:eastAsia="方正小标宋简体" w:cs="Times New Roman"/>
          <w:kern w:val="44"/>
          <w:sz w:val="44"/>
          <w:highlight w:val="none"/>
          <w:lang w:eastAsia="zh-CN"/>
        </w:rPr>
        <w:t>十二</w:t>
      </w:r>
      <w:r>
        <w:rPr>
          <w:rFonts w:hint="eastAsia" w:eastAsia="方正小标宋简体" w:cs="Times New Roman"/>
          <w:kern w:val="44"/>
          <w:sz w:val="44"/>
          <w:highlight w:val="none"/>
        </w:rPr>
        <w:t>届“</w:t>
      </w:r>
      <w:r>
        <w:rPr>
          <w:rFonts w:eastAsia="方正小标宋简体" w:cs="Times New Roman"/>
          <w:kern w:val="44"/>
          <w:sz w:val="44"/>
          <w:highlight w:val="none"/>
        </w:rPr>
        <w:t>挑战杯</w:t>
      </w:r>
      <w:r>
        <w:rPr>
          <w:rFonts w:hint="eastAsia" w:eastAsia="方正小标宋简体" w:cs="Times New Roman"/>
          <w:kern w:val="44"/>
          <w:sz w:val="44"/>
          <w:highlight w:val="none"/>
        </w:rPr>
        <w:t>”</w:t>
      </w:r>
      <w:r>
        <w:rPr>
          <w:rFonts w:eastAsia="方正小标宋简体" w:cs="Times New Roman"/>
          <w:kern w:val="44"/>
          <w:sz w:val="44"/>
          <w:highlight w:val="none"/>
        </w:rPr>
        <w:t>湖南省大学生创业计划</w:t>
      </w:r>
    </w:p>
    <w:p w14:paraId="74D7A2ED">
      <w:pPr>
        <w:keepNext/>
        <w:keepLines/>
        <w:spacing w:line="700" w:lineRule="exact"/>
        <w:ind w:firstLine="0" w:firstLineChars="0"/>
        <w:jc w:val="center"/>
        <w:outlineLvl w:val="0"/>
        <w:rPr>
          <w:rFonts w:eastAsia="方正小标宋简体" w:cs="Times New Roman"/>
          <w:kern w:val="44"/>
          <w:sz w:val="44"/>
          <w:highlight w:val="none"/>
        </w:rPr>
      </w:pPr>
      <w:r>
        <w:rPr>
          <w:rFonts w:eastAsia="方正小标宋简体" w:cs="Times New Roman"/>
          <w:kern w:val="44"/>
          <w:sz w:val="44"/>
          <w:highlight w:val="none"/>
        </w:rPr>
        <w:t>竞赛参赛项目申报表</w:t>
      </w:r>
      <w:r>
        <w:rPr>
          <w:rFonts w:hint="eastAsia" w:eastAsia="方正小标宋简体" w:cs="Times New Roman"/>
          <w:kern w:val="44"/>
          <w:sz w:val="44"/>
          <w:highlight w:val="none"/>
        </w:rPr>
        <w:t>（盲审版）</w:t>
      </w:r>
    </w:p>
    <w:p w14:paraId="54E900EB">
      <w:pPr>
        <w:ind w:firstLine="640"/>
        <w:jc w:val="left"/>
        <w:rPr>
          <w:rFonts w:eastAsia="方正仿宋_GBK" w:cs="Times New Roman"/>
          <w:highlight w:val="none"/>
        </w:rPr>
      </w:pP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7158"/>
      </w:tblGrid>
      <w:tr w14:paraId="1DB4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exact"/>
          <w:jc w:val="center"/>
        </w:trPr>
        <w:tc>
          <w:tcPr>
            <w:tcW w:w="2022" w:type="dxa"/>
            <w:vAlign w:val="center"/>
          </w:tcPr>
          <w:p w14:paraId="330BF8E6">
            <w:pPr>
              <w:spacing w:line="400" w:lineRule="exact"/>
              <w:ind w:firstLine="0" w:firstLineChars="0"/>
              <w:jc w:val="center"/>
              <w:rPr>
                <w:rFonts w:eastAsia="方正仿宋_GBK" w:cs="Times New Roman"/>
                <w:highlight w:val="none"/>
              </w:rPr>
            </w:pPr>
            <w:r>
              <w:rPr>
                <w:rFonts w:eastAsia="方正仿宋_GBK" w:cs="Times New Roman"/>
                <w:highlight w:val="none"/>
              </w:rPr>
              <w:t>项目名称</w:t>
            </w:r>
          </w:p>
        </w:tc>
        <w:tc>
          <w:tcPr>
            <w:tcW w:w="7158" w:type="dxa"/>
            <w:vAlign w:val="center"/>
          </w:tcPr>
          <w:p w14:paraId="35166AA3">
            <w:pPr>
              <w:spacing w:line="400" w:lineRule="exact"/>
              <w:ind w:firstLine="0" w:firstLineChars="0"/>
              <w:jc w:val="left"/>
              <w:rPr>
                <w:rFonts w:eastAsia="方正仿宋_GBK" w:cs="Times New Roman"/>
                <w:highlight w:val="none"/>
              </w:rPr>
            </w:pPr>
          </w:p>
        </w:tc>
      </w:tr>
      <w:tr w14:paraId="5A6F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exact"/>
          <w:jc w:val="center"/>
        </w:trPr>
        <w:tc>
          <w:tcPr>
            <w:tcW w:w="2022" w:type="dxa"/>
            <w:vAlign w:val="center"/>
          </w:tcPr>
          <w:p w14:paraId="3F0ECDD2">
            <w:pPr>
              <w:spacing w:line="400" w:lineRule="exact"/>
              <w:ind w:firstLine="0" w:firstLineChars="0"/>
              <w:jc w:val="center"/>
              <w:rPr>
                <w:rFonts w:eastAsia="方正仿宋_GBK" w:cs="Times New Roman"/>
                <w:highlight w:val="none"/>
              </w:rPr>
            </w:pPr>
            <w:r>
              <w:rPr>
                <w:rFonts w:eastAsia="方正仿宋_GBK" w:cs="Times New Roman"/>
                <w:highlight w:val="none"/>
              </w:rPr>
              <w:t>项目类型</w:t>
            </w:r>
          </w:p>
        </w:tc>
        <w:tc>
          <w:tcPr>
            <w:tcW w:w="7158" w:type="dxa"/>
            <w:vAlign w:val="center"/>
          </w:tcPr>
          <w:p w14:paraId="196595A9">
            <w:pPr>
              <w:spacing w:line="400" w:lineRule="exact"/>
              <w:ind w:firstLine="0" w:firstLineChars="0"/>
              <w:jc w:val="left"/>
              <w:rPr>
                <w:rFonts w:eastAsia="方正仿宋_GBK" w:cs="Times New Roman"/>
                <w:highlight w:val="none"/>
              </w:rPr>
            </w:pPr>
            <w:r>
              <w:rPr>
                <w:rFonts w:eastAsia="方正仿宋_GBK" w:cs="Times New Roman"/>
                <w:highlight w:val="none"/>
              </w:rPr>
              <w:t xml:space="preserve">I. </w:t>
            </w:r>
            <w:r>
              <w:rPr>
                <w:rFonts w:hint="eastAsia" w:eastAsia="方正仿宋_GBK" w:cs="Times New Roman"/>
                <w:highlight w:val="none"/>
              </w:rPr>
              <w:t>本科</w:t>
            </w:r>
            <w:r>
              <w:rPr>
                <w:rFonts w:eastAsia="方正仿宋_GBK" w:cs="Times New Roman"/>
                <w:highlight w:val="none"/>
              </w:rPr>
              <w:t>高校   II. 职业院校</w:t>
            </w:r>
          </w:p>
        </w:tc>
      </w:tr>
      <w:tr w14:paraId="2D3C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4" w:hRule="exact"/>
          <w:jc w:val="center"/>
        </w:trPr>
        <w:tc>
          <w:tcPr>
            <w:tcW w:w="2022" w:type="dxa"/>
            <w:vAlign w:val="center"/>
          </w:tcPr>
          <w:p w14:paraId="40EEE249">
            <w:pPr>
              <w:spacing w:line="400" w:lineRule="exact"/>
              <w:ind w:firstLine="0" w:firstLineChars="0"/>
              <w:jc w:val="center"/>
              <w:rPr>
                <w:rFonts w:eastAsia="方正仿宋_GBK" w:cs="Times New Roman"/>
                <w:highlight w:val="none"/>
              </w:rPr>
            </w:pPr>
            <w:r>
              <w:rPr>
                <w:rFonts w:eastAsia="方正仿宋_GBK" w:cs="Times New Roman"/>
                <w:highlight w:val="none"/>
              </w:rPr>
              <w:t>项目分组</w:t>
            </w:r>
          </w:p>
        </w:tc>
        <w:tc>
          <w:tcPr>
            <w:tcW w:w="7158" w:type="dxa"/>
            <w:vAlign w:val="center"/>
          </w:tcPr>
          <w:p w14:paraId="683BFE46">
            <w:pPr>
              <w:spacing w:line="400" w:lineRule="exact"/>
              <w:ind w:firstLine="0" w:firstLineChars="0"/>
              <w:jc w:val="left"/>
              <w:rPr>
                <w:rFonts w:hint="eastAsia" w:eastAsia="方正仿宋_GBK" w:cs="Times New Roman"/>
                <w:highlight w:val="none"/>
              </w:rPr>
            </w:pPr>
            <w:r>
              <w:rPr>
                <w:rFonts w:eastAsia="方正仿宋_GBK" w:cs="Times New Roman"/>
                <w:highlight w:val="none"/>
              </w:rPr>
              <w:t>A.</w:t>
            </w:r>
            <w:r>
              <w:rPr>
                <w:rFonts w:hint="eastAsia" w:eastAsia="方正仿宋_GBK" w:cs="Times New Roman"/>
                <w:highlight w:val="none"/>
              </w:rPr>
              <w:t>先进制造</w:t>
            </w:r>
          </w:p>
          <w:p w14:paraId="3C5E1FD2">
            <w:pPr>
              <w:spacing w:line="400" w:lineRule="exact"/>
              <w:ind w:firstLine="0" w:firstLineChars="0"/>
              <w:jc w:val="left"/>
              <w:rPr>
                <w:rFonts w:hint="eastAsia" w:eastAsia="方正仿宋_GBK" w:cs="Times New Roman"/>
                <w:highlight w:val="none"/>
              </w:rPr>
            </w:pPr>
            <w:r>
              <w:rPr>
                <w:rFonts w:hint="eastAsia" w:eastAsia="方正仿宋_GBK" w:cs="Times New Roman"/>
                <w:highlight w:val="none"/>
                <w:lang w:val="en-US" w:eastAsia="zh-CN"/>
              </w:rPr>
              <w:t>B.</w:t>
            </w:r>
            <w:r>
              <w:rPr>
                <w:rFonts w:hint="eastAsia" w:eastAsia="方正仿宋_GBK" w:cs="Times New Roman"/>
                <w:highlight w:val="none"/>
              </w:rPr>
              <w:t>新一代信息技术</w:t>
            </w:r>
          </w:p>
          <w:p w14:paraId="4C938903">
            <w:pPr>
              <w:spacing w:line="400" w:lineRule="exact"/>
              <w:ind w:firstLine="0" w:firstLineChars="0"/>
              <w:jc w:val="left"/>
              <w:rPr>
                <w:rFonts w:hint="eastAsia" w:eastAsia="方正仿宋_GBK" w:cs="Times New Roman"/>
                <w:highlight w:val="none"/>
              </w:rPr>
            </w:pPr>
            <w:r>
              <w:rPr>
                <w:rFonts w:hint="eastAsia" w:eastAsia="方正仿宋_GBK" w:cs="Times New Roman"/>
                <w:highlight w:val="none"/>
                <w:lang w:val="en-US" w:eastAsia="zh-CN"/>
              </w:rPr>
              <w:t>C.</w:t>
            </w:r>
            <w:r>
              <w:rPr>
                <w:rFonts w:hint="eastAsia" w:eastAsia="方正仿宋_GBK" w:cs="Times New Roman"/>
                <w:highlight w:val="none"/>
              </w:rPr>
              <w:t>生物医药与健康科技</w:t>
            </w:r>
          </w:p>
          <w:p w14:paraId="5E9B8FB5">
            <w:pPr>
              <w:spacing w:line="400" w:lineRule="exact"/>
              <w:ind w:firstLine="0" w:firstLineChars="0"/>
              <w:jc w:val="left"/>
              <w:rPr>
                <w:rFonts w:hint="eastAsia" w:eastAsia="方正仿宋_GBK" w:cs="Times New Roman"/>
                <w:highlight w:val="none"/>
              </w:rPr>
            </w:pPr>
            <w:r>
              <w:rPr>
                <w:rFonts w:hint="eastAsia" w:eastAsia="方正仿宋_GBK" w:cs="Times New Roman"/>
                <w:highlight w:val="none"/>
                <w:lang w:val="en-US" w:eastAsia="zh-CN"/>
              </w:rPr>
              <w:t>D.</w:t>
            </w:r>
            <w:r>
              <w:rPr>
                <w:rFonts w:hint="eastAsia" w:eastAsia="方正仿宋_GBK" w:cs="Times New Roman"/>
                <w:highlight w:val="none"/>
              </w:rPr>
              <w:t>新能源新材料</w:t>
            </w:r>
          </w:p>
          <w:p w14:paraId="1EAAA8AE">
            <w:pPr>
              <w:spacing w:line="400" w:lineRule="exact"/>
              <w:ind w:firstLine="0" w:firstLineChars="0"/>
              <w:jc w:val="left"/>
              <w:rPr>
                <w:rFonts w:hint="eastAsia" w:eastAsia="方正仿宋_GBK" w:cs="Times New Roman"/>
                <w:highlight w:val="none"/>
              </w:rPr>
            </w:pPr>
            <w:r>
              <w:rPr>
                <w:rFonts w:hint="eastAsia" w:eastAsia="方正仿宋_GBK" w:cs="Times New Roman"/>
                <w:highlight w:val="none"/>
                <w:lang w:val="en-US" w:eastAsia="zh-CN"/>
              </w:rPr>
              <w:t>E.</w:t>
            </w:r>
            <w:r>
              <w:rPr>
                <w:rFonts w:hint="eastAsia" w:eastAsia="方正仿宋_GBK" w:cs="Times New Roman"/>
                <w:highlight w:val="none"/>
              </w:rPr>
              <w:t>现代农业与食品科技</w:t>
            </w:r>
          </w:p>
          <w:p w14:paraId="3A19405B">
            <w:pPr>
              <w:spacing w:line="400" w:lineRule="exact"/>
              <w:ind w:firstLine="0" w:firstLineChars="0"/>
              <w:jc w:val="left"/>
              <w:rPr>
                <w:rFonts w:hint="eastAsia" w:eastAsia="方正仿宋_GBK" w:cs="Times New Roman"/>
                <w:highlight w:val="none"/>
              </w:rPr>
            </w:pPr>
            <w:r>
              <w:rPr>
                <w:rFonts w:hint="eastAsia" w:eastAsia="方正仿宋_GBK" w:cs="Times New Roman"/>
                <w:highlight w:val="none"/>
                <w:lang w:val="en-US" w:eastAsia="zh-CN"/>
              </w:rPr>
              <w:t>F.</w:t>
            </w:r>
            <w:r>
              <w:rPr>
                <w:rFonts w:hint="eastAsia" w:eastAsia="方正仿宋_GBK" w:cs="Times New Roman"/>
                <w:highlight w:val="none"/>
              </w:rPr>
              <w:t>新消费与文化创意</w:t>
            </w:r>
          </w:p>
          <w:p w14:paraId="44EE1DE4">
            <w:pPr>
              <w:spacing w:line="400" w:lineRule="exact"/>
              <w:ind w:firstLine="0" w:firstLineChars="0"/>
              <w:jc w:val="left"/>
              <w:rPr>
                <w:rFonts w:hint="eastAsia" w:eastAsia="方正仿宋_GBK" w:cs="Times New Roman"/>
                <w:highlight w:val="none"/>
              </w:rPr>
            </w:pPr>
            <w:r>
              <w:rPr>
                <w:rFonts w:hint="eastAsia" w:eastAsia="方正仿宋_GBK" w:cs="Times New Roman"/>
                <w:highlight w:val="none"/>
                <w:lang w:val="en-US" w:eastAsia="zh-CN"/>
              </w:rPr>
              <w:t>G.</w:t>
            </w:r>
            <w:r>
              <w:rPr>
                <w:rFonts w:hint="eastAsia" w:eastAsia="方正仿宋_GBK" w:cs="Times New Roman"/>
                <w:highlight w:val="none"/>
              </w:rPr>
              <w:t>现代服务与社会治理</w:t>
            </w:r>
          </w:p>
          <w:p w14:paraId="6EBE0E90">
            <w:pPr>
              <w:spacing w:line="400" w:lineRule="exact"/>
              <w:ind w:firstLine="0" w:firstLineChars="0"/>
              <w:jc w:val="left"/>
              <w:rPr>
                <w:rFonts w:eastAsia="方正仿宋_GBK" w:cs="Times New Roman"/>
                <w:highlight w:val="none"/>
              </w:rPr>
            </w:pPr>
            <w:r>
              <w:rPr>
                <w:rFonts w:hint="eastAsia" w:eastAsia="方正仿宋_GBK" w:cs="Times New Roman"/>
                <w:highlight w:val="none"/>
                <w:lang w:val="en-US" w:eastAsia="zh-CN"/>
              </w:rPr>
              <w:t>H.</w:t>
            </w:r>
            <w:r>
              <w:rPr>
                <w:rFonts w:hint="eastAsia" w:eastAsia="方正仿宋_GBK" w:cs="Times New Roman"/>
                <w:highlight w:val="none"/>
              </w:rPr>
              <w:t>国际交流合作</w:t>
            </w:r>
          </w:p>
        </w:tc>
      </w:tr>
      <w:tr w14:paraId="208E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exact"/>
          <w:jc w:val="center"/>
        </w:trPr>
        <w:tc>
          <w:tcPr>
            <w:tcW w:w="2022" w:type="dxa"/>
            <w:vAlign w:val="center"/>
          </w:tcPr>
          <w:p w14:paraId="3BD076A6">
            <w:pPr>
              <w:spacing w:line="400" w:lineRule="exact"/>
              <w:ind w:firstLine="0" w:firstLineChars="0"/>
              <w:jc w:val="center"/>
              <w:rPr>
                <w:rFonts w:eastAsia="方正仿宋_GBK" w:cs="Times New Roman"/>
                <w:highlight w:val="none"/>
              </w:rPr>
            </w:pPr>
            <w:r>
              <w:rPr>
                <w:rFonts w:eastAsia="方正仿宋_GBK" w:cs="Times New Roman"/>
                <w:highlight w:val="none"/>
              </w:rPr>
              <w:t>项目简介</w:t>
            </w:r>
          </w:p>
          <w:p w14:paraId="71E69A36">
            <w:pPr>
              <w:spacing w:line="400" w:lineRule="exact"/>
              <w:ind w:firstLine="0" w:firstLineChars="0"/>
              <w:jc w:val="center"/>
              <w:rPr>
                <w:rFonts w:eastAsia="方正仿宋_GBK" w:cs="Times New Roman"/>
                <w:highlight w:val="none"/>
              </w:rPr>
            </w:pPr>
            <w:r>
              <w:rPr>
                <w:rFonts w:eastAsia="方正仿宋_GBK" w:cs="Times New Roman"/>
                <w:sz w:val="24"/>
                <w:szCs w:val="24"/>
                <w:highlight w:val="none"/>
              </w:rPr>
              <w:t>（1000字以内）</w:t>
            </w:r>
          </w:p>
        </w:tc>
        <w:tc>
          <w:tcPr>
            <w:tcW w:w="7158" w:type="dxa"/>
            <w:vAlign w:val="center"/>
          </w:tcPr>
          <w:p w14:paraId="0ECEF629">
            <w:pPr>
              <w:spacing w:line="400" w:lineRule="exact"/>
              <w:ind w:firstLine="0" w:firstLineChars="0"/>
              <w:jc w:val="left"/>
              <w:rPr>
                <w:rFonts w:eastAsia="方正仿宋_GBK" w:cs="Times New Roman"/>
                <w:highlight w:val="none"/>
              </w:rPr>
            </w:pPr>
          </w:p>
        </w:tc>
      </w:tr>
      <w:tr w14:paraId="1C98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exact"/>
          <w:jc w:val="center"/>
        </w:trPr>
        <w:tc>
          <w:tcPr>
            <w:tcW w:w="2022" w:type="dxa"/>
            <w:vAlign w:val="center"/>
          </w:tcPr>
          <w:p w14:paraId="496F5950">
            <w:pPr>
              <w:spacing w:line="400" w:lineRule="exact"/>
              <w:ind w:firstLine="0" w:firstLineChars="0"/>
              <w:jc w:val="center"/>
              <w:rPr>
                <w:rFonts w:eastAsia="方正仿宋_GBK" w:cs="Times New Roman"/>
                <w:highlight w:val="none"/>
              </w:rPr>
            </w:pPr>
            <w:r>
              <w:rPr>
                <w:rFonts w:eastAsia="方正仿宋_GBK" w:cs="Times New Roman"/>
                <w:highlight w:val="none"/>
              </w:rPr>
              <w:t>社会价值</w:t>
            </w:r>
          </w:p>
          <w:p w14:paraId="290A7973">
            <w:pPr>
              <w:spacing w:line="400" w:lineRule="exact"/>
              <w:ind w:firstLine="0" w:firstLineChars="0"/>
              <w:jc w:val="center"/>
              <w:rPr>
                <w:rFonts w:eastAsia="方正仿宋_GBK" w:cs="Times New Roman"/>
                <w:highlight w:val="none"/>
              </w:rPr>
            </w:pPr>
            <w:r>
              <w:rPr>
                <w:rFonts w:eastAsia="方正仿宋_GBK" w:cs="Times New Roman"/>
                <w:sz w:val="24"/>
                <w:szCs w:val="24"/>
                <w:highlight w:val="none"/>
              </w:rPr>
              <w:t>（200字以内）</w:t>
            </w:r>
          </w:p>
        </w:tc>
        <w:tc>
          <w:tcPr>
            <w:tcW w:w="7158" w:type="dxa"/>
            <w:vAlign w:val="center"/>
          </w:tcPr>
          <w:p w14:paraId="32A5068D">
            <w:pPr>
              <w:spacing w:line="400" w:lineRule="exact"/>
              <w:ind w:firstLine="0" w:firstLineChars="0"/>
              <w:jc w:val="left"/>
              <w:rPr>
                <w:rFonts w:eastAsia="方正仿宋_GBK" w:cs="Times New Roman"/>
                <w:highlight w:val="none"/>
              </w:rPr>
            </w:pPr>
          </w:p>
        </w:tc>
      </w:tr>
      <w:tr w14:paraId="7431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exact"/>
          <w:jc w:val="center"/>
        </w:trPr>
        <w:tc>
          <w:tcPr>
            <w:tcW w:w="2022" w:type="dxa"/>
            <w:vAlign w:val="center"/>
          </w:tcPr>
          <w:p w14:paraId="16EDB993">
            <w:pPr>
              <w:spacing w:line="400" w:lineRule="exact"/>
              <w:ind w:firstLine="0" w:firstLineChars="0"/>
              <w:jc w:val="center"/>
              <w:rPr>
                <w:rFonts w:eastAsia="方正仿宋_GBK" w:cs="Times New Roman"/>
                <w:highlight w:val="none"/>
              </w:rPr>
            </w:pPr>
            <w:r>
              <w:rPr>
                <w:rFonts w:eastAsia="方正仿宋_GBK" w:cs="Times New Roman"/>
                <w:highlight w:val="none"/>
              </w:rPr>
              <w:t>实践过程</w:t>
            </w:r>
          </w:p>
          <w:p w14:paraId="5F869F5B">
            <w:pPr>
              <w:spacing w:line="400" w:lineRule="exact"/>
              <w:ind w:firstLine="0" w:firstLineChars="0"/>
              <w:jc w:val="center"/>
              <w:rPr>
                <w:rFonts w:eastAsia="方正仿宋_GBK" w:cs="Times New Roman"/>
                <w:highlight w:val="none"/>
              </w:rPr>
            </w:pPr>
            <w:r>
              <w:rPr>
                <w:rFonts w:eastAsia="方正仿宋_GBK" w:cs="Times New Roman"/>
                <w:sz w:val="24"/>
                <w:szCs w:val="24"/>
                <w:highlight w:val="none"/>
              </w:rPr>
              <w:t>（200字以内）</w:t>
            </w:r>
          </w:p>
        </w:tc>
        <w:tc>
          <w:tcPr>
            <w:tcW w:w="7158" w:type="dxa"/>
            <w:vAlign w:val="center"/>
          </w:tcPr>
          <w:p w14:paraId="6352ED60">
            <w:pPr>
              <w:spacing w:line="400" w:lineRule="exact"/>
              <w:ind w:firstLine="0" w:firstLineChars="0"/>
              <w:jc w:val="left"/>
              <w:rPr>
                <w:rFonts w:eastAsia="方正仿宋_GBK" w:cs="Times New Roman"/>
                <w:highlight w:val="none"/>
              </w:rPr>
            </w:pPr>
          </w:p>
        </w:tc>
      </w:tr>
      <w:tr w14:paraId="504A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exact"/>
          <w:jc w:val="center"/>
        </w:trPr>
        <w:tc>
          <w:tcPr>
            <w:tcW w:w="2022" w:type="dxa"/>
            <w:vAlign w:val="center"/>
          </w:tcPr>
          <w:p w14:paraId="16A59F8E">
            <w:pPr>
              <w:spacing w:line="400" w:lineRule="exact"/>
              <w:ind w:firstLine="0" w:firstLineChars="0"/>
              <w:jc w:val="center"/>
              <w:rPr>
                <w:rFonts w:eastAsia="方正仿宋_GBK" w:cs="Times New Roman"/>
                <w:highlight w:val="none"/>
              </w:rPr>
            </w:pPr>
            <w:r>
              <w:rPr>
                <w:rFonts w:eastAsia="方正仿宋_GBK" w:cs="Times New Roman"/>
                <w:highlight w:val="none"/>
              </w:rPr>
              <w:t>创新意义</w:t>
            </w:r>
          </w:p>
          <w:p w14:paraId="00C023DA">
            <w:pPr>
              <w:spacing w:line="400" w:lineRule="exact"/>
              <w:ind w:firstLine="0" w:firstLineChars="0"/>
              <w:jc w:val="center"/>
              <w:rPr>
                <w:rFonts w:eastAsia="方正仿宋_GBK" w:cs="Times New Roman"/>
                <w:highlight w:val="none"/>
              </w:rPr>
            </w:pPr>
            <w:r>
              <w:rPr>
                <w:rFonts w:eastAsia="方正仿宋_GBK" w:cs="Times New Roman"/>
                <w:sz w:val="24"/>
                <w:szCs w:val="24"/>
                <w:highlight w:val="none"/>
              </w:rPr>
              <w:t>（200字以内）</w:t>
            </w:r>
          </w:p>
        </w:tc>
        <w:tc>
          <w:tcPr>
            <w:tcW w:w="7158" w:type="dxa"/>
            <w:vAlign w:val="center"/>
          </w:tcPr>
          <w:p w14:paraId="3E9EF219">
            <w:pPr>
              <w:spacing w:line="400" w:lineRule="exact"/>
              <w:ind w:firstLine="0" w:firstLineChars="0"/>
              <w:jc w:val="left"/>
              <w:rPr>
                <w:rFonts w:eastAsia="方正仿宋_GBK" w:cs="Times New Roman"/>
                <w:highlight w:val="none"/>
              </w:rPr>
            </w:pPr>
          </w:p>
        </w:tc>
      </w:tr>
      <w:tr w14:paraId="68E5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exact"/>
          <w:jc w:val="center"/>
        </w:trPr>
        <w:tc>
          <w:tcPr>
            <w:tcW w:w="2022" w:type="dxa"/>
            <w:vAlign w:val="center"/>
          </w:tcPr>
          <w:p w14:paraId="0EAE277D">
            <w:pPr>
              <w:spacing w:line="400" w:lineRule="exact"/>
              <w:ind w:firstLine="0" w:firstLineChars="0"/>
              <w:jc w:val="center"/>
              <w:rPr>
                <w:rFonts w:eastAsia="方正仿宋_GBK" w:cs="Times New Roman"/>
                <w:highlight w:val="none"/>
              </w:rPr>
            </w:pPr>
            <w:r>
              <w:rPr>
                <w:rFonts w:eastAsia="方正仿宋_GBK" w:cs="Times New Roman"/>
                <w:highlight w:val="none"/>
              </w:rPr>
              <w:t>发展前景</w:t>
            </w:r>
          </w:p>
          <w:p w14:paraId="3E5B66F2">
            <w:pPr>
              <w:spacing w:line="400" w:lineRule="exact"/>
              <w:ind w:firstLine="0" w:firstLineChars="0"/>
              <w:jc w:val="center"/>
              <w:rPr>
                <w:rFonts w:eastAsia="方正仿宋_GBK" w:cs="Times New Roman"/>
                <w:highlight w:val="none"/>
              </w:rPr>
            </w:pPr>
            <w:r>
              <w:rPr>
                <w:rFonts w:eastAsia="方正仿宋_GBK" w:cs="Times New Roman"/>
                <w:sz w:val="24"/>
                <w:szCs w:val="24"/>
                <w:highlight w:val="none"/>
              </w:rPr>
              <w:t>（200字以内）</w:t>
            </w:r>
          </w:p>
        </w:tc>
        <w:tc>
          <w:tcPr>
            <w:tcW w:w="7158" w:type="dxa"/>
            <w:vAlign w:val="center"/>
          </w:tcPr>
          <w:p w14:paraId="24ED3B87">
            <w:pPr>
              <w:spacing w:line="400" w:lineRule="exact"/>
              <w:ind w:firstLine="0" w:firstLineChars="0"/>
              <w:jc w:val="left"/>
              <w:rPr>
                <w:rFonts w:eastAsia="方正仿宋_GBK" w:cs="Times New Roman"/>
                <w:highlight w:val="none"/>
              </w:rPr>
            </w:pPr>
          </w:p>
        </w:tc>
      </w:tr>
      <w:tr w14:paraId="2BD7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exact"/>
          <w:jc w:val="center"/>
        </w:trPr>
        <w:tc>
          <w:tcPr>
            <w:tcW w:w="2022" w:type="dxa"/>
            <w:vAlign w:val="center"/>
          </w:tcPr>
          <w:p w14:paraId="446A9432">
            <w:pPr>
              <w:spacing w:line="400" w:lineRule="exact"/>
              <w:ind w:firstLine="0" w:firstLineChars="0"/>
              <w:jc w:val="center"/>
              <w:rPr>
                <w:rFonts w:eastAsia="方正仿宋_GBK" w:cs="Times New Roman"/>
                <w:highlight w:val="none"/>
              </w:rPr>
            </w:pPr>
            <w:r>
              <w:rPr>
                <w:rFonts w:eastAsia="方正仿宋_GBK" w:cs="Times New Roman"/>
                <w:highlight w:val="none"/>
              </w:rPr>
              <w:t>团队协作</w:t>
            </w:r>
          </w:p>
          <w:p w14:paraId="66B8A945">
            <w:pPr>
              <w:spacing w:line="400" w:lineRule="exact"/>
              <w:ind w:firstLine="0" w:firstLineChars="0"/>
              <w:jc w:val="center"/>
              <w:rPr>
                <w:rFonts w:eastAsia="方正仿宋_GBK" w:cs="Times New Roman"/>
                <w:highlight w:val="none"/>
              </w:rPr>
            </w:pPr>
            <w:r>
              <w:rPr>
                <w:rFonts w:eastAsia="方正仿宋_GBK" w:cs="Times New Roman"/>
                <w:sz w:val="24"/>
                <w:szCs w:val="24"/>
                <w:highlight w:val="none"/>
              </w:rPr>
              <w:t>（200字以内）</w:t>
            </w:r>
          </w:p>
        </w:tc>
        <w:tc>
          <w:tcPr>
            <w:tcW w:w="7158" w:type="dxa"/>
            <w:vAlign w:val="center"/>
          </w:tcPr>
          <w:p w14:paraId="2FF98517">
            <w:pPr>
              <w:spacing w:line="400" w:lineRule="exact"/>
              <w:ind w:firstLine="0" w:firstLineChars="0"/>
              <w:jc w:val="left"/>
              <w:rPr>
                <w:rFonts w:eastAsia="方正仿宋_GBK" w:cs="Times New Roman"/>
                <w:highlight w:val="none"/>
              </w:rPr>
            </w:pPr>
          </w:p>
        </w:tc>
      </w:tr>
    </w:tbl>
    <w:p w14:paraId="6477F343">
      <w:pPr>
        <w:pStyle w:val="16"/>
        <w:keepNext w:val="0"/>
        <w:keepLines w:val="0"/>
        <w:pageBreakBefore w:val="0"/>
        <w:kinsoku/>
        <w:wordWrap/>
        <w:overflowPunct/>
        <w:topLinePunct w:val="0"/>
        <w:autoSpaceDE/>
        <w:autoSpaceDN/>
        <w:bidi w:val="0"/>
        <w:adjustRightInd/>
        <w:snapToGrid/>
        <w:spacing w:beforeLines="0" w:afterLines="0" w:line="540" w:lineRule="exact"/>
        <w:ind w:left="0" w:leftChars="0" w:right="0" w:firstLine="0" w:firstLineChars="0"/>
        <w:textAlignment w:val="auto"/>
        <w:rPr>
          <w:rFonts w:hint="default" w:ascii="Times New Roman" w:hAnsi="Times New Roman" w:eastAsia="方正仿宋简体" w:cs="Times New Roman"/>
          <w:kern w:val="2"/>
          <w:sz w:val="32"/>
          <w:szCs w:val="32"/>
          <w:highlight w:val="none"/>
          <w:u w:val="none"/>
          <w:lang w:val="en-US" w:eastAsia="zh-CN"/>
        </w:rPr>
      </w:pPr>
    </w:p>
    <w:sectPr>
      <w:pgSz w:w="11906" w:h="16838"/>
      <w:pgMar w:top="2098" w:right="1531" w:bottom="1984" w:left="1531" w:header="851" w:footer="1701" w:gutter="0"/>
      <w:pgNumType w:fmt="decimal"/>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17BCFFA-4156-4B56-B355-3DF3F4FEE658}"/>
  </w:font>
  <w:font w:name="黑体">
    <w:panose1 w:val="02010609060101010101"/>
    <w:charset w:val="86"/>
    <w:family w:val="auto"/>
    <w:pitch w:val="default"/>
    <w:sig w:usb0="800002BF" w:usb1="38CF7CFA" w:usb2="00000016" w:usb3="00000000" w:csb0="00040001" w:csb1="00000000"/>
    <w:embedRegular r:id="rId2" w:fontKey="{36EF0686-7B31-46AD-92D9-3BF795A0C9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3" w:fontKey="{4869CFE3-1951-439F-9678-2D7C792ECF36}"/>
  </w:font>
  <w:font w:name="方正小标宋简体">
    <w:panose1 w:val="02010600010101010101"/>
    <w:charset w:val="86"/>
    <w:family w:val="auto"/>
    <w:pitch w:val="default"/>
    <w:sig w:usb0="00000001" w:usb1="080E0000" w:usb2="00000000" w:usb3="00000000" w:csb0="00040000" w:csb1="00000000"/>
    <w:embedRegular r:id="rId4" w:fontKey="{7044E6B0-0A8E-480A-B4B4-EAD81AFE9341}"/>
  </w:font>
  <w:font w:name="方正楷体简体">
    <w:panose1 w:val="02000000000000000000"/>
    <w:charset w:val="86"/>
    <w:family w:val="auto"/>
    <w:pitch w:val="default"/>
    <w:sig w:usb0="A00002BF" w:usb1="184F6CFA" w:usb2="00000012" w:usb3="00000000" w:csb0="00040001" w:csb1="00000000"/>
    <w:embedRegular r:id="rId5" w:fontKey="{732A3355-0A1C-4592-A179-368C8F93817C}"/>
  </w:font>
  <w:font w:name="方正黑体简体">
    <w:panose1 w:val="02000000000000000000"/>
    <w:charset w:val="86"/>
    <w:family w:val="auto"/>
    <w:pitch w:val="default"/>
    <w:sig w:usb0="A00002BF" w:usb1="184F6CFA" w:usb2="00000012" w:usb3="00000000" w:csb0="00040001" w:csb1="00000000"/>
    <w:embedRegular r:id="rId6" w:fontKey="{98F4195D-63CB-469C-B087-3F1C4B0981AD}"/>
  </w:font>
  <w:font w:name="Times New Roman Regular">
    <w:altName w:val="Times New Roman"/>
    <w:panose1 w:val="02020503050405090304"/>
    <w:charset w:val="00"/>
    <w:family w:val="auto"/>
    <w:pitch w:val="default"/>
    <w:sig w:usb0="00000000" w:usb1="00000000" w:usb2="00000001" w:usb3="00000000" w:csb0="400001BF" w:csb1="DFF7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embedRegular r:id="rId7" w:fontKey="{DAE14241-4B18-46D1-8812-35A419FD6B56}"/>
  </w:font>
  <w:font w:name="微软雅黑">
    <w:panose1 w:val="020B0503020204020204"/>
    <w:charset w:val="86"/>
    <w:family w:val="auto"/>
    <w:pitch w:val="default"/>
    <w:sig w:usb0="80000287" w:usb1="2ACF3C50" w:usb2="00000016" w:usb3="00000000" w:csb0="0004001F" w:csb1="00000000"/>
    <w:embedRegular r:id="rId8" w:fontKey="{0B4BB2B1-B22A-4BD5-96D5-AE4670885E31}"/>
  </w:font>
  <w:font w:name="方正仿宋_GBK">
    <w:panose1 w:val="02000000000000000000"/>
    <w:charset w:val="86"/>
    <w:family w:val="script"/>
    <w:pitch w:val="default"/>
    <w:sig w:usb0="A00002BF" w:usb1="38CF7CFA" w:usb2="00082016" w:usb3="00000000" w:csb0="00040001" w:csb1="00000000"/>
    <w:embedRegular r:id="rId9" w:fontKey="{743F8BFB-7C7C-4703-9AF7-E52524A0E0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9165F">
    <w:pPr>
      <w:spacing w:line="179" w:lineRule="auto"/>
      <w:ind w:left="4255"/>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ABAE3">
                          <w:pPr>
                            <w:pStyle w:val="5"/>
                            <w:keepNext w:val="0"/>
                            <w:keepLines w:val="0"/>
                            <w:pageBreakBefore w:val="0"/>
                            <w:widowControl w:val="0"/>
                            <w:kinsoku/>
                            <w:wordWrap/>
                            <w:overflowPunct/>
                            <w:topLinePunct w:val="0"/>
                            <w:bidi w:val="0"/>
                            <w:adjustRightInd/>
                            <w:snapToGrid w:val="0"/>
                            <w:ind w:left="320" w:leftChars="100" w:right="320" w:rightChars="1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9ABAE3">
                    <w:pPr>
                      <w:pStyle w:val="5"/>
                      <w:keepNext w:val="0"/>
                      <w:keepLines w:val="0"/>
                      <w:pageBreakBefore w:val="0"/>
                      <w:widowControl w:val="0"/>
                      <w:kinsoku/>
                      <w:wordWrap/>
                      <w:overflowPunct/>
                      <w:topLinePunct w:val="0"/>
                      <w:bidi w:val="0"/>
                      <w:adjustRightInd/>
                      <w:snapToGrid w:val="0"/>
                      <w:ind w:left="320" w:leftChars="100" w:right="320" w:rightChars="1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BB47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919B2">
    <w:pPr>
      <w:pStyle w:val="5"/>
      <w:spacing w:line="240" w:lineRule="auto"/>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D6670">
                          <w:pPr>
                            <w:pStyle w:val="5"/>
                            <w:keepNext w:val="0"/>
                            <w:keepLines w:val="0"/>
                            <w:pageBreakBefore w:val="0"/>
                            <w:widowControl w:val="0"/>
                            <w:kinsoku/>
                            <w:wordWrap/>
                            <w:overflowPunct/>
                            <w:topLinePunct w:val="0"/>
                            <w:bidi w:val="0"/>
                            <w:adjustRightInd/>
                            <w:snapToGrid w:val="0"/>
                            <w:spacing w:line="240" w:lineRule="auto"/>
                            <w:ind w:left="320" w:leftChars="100" w:right="320" w:rightChars="100" w:firstLine="0" w:firstLineChars="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2D6670">
                    <w:pPr>
                      <w:pStyle w:val="5"/>
                      <w:keepNext w:val="0"/>
                      <w:keepLines w:val="0"/>
                      <w:pageBreakBefore w:val="0"/>
                      <w:widowControl w:val="0"/>
                      <w:kinsoku/>
                      <w:wordWrap/>
                      <w:overflowPunct/>
                      <w:topLinePunct w:val="0"/>
                      <w:bidi w:val="0"/>
                      <w:adjustRightInd/>
                      <w:snapToGrid w:val="0"/>
                      <w:spacing w:line="240" w:lineRule="auto"/>
                      <w:ind w:left="320" w:leftChars="100" w:right="320" w:rightChars="100" w:firstLine="0" w:firstLineChars="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8DCD8">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268A0">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DI0Yjg0NjMxMGIzM2E4MjA4MmI5MjdmN2M4YzMifQ=="/>
  </w:docVars>
  <w:rsids>
    <w:rsidRoot w:val="F7BE6340"/>
    <w:rsid w:val="00062E4D"/>
    <w:rsid w:val="00101AE9"/>
    <w:rsid w:val="001B43E8"/>
    <w:rsid w:val="00307A95"/>
    <w:rsid w:val="00643BE3"/>
    <w:rsid w:val="00702588"/>
    <w:rsid w:val="007402CA"/>
    <w:rsid w:val="00E862B6"/>
    <w:rsid w:val="012648C2"/>
    <w:rsid w:val="012F5F9F"/>
    <w:rsid w:val="01306371"/>
    <w:rsid w:val="015123B9"/>
    <w:rsid w:val="01560273"/>
    <w:rsid w:val="01602CF5"/>
    <w:rsid w:val="018C519F"/>
    <w:rsid w:val="019E3125"/>
    <w:rsid w:val="01AB4BCB"/>
    <w:rsid w:val="01B3555B"/>
    <w:rsid w:val="01B446F6"/>
    <w:rsid w:val="01C71CB0"/>
    <w:rsid w:val="020B4ADD"/>
    <w:rsid w:val="02857A70"/>
    <w:rsid w:val="02A30E33"/>
    <w:rsid w:val="02BE582C"/>
    <w:rsid w:val="030A6CC4"/>
    <w:rsid w:val="03323B24"/>
    <w:rsid w:val="03343D40"/>
    <w:rsid w:val="03447B44"/>
    <w:rsid w:val="03716AB5"/>
    <w:rsid w:val="03776FFD"/>
    <w:rsid w:val="03A52548"/>
    <w:rsid w:val="03B510E0"/>
    <w:rsid w:val="03E219EE"/>
    <w:rsid w:val="03F94C9D"/>
    <w:rsid w:val="03FE5EDC"/>
    <w:rsid w:val="04221DEB"/>
    <w:rsid w:val="04406715"/>
    <w:rsid w:val="04481BDC"/>
    <w:rsid w:val="04702B56"/>
    <w:rsid w:val="047A2498"/>
    <w:rsid w:val="049A7BD3"/>
    <w:rsid w:val="04B1068B"/>
    <w:rsid w:val="04B213C1"/>
    <w:rsid w:val="04BB13F5"/>
    <w:rsid w:val="04CF4159"/>
    <w:rsid w:val="04F5250B"/>
    <w:rsid w:val="05080FE1"/>
    <w:rsid w:val="05107E95"/>
    <w:rsid w:val="0526590B"/>
    <w:rsid w:val="05942874"/>
    <w:rsid w:val="05A76A4C"/>
    <w:rsid w:val="05C55124"/>
    <w:rsid w:val="060B0240"/>
    <w:rsid w:val="060F2843"/>
    <w:rsid w:val="062B48CF"/>
    <w:rsid w:val="067F4A0F"/>
    <w:rsid w:val="06CA06CA"/>
    <w:rsid w:val="07462294"/>
    <w:rsid w:val="07696335"/>
    <w:rsid w:val="079528D4"/>
    <w:rsid w:val="07A1571D"/>
    <w:rsid w:val="07AF4222"/>
    <w:rsid w:val="07C66F31"/>
    <w:rsid w:val="07EC7625"/>
    <w:rsid w:val="08055CAB"/>
    <w:rsid w:val="08082BED"/>
    <w:rsid w:val="08250DD9"/>
    <w:rsid w:val="08326375"/>
    <w:rsid w:val="0837398B"/>
    <w:rsid w:val="083E4D1A"/>
    <w:rsid w:val="088176B4"/>
    <w:rsid w:val="08C77405"/>
    <w:rsid w:val="08F10715"/>
    <w:rsid w:val="08FC0F34"/>
    <w:rsid w:val="092E2FE0"/>
    <w:rsid w:val="097924AD"/>
    <w:rsid w:val="097F383C"/>
    <w:rsid w:val="098E3A7F"/>
    <w:rsid w:val="09BA4874"/>
    <w:rsid w:val="09D11FA7"/>
    <w:rsid w:val="09F2225F"/>
    <w:rsid w:val="0A0A75A9"/>
    <w:rsid w:val="0A0B50CF"/>
    <w:rsid w:val="0A0F696E"/>
    <w:rsid w:val="0A11408A"/>
    <w:rsid w:val="0A2F768E"/>
    <w:rsid w:val="0A466107"/>
    <w:rsid w:val="0A786C09"/>
    <w:rsid w:val="0A962DF7"/>
    <w:rsid w:val="0AA74DF8"/>
    <w:rsid w:val="0B04049C"/>
    <w:rsid w:val="0B0E4E77"/>
    <w:rsid w:val="0B112BB9"/>
    <w:rsid w:val="0B114967"/>
    <w:rsid w:val="0B3D575C"/>
    <w:rsid w:val="0B460AB5"/>
    <w:rsid w:val="0B492353"/>
    <w:rsid w:val="0B4A4458"/>
    <w:rsid w:val="0B582596"/>
    <w:rsid w:val="0B5D7BAD"/>
    <w:rsid w:val="0B786794"/>
    <w:rsid w:val="0B865355"/>
    <w:rsid w:val="0B903ADE"/>
    <w:rsid w:val="0BB377CC"/>
    <w:rsid w:val="0BE1154E"/>
    <w:rsid w:val="0BF40511"/>
    <w:rsid w:val="0C097EDB"/>
    <w:rsid w:val="0C232647"/>
    <w:rsid w:val="0C252478"/>
    <w:rsid w:val="0C2F1549"/>
    <w:rsid w:val="0C49244C"/>
    <w:rsid w:val="0C676F35"/>
    <w:rsid w:val="0CA912FB"/>
    <w:rsid w:val="0CD9038A"/>
    <w:rsid w:val="0CDB522D"/>
    <w:rsid w:val="0CE20369"/>
    <w:rsid w:val="0D307327"/>
    <w:rsid w:val="0D9F625A"/>
    <w:rsid w:val="0DE121EC"/>
    <w:rsid w:val="0E121122"/>
    <w:rsid w:val="0E486B8D"/>
    <w:rsid w:val="0E4E203E"/>
    <w:rsid w:val="0E9438E5"/>
    <w:rsid w:val="0EDF7256"/>
    <w:rsid w:val="0EFC2178"/>
    <w:rsid w:val="0F220EF1"/>
    <w:rsid w:val="0F2712BC"/>
    <w:rsid w:val="0F5C7A3F"/>
    <w:rsid w:val="0F5F0397"/>
    <w:rsid w:val="0F9D2C6D"/>
    <w:rsid w:val="0FD61CDB"/>
    <w:rsid w:val="101A42BE"/>
    <w:rsid w:val="102B21FA"/>
    <w:rsid w:val="10611EED"/>
    <w:rsid w:val="10797237"/>
    <w:rsid w:val="107D6F5E"/>
    <w:rsid w:val="108A32F3"/>
    <w:rsid w:val="10C36704"/>
    <w:rsid w:val="10C61D50"/>
    <w:rsid w:val="10EA006A"/>
    <w:rsid w:val="1111121D"/>
    <w:rsid w:val="11146F5F"/>
    <w:rsid w:val="1122167C"/>
    <w:rsid w:val="112C2D8F"/>
    <w:rsid w:val="1137066C"/>
    <w:rsid w:val="11DA5AB3"/>
    <w:rsid w:val="12843C71"/>
    <w:rsid w:val="12902616"/>
    <w:rsid w:val="12BC723D"/>
    <w:rsid w:val="12E03024"/>
    <w:rsid w:val="12F13FA9"/>
    <w:rsid w:val="12F17558"/>
    <w:rsid w:val="12F86B39"/>
    <w:rsid w:val="12F9465F"/>
    <w:rsid w:val="131C53CB"/>
    <w:rsid w:val="13216031"/>
    <w:rsid w:val="137C54E0"/>
    <w:rsid w:val="13826402"/>
    <w:rsid w:val="1399374C"/>
    <w:rsid w:val="13AD71C6"/>
    <w:rsid w:val="13B3480E"/>
    <w:rsid w:val="13BB36C2"/>
    <w:rsid w:val="140212F1"/>
    <w:rsid w:val="141C0605"/>
    <w:rsid w:val="144D623B"/>
    <w:rsid w:val="145A7104"/>
    <w:rsid w:val="145C247C"/>
    <w:rsid w:val="14601E64"/>
    <w:rsid w:val="1492680D"/>
    <w:rsid w:val="14A16D5C"/>
    <w:rsid w:val="14A625C4"/>
    <w:rsid w:val="14AF1479"/>
    <w:rsid w:val="14B46A8F"/>
    <w:rsid w:val="14B95E54"/>
    <w:rsid w:val="14D07641"/>
    <w:rsid w:val="14D56A06"/>
    <w:rsid w:val="14EF09F3"/>
    <w:rsid w:val="14F43330"/>
    <w:rsid w:val="153A74E0"/>
    <w:rsid w:val="154A11A2"/>
    <w:rsid w:val="156009C5"/>
    <w:rsid w:val="15714980"/>
    <w:rsid w:val="15B8101F"/>
    <w:rsid w:val="15D171CD"/>
    <w:rsid w:val="15D66ED9"/>
    <w:rsid w:val="15E05662"/>
    <w:rsid w:val="15E433A4"/>
    <w:rsid w:val="16010C63"/>
    <w:rsid w:val="16021A7C"/>
    <w:rsid w:val="164B047C"/>
    <w:rsid w:val="16B27536"/>
    <w:rsid w:val="16C90CFD"/>
    <w:rsid w:val="17127BD4"/>
    <w:rsid w:val="175E25D3"/>
    <w:rsid w:val="17797B1C"/>
    <w:rsid w:val="179E7583"/>
    <w:rsid w:val="17A1744B"/>
    <w:rsid w:val="17BD606B"/>
    <w:rsid w:val="17C27715"/>
    <w:rsid w:val="17EE050A"/>
    <w:rsid w:val="18192F74"/>
    <w:rsid w:val="184C6FDF"/>
    <w:rsid w:val="186963DA"/>
    <w:rsid w:val="188F599A"/>
    <w:rsid w:val="18A1707D"/>
    <w:rsid w:val="18A230A3"/>
    <w:rsid w:val="18AA23C0"/>
    <w:rsid w:val="18C10ADE"/>
    <w:rsid w:val="18CE20EA"/>
    <w:rsid w:val="18D05E62"/>
    <w:rsid w:val="18ED2570"/>
    <w:rsid w:val="18F356AC"/>
    <w:rsid w:val="192C753C"/>
    <w:rsid w:val="19310FCE"/>
    <w:rsid w:val="1981715C"/>
    <w:rsid w:val="198F1879"/>
    <w:rsid w:val="19A54BF8"/>
    <w:rsid w:val="19B412DF"/>
    <w:rsid w:val="19D368EA"/>
    <w:rsid w:val="1A3B14A8"/>
    <w:rsid w:val="1A516B2E"/>
    <w:rsid w:val="1A670100"/>
    <w:rsid w:val="1A8B64E4"/>
    <w:rsid w:val="1ABB35CC"/>
    <w:rsid w:val="1AC81F94"/>
    <w:rsid w:val="1AEC3C3D"/>
    <w:rsid w:val="1B2975A6"/>
    <w:rsid w:val="1B316844"/>
    <w:rsid w:val="1B32070E"/>
    <w:rsid w:val="1B48372E"/>
    <w:rsid w:val="1B7B0E2B"/>
    <w:rsid w:val="1BD619E1"/>
    <w:rsid w:val="1BDA4C79"/>
    <w:rsid w:val="1C187E90"/>
    <w:rsid w:val="1C33298F"/>
    <w:rsid w:val="1C340653"/>
    <w:rsid w:val="1C3968B3"/>
    <w:rsid w:val="1C9F6277"/>
    <w:rsid w:val="1CB82E95"/>
    <w:rsid w:val="1CC96E50"/>
    <w:rsid w:val="1CF23FAF"/>
    <w:rsid w:val="1CF814E3"/>
    <w:rsid w:val="1D3A1AFC"/>
    <w:rsid w:val="1D4D7A81"/>
    <w:rsid w:val="1D7E7C3A"/>
    <w:rsid w:val="1D8316F5"/>
    <w:rsid w:val="1D9C6312"/>
    <w:rsid w:val="1D9F5E03"/>
    <w:rsid w:val="1DC064A5"/>
    <w:rsid w:val="1E3D7AF5"/>
    <w:rsid w:val="1E4C1AE7"/>
    <w:rsid w:val="1E5E181A"/>
    <w:rsid w:val="1E8219AC"/>
    <w:rsid w:val="1E830687"/>
    <w:rsid w:val="1E8E20FF"/>
    <w:rsid w:val="1EE47F71"/>
    <w:rsid w:val="1EEA12FF"/>
    <w:rsid w:val="1F071EB1"/>
    <w:rsid w:val="1F5750A5"/>
    <w:rsid w:val="1F6747E9"/>
    <w:rsid w:val="1F777037"/>
    <w:rsid w:val="1F941997"/>
    <w:rsid w:val="1FDB5818"/>
    <w:rsid w:val="201E5705"/>
    <w:rsid w:val="206C6470"/>
    <w:rsid w:val="20765541"/>
    <w:rsid w:val="20841BE6"/>
    <w:rsid w:val="20D67D8D"/>
    <w:rsid w:val="20D858B3"/>
    <w:rsid w:val="20F12E19"/>
    <w:rsid w:val="20FA3A7C"/>
    <w:rsid w:val="210A0383"/>
    <w:rsid w:val="210B0FCA"/>
    <w:rsid w:val="21161307"/>
    <w:rsid w:val="21244F9D"/>
    <w:rsid w:val="21387E05"/>
    <w:rsid w:val="21611D4D"/>
    <w:rsid w:val="218327A8"/>
    <w:rsid w:val="2190618E"/>
    <w:rsid w:val="21920158"/>
    <w:rsid w:val="21A54598"/>
    <w:rsid w:val="220A24F7"/>
    <w:rsid w:val="224C47AB"/>
    <w:rsid w:val="226C09A9"/>
    <w:rsid w:val="22836F54"/>
    <w:rsid w:val="22877591"/>
    <w:rsid w:val="2288155B"/>
    <w:rsid w:val="22B15FD8"/>
    <w:rsid w:val="22D622C7"/>
    <w:rsid w:val="22D92954"/>
    <w:rsid w:val="22E04EF3"/>
    <w:rsid w:val="22F15352"/>
    <w:rsid w:val="230E380E"/>
    <w:rsid w:val="23156A1D"/>
    <w:rsid w:val="23230583"/>
    <w:rsid w:val="234A2BA6"/>
    <w:rsid w:val="235B27CC"/>
    <w:rsid w:val="23BC770E"/>
    <w:rsid w:val="23DC3FFC"/>
    <w:rsid w:val="24294678"/>
    <w:rsid w:val="243C43AB"/>
    <w:rsid w:val="245F009A"/>
    <w:rsid w:val="24673E6B"/>
    <w:rsid w:val="2483647E"/>
    <w:rsid w:val="24E20D41"/>
    <w:rsid w:val="24E2132B"/>
    <w:rsid w:val="24E862E1"/>
    <w:rsid w:val="25431738"/>
    <w:rsid w:val="25781413"/>
    <w:rsid w:val="257D5015"/>
    <w:rsid w:val="257FCB80"/>
    <w:rsid w:val="258619BF"/>
    <w:rsid w:val="258B7398"/>
    <w:rsid w:val="25CE3729"/>
    <w:rsid w:val="26123FD5"/>
    <w:rsid w:val="261D2AB6"/>
    <w:rsid w:val="262F241A"/>
    <w:rsid w:val="2630651E"/>
    <w:rsid w:val="264F6D71"/>
    <w:rsid w:val="265713EE"/>
    <w:rsid w:val="265A67F9"/>
    <w:rsid w:val="268D7140"/>
    <w:rsid w:val="26AC142E"/>
    <w:rsid w:val="26B66697"/>
    <w:rsid w:val="26CF59AB"/>
    <w:rsid w:val="26E03714"/>
    <w:rsid w:val="271E783C"/>
    <w:rsid w:val="273B6B9C"/>
    <w:rsid w:val="2778394C"/>
    <w:rsid w:val="27897907"/>
    <w:rsid w:val="27906EE8"/>
    <w:rsid w:val="27D07660"/>
    <w:rsid w:val="27D4642D"/>
    <w:rsid w:val="27F52686"/>
    <w:rsid w:val="28072F22"/>
    <w:rsid w:val="28180C8B"/>
    <w:rsid w:val="282B09BF"/>
    <w:rsid w:val="282B4E63"/>
    <w:rsid w:val="285E0D94"/>
    <w:rsid w:val="28F039B6"/>
    <w:rsid w:val="29467F01"/>
    <w:rsid w:val="295D53A7"/>
    <w:rsid w:val="2A475858"/>
    <w:rsid w:val="2A571F3F"/>
    <w:rsid w:val="2A663F30"/>
    <w:rsid w:val="2A814AA5"/>
    <w:rsid w:val="2A9767DF"/>
    <w:rsid w:val="2A9C3DF6"/>
    <w:rsid w:val="2AA42601"/>
    <w:rsid w:val="2AFE060C"/>
    <w:rsid w:val="2B404781"/>
    <w:rsid w:val="2B4761EA"/>
    <w:rsid w:val="2B5E554F"/>
    <w:rsid w:val="2B960845"/>
    <w:rsid w:val="2B9B40AD"/>
    <w:rsid w:val="2BCC4C2D"/>
    <w:rsid w:val="2BD650E5"/>
    <w:rsid w:val="2BDE4174"/>
    <w:rsid w:val="2BE5357A"/>
    <w:rsid w:val="2C171564"/>
    <w:rsid w:val="2C2045B2"/>
    <w:rsid w:val="2C302A48"/>
    <w:rsid w:val="2C6C77F8"/>
    <w:rsid w:val="2C7A0167"/>
    <w:rsid w:val="2C8903AA"/>
    <w:rsid w:val="2C996804"/>
    <w:rsid w:val="2CCF1C91"/>
    <w:rsid w:val="2CD754B9"/>
    <w:rsid w:val="2CF3386C"/>
    <w:rsid w:val="2D19172E"/>
    <w:rsid w:val="2DA76D39"/>
    <w:rsid w:val="2DD9710F"/>
    <w:rsid w:val="2DFC3D61"/>
    <w:rsid w:val="2E1514E3"/>
    <w:rsid w:val="2E3031D3"/>
    <w:rsid w:val="2E57039C"/>
    <w:rsid w:val="2E5C5D76"/>
    <w:rsid w:val="2E654828"/>
    <w:rsid w:val="2E692241"/>
    <w:rsid w:val="2E953C6C"/>
    <w:rsid w:val="2EA15E7F"/>
    <w:rsid w:val="2EA8720D"/>
    <w:rsid w:val="2EBC6814"/>
    <w:rsid w:val="2EC1207D"/>
    <w:rsid w:val="2EC95325"/>
    <w:rsid w:val="2EE20276"/>
    <w:rsid w:val="2EE702A4"/>
    <w:rsid w:val="2F124686"/>
    <w:rsid w:val="2F1E74CF"/>
    <w:rsid w:val="2F1F0B51"/>
    <w:rsid w:val="2F470359"/>
    <w:rsid w:val="2F530B93"/>
    <w:rsid w:val="2F601896"/>
    <w:rsid w:val="2F9E416C"/>
    <w:rsid w:val="2FC242FE"/>
    <w:rsid w:val="2FD800F6"/>
    <w:rsid w:val="2FEB2ECF"/>
    <w:rsid w:val="301461DC"/>
    <w:rsid w:val="30201025"/>
    <w:rsid w:val="30224D9D"/>
    <w:rsid w:val="302C1778"/>
    <w:rsid w:val="303F76FD"/>
    <w:rsid w:val="304C3BC8"/>
    <w:rsid w:val="30737ABF"/>
    <w:rsid w:val="30A27C8C"/>
    <w:rsid w:val="30C3032E"/>
    <w:rsid w:val="30C92D31"/>
    <w:rsid w:val="30D2231F"/>
    <w:rsid w:val="30E738F1"/>
    <w:rsid w:val="310711F0"/>
    <w:rsid w:val="31175F84"/>
    <w:rsid w:val="311F153D"/>
    <w:rsid w:val="313C59EB"/>
    <w:rsid w:val="318B0720"/>
    <w:rsid w:val="31994BEB"/>
    <w:rsid w:val="31A57A34"/>
    <w:rsid w:val="31B239E7"/>
    <w:rsid w:val="31BF10DB"/>
    <w:rsid w:val="31C3435E"/>
    <w:rsid w:val="31E57E30"/>
    <w:rsid w:val="31EA60C2"/>
    <w:rsid w:val="32052280"/>
    <w:rsid w:val="322C3CB1"/>
    <w:rsid w:val="323870B4"/>
    <w:rsid w:val="327018CD"/>
    <w:rsid w:val="32763A45"/>
    <w:rsid w:val="327A0EC0"/>
    <w:rsid w:val="327B0795"/>
    <w:rsid w:val="327D62BB"/>
    <w:rsid w:val="32891103"/>
    <w:rsid w:val="32C739DA"/>
    <w:rsid w:val="32FA495D"/>
    <w:rsid w:val="3302598D"/>
    <w:rsid w:val="334B0167"/>
    <w:rsid w:val="334D3EDF"/>
    <w:rsid w:val="334F40FB"/>
    <w:rsid w:val="335D7E9A"/>
    <w:rsid w:val="33835F12"/>
    <w:rsid w:val="33A65CE5"/>
    <w:rsid w:val="33B4200D"/>
    <w:rsid w:val="33BC1065"/>
    <w:rsid w:val="33BC72B7"/>
    <w:rsid w:val="33BE6B8B"/>
    <w:rsid w:val="33C65A3F"/>
    <w:rsid w:val="33FD92A1"/>
    <w:rsid w:val="34036C94"/>
    <w:rsid w:val="341135E5"/>
    <w:rsid w:val="341D288D"/>
    <w:rsid w:val="345A26F2"/>
    <w:rsid w:val="348154F2"/>
    <w:rsid w:val="349124F1"/>
    <w:rsid w:val="34936269"/>
    <w:rsid w:val="34CD705B"/>
    <w:rsid w:val="34D32B0A"/>
    <w:rsid w:val="34E43640"/>
    <w:rsid w:val="34F30AB6"/>
    <w:rsid w:val="34FB0316"/>
    <w:rsid w:val="3546508A"/>
    <w:rsid w:val="35725E7F"/>
    <w:rsid w:val="35737535"/>
    <w:rsid w:val="3579545F"/>
    <w:rsid w:val="35A10512"/>
    <w:rsid w:val="35B77D36"/>
    <w:rsid w:val="35CD45E0"/>
    <w:rsid w:val="35CD78D1"/>
    <w:rsid w:val="35FFF5D1"/>
    <w:rsid w:val="361A159D"/>
    <w:rsid w:val="362A49AB"/>
    <w:rsid w:val="3652129D"/>
    <w:rsid w:val="365C268B"/>
    <w:rsid w:val="367217FF"/>
    <w:rsid w:val="369C2769"/>
    <w:rsid w:val="36C81378"/>
    <w:rsid w:val="370276D6"/>
    <w:rsid w:val="37076A9B"/>
    <w:rsid w:val="373605BC"/>
    <w:rsid w:val="37515F68"/>
    <w:rsid w:val="37604154"/>
    <w:rsid w:val="377742B4"/>
    <w:rsid w:val="37774A03"/>
    <w:rsid w:val="37906A90"/>
    <w:rsid w:val="379A790F"/>
    <w:rsid w:val="379D2F5B"/>
    <w:rsid w:val="379F166F"/>
    <w:rsid w:val="379F4F25"/>
    <w:rsid w:val="37A34AF4"/>
    <w:rsid w:val="37B02769"/>
    <w:rsid w:val="37D79C3F"/>
    <w:rsid w:val="37FFAB3D"/>
    <w:rsid w:val="38166F6B"/>
    <w:rsid w:val="38207E14"/>
    <w:rsid w:val="38284F1B"/>
    <w:rsid w:val="38417D8A"/>
    <w:rsid w:val="386817BB"/>
    <w:rsid w:val="388F0BBD"/>
    <w:rsid w:val="38A071A7"/>
    <w:rsid w:val="38B203EB"/>
    <w:rsid w:val="38C509BB"/>
    <w:rsid w:val="38F31085"/>
    <w:rsid w:val="39167469"/>
    <w:rsid w:val="39174E5B"/>
    <w:rsid w:val="39186D3D"/>
    <w:rsid w:val="391A0D07"/>
    <w:rsid w:val="393F5C66"/>
    <w:rsid w:val="39477E85"/>
    <w:rsid w:val="395E38D2"/>
    <w:rsid w:val="39663F4D"/>
    <w:rsid w:val="3971001E"/>
    <w:rsid w:val="397B290B"/>
    <w:rsid w:val="39975BA6"/>
    <w:rsid w:val="39F74A4A"/>
    <w:rsid w:val="3A0224A2"/>
    <w:rsid w:val="3A4122C4"/>
    <w:rsid w:val="3A772255"/>
    <w:rsid w:val="3AC52EF5"/>
    <w:rsid w:val="3AC961FF"/>
    <w:rsid w:val="3AE0388B"/>
    <w:rsid w:val="3B043A1D"/>
    <w:rsid w:val="3B1B0D67"/>
    <w:rsid w:val="3B3616FD"/>
    <w:rsid w:val="3B4F0A10"/>
    <w:rsid w:val="3B51756C"/>
    <w:rsid w:val="3B64270E"/>
    <w:rsid w:val="3B651FE2"/>
    <w:rsid w:val="3BB05953"/>
    <w:rsid w:val="3BBD597A"/>
    <w:rsid w:val="3BEB698B"/>
    <w:rsid w:val="3C7C494B"/>
    <w:rsid w:val="3C984054"/>
    <w:rsid w:val="3CE533DA"/>
    <w:rsid w:val="3CE5C177"/>
    <w:rsid w:val="3CF11D7F"/>
    <w:rsid w:val="3D080A17"/>
    <w:rsid w:val="3D206ECB"/>
    <w:rsid w:val="3D325644"/>
    <w:rsid w:val="3D3A76B0"/>
    <w:rsid w:val="3D5001A7"/>
    <w:rsid w:val="3D6A38DF"/>
    <w:rsid w:val="3D7D3613"/>
    <w:rsid w:val="3D812016"/>
    <w:rsid w:val="3D8A0292"/>
    <w:rsid w:val="3D960B78"/>
    <w:rsid w:val="3DB1150E"/>
    <w:rsid w:val="3DD1570D"/>
    <w:rsid w:val="3DDD67A7"/>
    <w:rsid w:val="3E375EB7"/>
    <w:rsid w:val="3E481E73"/>
    <w:rsid w:val="3E622809"/>
    <w:rsid w:val="3E6B1F14"/>
    <w:rsid w:val="3E74351A"/>
    <w:rsid w:val="3EC60FE9"/>
    <w:rsid w:val="3ECB1281"/>
    <w:rsid w:val="3EE5629C"/>
    <w:rsid w:val="3EFF6BE9"/>
    <w:rsid w:val="3F073ADC"/>
    <w:rsid w:val="3F12422F"/>
    <w:rsid w:val="3F3643C1"/>
    <w:rsid w:val="3F7D5FA0"/>
    <w:rsid w:val="3FA806EF"/>
    <w:rsid w:val="3FA847A5"/>
    <w:rsid w:val="3FB377C0"/>
    <w:rsid w:val="3FC25C55"/>
    <w:rsid w:val="3FDF4D94"/>
    <w:rsid w:val="3FDFCE43"/>
    <w:rsid w:val="3FEC2A1E"/>
    <w:rsid w:val="40015803"/>
    <w:rsid w:val="40095632"/>
    <w:rsid w:val="402A08D4"/>
    <w:rsid w:val="40AD06B3"/>
    <w:rsid w:val="40C477AB"/>
    <w:rsid w:val="40CB6D8B"/>
    <w:rsid w:val="40CF23D7"/>
    <w:rsid w:val="40E51007"/>
    <w:rsid w:val="40E67FD7"/>
    <w:rsid w:val="410905BE"/>
    <w:rsid w:val="41250249"/>
    <w:rsid w:val="41275142"/>
    <w:rsid w:val="412C782A"/>
    <w:rsid w:val="418F3EAB"/>
    <w:rsid w:val="418F7DB9"/>
    <w:rsid w:val="41A05B22"/>
    <w:rsid w:val="41A833D8"/>
    <w:rsid w:val="41C77552"/>
    <w:rsid w:val="41D659E7"/>
    <w:rsid w:val="41D8350E"/>
    <w:rsid w:val="41E00614"/>
    <w:rsid w:val="41E77BF5"/>
    <w:rsid w:val="41FC4E86"/>
    <w:rsid w:val="41FD2F74"/>
    <w:rsid w:val="42334BE8"/>
    <w:rsid w:val="425F3226"/>
    <w:rsid w:val="427F607F"/>
    <w:rsid w:val="42A6360C"/>
    <w:rsid w:val="42C615B8"/>
    <w:rsid w:val="43040332"/>
    <w:rsid w:val="430A3B9B"/>
    <w:rsid w:val="431F4DC4"/>
    <w:rsid w:val="436D1892"/>
    <w:rsid w:val="436D5ED7"/>
    <w:rsid w:val="43741014"/>
    <w:rsid w:val="437C436D"/>
    <w:rsid w:val="438D29AE"/>
    <w:rsid w:val="43CA157C"/>
    <w:rsid w:val="43E20674"/>
    <w:rsid w:val="440D489D"/>
    <w:rsid w:val="442C7B41"/>
    <w:rsid w:val="44692C9A"/>
    <w:rsid w:val="4496488B"/>
    <w:rsid w:val="44A669D8"/>
    <w:rsid w:val="44F763A1"/>
    <w:rsid w:val="453D0C1C"/>
    <w:rsid w:val="45723C10"/>
    <w:rsid w:val="459B4F7E"/>
    <w:rsid w:val="45A105E7"/>
    <w:rsid w:val="45AB0D01"/>
    <w:rsid w:val="46113492"/>
    <w:rsid w:val="46195EA3"/>
    <w:rsid w:val="462E5DF2"/>
    <w:rsid w:val="464A2500"/>
    <w:rsid w:val="466314F1"/>
    <w:rsid w:val="467C1DCA"/>
    <w:rsid w:val="46805F22"/>
    <w:rsid w:val="46A460B4"/>
    <w:rsid w:val="46BD0F24"/>
    <w:rsid w:val="46E93AC7"/>
    <w:rsid w:val="46EC35B7"/>
    <w:rsid w:val="470B6133"/>
    <w:rsid w:val="4732546E"/>
    <w:rsid w:val="4741387D"/>
    <w:rsid w:val="477E4B57"/>
    <w:rsid w:val="47833F1C"/>
    <w:rsid w:val="478A2F33"/>
    <w:rsid w:val="47CA1B4A"/>
    <w:rsid w:val="47D66741"/>
    <w:rsid w:val="48147269"/>
    <w:rsid w:val="481E1E96"/>
    <w:rsid w:val="48455675"/>
    <w:rsid w:val="484E4529"/>
    <w:rsid w:val="48735D3E"/>
    <w:rsid w:val="488A3088"/>
    <w:rsid w:val="489840CA"/>
    <w:rsid w:val="48AE6D76"/>
    <w:rsid w:val="48AF5C08"/>
    <w:rsid w:val="48B84099"/>
    <w:rsid w:val="48C04CFB"/>
    <w:rsid w:val="48F6305D"/>
    <w:rsid w:val="490217E7"/>
    <w:rsid w:val="497942D6"/>
    <w:rsid w:val="49926698"/>
    <w:rsid w:val="49951CE4"/>
    <w:rsid w:val="49985B0D"/>
    <w:rsid w:val="499E364C"/>
    <w:rsid w:val="49DA3B9B"/>
    <w:rsid w:val="4A0977B8"/>
    <w:rsid w:val="4A1E71A6"/>
    <w:rsid w:val="4A4756D4"/>
    <w:rsid w:val="4A657908"/>
    <w:rsid w:val="4A8B0324"/>
    <w:rsid w:val="4AA35829"/>
    <w:rsid w:val="4AA964AC"/>
    <w:rsid w:val="4AAD63C9"/>
    <w:rsid w:val="4ABF34BD"/>
    <w:rsid w:val="4B1222C1"/>
    <w:rsid w:val="4B696367"/>
    <w:rsid w:val="4B920BD1"/>
    <w:rsid w:val="4BA02254"/>
    <w:rsid w:val="4BD45F10"/>
    <w:rsid w:val="4C03562B"/>
    <w:rsid w:val="4C301C5C"/>
    <w:rsid w:val="4C431ECB"/>
    <w:rsid w:val="4C4920B9"/>
    <w:rsid w:val="4C7721C2"/>
    <w:rsid w:val="4C9777ED"/>
    <w:rsid w:val="4C9B5863"/>
    <w:rsid w:val="4CD05815"/>
    <w:rsid w:val="4CD15729"/>
    <w:rsid w:val="4D2E492A"/>
    <w:rsid w:val="4D50500C"/>
    <w:rsid w:val="4D53613E"/>
    <w:rsid w:val="4D61085B"/>
    <w:rsid w:val="4D6C0FAE"/>
    <w:rsid w:val="4D7F1EA3"/>
    <w:rsid w:val="4D8E7176"/>
    <w:rsid w:val="4D8F5115"/>
    <w:rsid w:val="4DA16EA9"/>
    <w:rsid w:val="4DAB1AD6"/>
    <w:rsid w:val="4DB12E65"/>
    <w:rsid w:val="4DE804C5"/>
    <w:rsid w:val="4E1C4782"/>
    <w:rsid w:val="4E4837C9"/>
    <w:rsid w:val="4E4D7031"/>
    <w:rsid w:val="4E7A439B"/>
    <w:rsid w:val="4E8F31A6"/>
    <w:rsid w:val="4E8F764A"/>
    <w:rsid w:val="4EAC3F58"/>
    <w:rsid w:val="4EB2630C"/>
    <w:rsid w:val="4EB62E28"/>
    <w:rsid w:val="4EE47B3A"/>
    <w:rsid w:val="4F0F2539"/>
    <w:rsid w:val="4F1D4C56"/>
    <w:rsid w:val="4F4D5BA9"/>
    <w:rsid w:val="4F4F0B87"/>
    <w:rsid w:val="4F635C7F"/>
    <w:rsid w:val="4F730D1A"/>
    <w:rsid w:val="4FA233AD"/>
    <w:rsid w:val="4FC155E1"/>
    <w:rsid w:val="4FF754A7"/>
    <w:rsid w:val="4FF82FCD"/>
    <w:rsid w:val="4FFD7885"/>
    <w:rsid w:val="502D2C76"/>
    <w:rsid w:val="5055041F"/>
    <w:rsid w:val="50593A6B"/>
    <w:rsid w:val="50795EBC"/>
    <w:rsid w:val="507C775A"/>
    <w:rsid w:val="50903205"/>
    <w:rsid w:val="50A867A1"/>
    <w:rsid w:val="50B11AF9"/>
    <w:rsid w:val="50C64E79"/>
    <w:rsid w:val="50F419E6"/>
    <w:rsid w:val="5100482F"/>
    <w:rsid w:val="51583D23"/>
    <w:rsid w:val="5162096B"/>
    <w:rsid w:val="517C60EC"/>
    <w:rsid w:val="517F5754"/>
    <w:rsid w:val="51975939"/>
    <w:rsid w:val="51A0391C"/>
    <w:rsid w:val="51DC2BA6"/>
    <w:rsid w:val="5201260D"/>
    <w:rsid w:val="522B768A"/>
    <w:rsid w:val="523C29F9"/>
    <w:rsid w:val="523F3135"/>
    <w:rsid w:val="5245699D"/>
    <w:rsid w:val="524B1ADA"/>
    <w:rsid w:val="525F5585"/>
    <w:rsid w:val="52976223"/>
    <w:rsid w:val="52AB2578"/>
    <w:rsid w:val="52C27FEE"/>
    <w:rsid w:val="52D27B05"/>
    <w:rsid w:val="531754A8"/>
    <w:rsid w:val="53193986"/>
    <w:rsid w:val="53364538"/>
    <w:rsid w:val="53597037"/>
    <w:rsid w:val="53770E5A"/>
    <w:rsid w:val="537B019D"/>
    <w:rsid w:val="53885B39"/>
    <w:rsid w:val="538A3CB4"/>
    <w:rsid w:val="53E775E0"/>
    <w:rsid w:val="53FB6F6D"/>
    <w:rsid w:val="545D5AF4"/>
    <w:rsid w:val="546B1FBF"/>
    <w:rsid w:val="547C241E"/>
    <w:rsid w:val="54867672"/>
    <w:rsid w:val="549A35B5"/>
    <w:rsid w:val="549E05E7"/>
    <w:rsid w:val="54D56135"/>
    <w:rsid w:val="54E56216"/>
    <w:rsid w:val="551663CF"/>
    <w:rsid w:val="551E5284"/>
    <w:rsid w:val="5531483D"/>
    <w:rsid w:val="553625CD"/>
    <w:rsid w:val="55365BD9"/>
    <w:rsid w:val="553700F3"/>
    <w:rsid w:val="553D1BAE"/>
    <w:rsid w:val="555D5520"/>
    <w:rsid w:val="5583158B"/>
    <w:rsid w:val="55B31E70"/>
    <w:rsid w:val="55B50C16"/>
    <w:rsid w:val="55BB6A18"/>
    <w:rsid w:val="55D41DE6"/>
    <w:rsid w:val="55E86C9B"/>
    <w:rsid w:val="55F17527"/>
    <w:rsid w:val="56244B1C"/>
    <w:rsid w:val="5640122A"/>
    <w:rsid w:val="564C756C"/>
    <w:rsid w:val="567C04B4"/>
    <w:rsid w:val="569A3030"/>
    <w:rsid w:val="56A30136"/>
    <w:rsid w:val="56A63783"/>
    <w:rsid w:val="56DE2F1C"/>
    <w:rsid w:val="56E458CB"/>
    <w:rsid w:val="57160908"/>
    <w:rsid w:val="571A1A7B"/>
    <w:rsid w:val="57234DD3"/>
    <w:rsid w:val="572F0F20"/>
    <w:rsid w:val="5730129E"/>
    <w:rsid w:val="57304431"/>
    <w:rsid w:val="573214BA"/>
    <w:rsid w:val="575630BF"/>
    <w:rsid w:val="57574A7D"/>
    <w:rsid w:val="57A777B2"/>
    <w:rsid w:val="57B00DE5"/>
    <w:rsid w:val="57BD0D84"/>
    <w:rsid w:val="57BF5967"/>
    <w:rsid w:val="57DB7132"/>
    <w:rsid w:val="57E5652D"/>
    <w:rsid w:val="58786ADE"/>
    <w:rsid w:val="588148F7"/>
    <w:rsid w:val="58863C00"/>
    <w:rsid w:val="58AC1A08"/>
    <w:rsid w:val="58AC64F7"/>
    <w:rsid w:val="58CF5213"/>
    <w:rsid w:val="59205A6E"/>
    <w:rsid w:val="59213594"/>
    <w:rsid w:val="5939268C"/>
    <w:rsid w:val="594352B9"/>
    <w:rsid w:val="59795021"/>
    <w:rsid w:val="59972523"/>
    <w:rsid w:val="59A71CEC"/>
    <w:rsid w:val="59FB5B93"/>
    <w:rsid w:val="59FD97D1"/>
    <w:rsid w:val="5A085BD1"/>
    <w:rsid w:val="5A7871E4"/>
    <w:rsid w:val="5AD43E99"/>
    <w:rsid w:val="5AD52888"/>
    <w:rsid w:val="5AD703AE"/>
    <w:rsid w:val="5ADF3707"/>
    <w:rsid w:val="5B296730"/>
    <w:rsid w:val="5B2B4F1E"/>
    <w:rsid w:val="5B661732"/>
    <w:rsid w:val="5B8C316F"/>
    <w:rsid w:val="5BB93F58"/>
    <w:rsid w:val="5BCF552A"/>
    <w:rsid w:val="5BD62414"/>
    <w:rsid w:val="5C043425"/>
    <w:rsid w:val="5C1C3A37"/>
    <w:rsid w:val="5C6C0FCA"/>
    <w:rsid w:val="5C6E38F4"/>
    <w:rsid w:val="5C902F0B"/>
    <w:rsid w:val="5CDD77D2"/>
    <w:rsid w:val="5CEE5E83"/>
    <w:rsid w:val="5CF8460C"/>
    <w:rsid w:val="5CFE76F7"/>
    <w:rsid w:val="5CFF48D4"/>
    <w:rsid w:val="5D2A4F12"/>
    <w:rsid w:val="5D2C42B6"/>
    <w:rsid w:val="5D30024A"/>
    <w:rsid w:val="5D414205"/>
    <w:rsid w:val="5D7E0FB5"/>
    <w:rsid w:val="5DA36C6E"/>
    <w:rsid w:val="5DB736CF"/>
    <w:rsid w:val="5DCA7D57"/>
    <w:rsid w:val="5DE91920"/>
    <w:rsid w:val="5DF71C88"/>
    <w:rsid w:val="5DFB380D"/>
    <w:rsid w:val="5E014DC8"/>
    <w:rsid w:val="5E067552"/>
    <w:rsid w:val="5E0952F2"/>
    <w:rsid w:val="5E36363E"/>
    <w:rsid w:val="5E378132"/>
    <w:rsid w:val="5E3D0E4E"/>
    <w:rsid w:val="5E8720EC"/>
    <w:rsid w:val="5E8A5738"/>
    <w:rsid w:val="5EA67B57"/>
    <w:rsid w:val="5EAE7497"/>
    <w:rsid w:val="5EE74938"/>
    <w:rsid w:val="5F0059FA"/>
    <w:rsid w:val="5F0B4ACB"/>
    <w:rsid w:val="5F0C25F1"/>
    <w:rsid w:val="5F101E4B"/>
    <w:rsid w:val="5F21609C"/>
    <w:rsid w:val="5F337962"/>
    <w:rsid w:val="5F5F6BC4"/>
    <w:rsid w:val="5F7C7776"/>
    <w:rsid w:val="5F864151"/>
    <w:rsid w:val="5FA05B4F"/>
    <w:rsid w:val="5FAD16DE"/>
    <w:rsid w:val="5FBF5674"/>
    <w:rsid w:val="5FBFB465"/>
    <w:rsid w:val="5FC37153"/>
    <w:rsid w:val="5FC52ECB"/>
    <w:rsid w:val="5FC700BF"/>
    <w:rsid w:val="5FD00419"/>
    <w:rsid w:val="5FEBBEBF"/>
    <w:rsid w:val="5FF4730D"/>
    <w:rsid w:val="5FF6E2AB"/>
    <w:rsid w:val="60011A2A"/>
    <w:rsid w:val="601879B6"/>
    <w:rsid w:val="60786190"/>
    <w:rsid w:val="60956D42"/>
    <w:rsid w:val="6099748F"/>
    <w:rsid w:val="60D158A0"/>
    <w:rsid w:val="60FFBF04"/>
    <w:rsid w:val="61016185"/>
    <w:rsid w:val="6112470C"/>
    <w:rsid w:val="611F2AAF"/>
    <w:rsid w:val="6129748A"/>
    <w:rsid w:val="613F5D6A"/>
    <w:rsid w:val="61417BB1"/>
    <w:rsid w:val="616B1851"/>
    <w:rsid w:val="6183384E"/>
    <w:rsid w:val="61F82E22"/>
    <w:rsid w:val="61FE26C5"/>
    <w:rsid w:val="622639C9"/>
    <w:rsid w:val="624E0A96"/>
    <w:rsid w:val="62516C98"/>
    <w:rsid w:val="625C73EB"/>
    <w:rsid w:val="629BF538"/>
    <w:rsid w:val="62B430C4"/>
    <w:rsid w:val="62D43425"/>
    <w:rsid w:val="62FA10DE"/>
    <w:rsid w:val="630E06E5"/>
    <w:rsid w:val="63260125"/>
    <w:rsid w:val="633345F0"/>
    <w:rsid w:val="63416D0D"/>
    <w:rsid w:val="636618AF"/>
    <w:rsid w:val="63822E81"/>
    <w:rsid w:val="63AE3C76"/>
    <w:rsid w:val="63EF56DA"/>
    <w:rsid w:val="63F313D6"/>
    <w:rsid w:val="642E0B52"/>
    <w:rsid w:val="64351840"/>
    <w:rsid w:val="64356146"/>
    <w:rsid w:val="643C74D4"/>
    <w:rsid w:val="6442757C"/>
    <w:rsid w:val="644A1063"/>
    <w:rsid w:val="645F4C8C"/>
    <w:rsid w:val="64B27796"/>
    <w:rsid w:val="64C6618B"/>
    <w:rsid w:val="64CE0EDE"/>
    <w:rsid w:val="65202952"/>
    <w:rsid w:val="654900FB"/>
    <w:rsid w:val="654E5711"/>
    <w:rsid w:val="65533D25"/>
    <w:rsid w:val="657562AE"/>
    <w:rsid w:val="657E2C91"/>
    <w:rsid w:val="65896749"/>
    <w:rsid w:val="66025FAE"/>
    <w:rsid w:val="660B1854"/>
    <w:rsid w:val="6672542F"/>
    <w:rsid w:val="66C13CC1"/>
    <w:rsid w:val="66DC6D4D"/>
    <w:rsid w:val="67045154"/>
    <w:rsid w:val="67204E8B"/>
    <w:rsid w:val="673016D5"/>
    <w:rsid w:val="67373964"/>
    <w:rsid w:val="673E4981"/>
    <w:rsid w:val="678C32CE"/>
    <w:rsid w:val="679F04A6"/>
    <w:rsid w:val="67AB0BF9"/>
    <w:rsid w:val="67B81568"/>
    <w:rsid w:val="67BF9D5C"/>
    <w:rsid w:val="67EFE7C9"/>
    <w:rsid w:val="68182006"/>
    <w:rsid w:val="68662D72"/>
    <w:rsid w:val="68703BF0"/>
    <w:rsid w:val="688651C2"/>
    <w:rsid w:val="68A747C2"/>
    <w:rsid w:val="68E5638C"/>
    <w:rsid w:val="68EF0FB9"/>
    <w:rsid w:val="6953779A"/>
    <w:rsid w:val="695A3D22"/>
    <w:rsid w:val="69766FE4"/>
    <w:rsid w:val="697C5DF0"/>
    <w:rsid w:val="69D43F2F"/>
    <w:rsid w:val="69E563C8"/>
    <w:rsid w:val="69E76134"/>
    <w:rsid w:val="69F108B1"/>
    <w:rsid w:val="6A0740E0"/>
    <w:rsid w:val="6A326FBA"/>
    <w:rsid w:val="6A5A2DE0"/>
    <w:rsid w:val="6A7379C8"/>
    <w:rsid w:val="6AC95741"/>
    <w:rsid w:val="6AE34B4E"/>
    <w:rsid w:val="6AEF1B47"/>
    <w:rsid w:val="6AFC5C0F"/>
    <w:rsid w:val="6AFF3E32"/>
    <w:rsid w:val="6B150BB9"/>
    <w:rsid w:val="6B473025"/>
    <w:rsid w:val="6B6A2B79"/>
    <w:rsid w:val="6BA13FCA"/>
    <w:rsid w:val="6BA918F3"/>
    <w:rsid w:val="6BC232AD"/>
    <w:rsid w:val="6BEC1333"/>
    <w:rsid w:val="6C101972"/>
    <w:rsid w:val="6C474C68"/>
    <w:rsid w:val="6C494D86"/>
    <w:rsid w:val="6C5B4564"/>
    <w:rsid w:val="6C5E0930"/>
    <w:rsid w:val="6C7D68DC"/>
    <w:rsid w:val="6D1014FE"/>
    <w:rsid w:val="6D147240"/>
    <w:rsid w:val="6D203E37"/>
    <w:rsid w:val="6D265DE3"/>
    <w:rsid w:val="6D273ACB"/>
    <w:rsid w:val="6D6064CF"/>
    <w:rsid w:val="6D6744F6"/>
    <w:rsid w:val="6D6B7B64"/>
    <w:rsid w:val="6D704D7A"/>
    <w:rsid w:val="6D753E2C"/>
    <w:rsid w:val="6D8F68C7"/>
    <w:rsid w:val="6DB90BB2"/>
    <w:rsid w:val="6DC347C2"/>
    <w:rsid w:val="6DC56001"/>
    <w:rsid w:val="6DFDFA98"/>
    <w:rsid w:val="6E032E11"/>
    <w:rsid w:val="6E146DCC"/>
    <w:rsid w:val="6E194D94"/>
    <w:rsid w:val="6E4B4EE4"/>
    <w:rsid w:val="6E661D1D"/>
    <w:rsid w:val="6EA31614"/>
    <w:rsid w:val="6EC22A43"/>
    <w:rsid w:val="6ECC76A7"/>
    <w:rsid w:val="6EFD5AB2"/>
    <w:rsid w:val="6EFF3ED2"/>
    <w:rsid w:val="6F255735"/>
    <w:rsid w:val="6F4B2CC1"/>
    <w:rsid w:val="6F4F4560"/>
    <w:rsid w:val="6F6A0B4B"/>
    <w:rsid w:val="6F7EBADA"/>
    <w:rsid w:val="6F984159"/>
    <w:rsid w:val="6FAC19B2"/>
    <w:rsid w:val="6FBF5F57"/>
    <w:rsid w:val="6FD902CD"/>
    <w:rsid w:val="7003534A"/>
    <w:rsid w:val="70294A32"/>
    <w:rsid w:val="705F6A24"/>
    <w:rsid w:val="707621A3"/>
    <w:rsid w:val="70862203"/>
    <w:rsid w:val="70906328"/>
    <w:rsid w:val="709D579F"/>
    <w:rsid w:val="70C8281B"/>
    <w:rsid w:val="70D56CE6"/>
    <w:rsid w:val="70DE2F00"/>
    <w:rsid w:val="70E417C4"/>
    <w:rsid w:val="70E92792"/>
    <w:rsid w:val="71214773"/>
    <w:rsid w:val="717019CC"/>
    <w:rsid w:val="71A44B0C"/>
    <w:rsid w:val="71FD64F5"/>
    <w:rsid w:val="720930EC"/>
    <w:rsid w:val="72181794"/>
    <w:rsid w:val="721A0DEA"/>
    <w:rsid w:val="722F0678"/>
    <w:rsid w:val="7246696A"/>
    <w:rsid w:val="72604CD6"/>
    <w:rsid w:val="72944988"/>
    <w:rsid w:val="72E72D01"/>
    <w:rsid w:val="730B4C41"/>
    <w:rsid w:val="73261A7B"/>
    <w:rsid w:val="73571C35"/>
    <w:rsid w:val="73700F48"/>
    <w:rsid w:val="739764D5"/>
    <w:rsid w:val="73C13552"/>
    <w:rsid w:val="73DC05EB"/>
    <w:rsid w:val="74026044"/>
    <w:rsid w:val="742F2BB2"/>
    <w:rsid w:val="742F79B6"/>
    <w:rsid w:val="7443040B"/>
    <w:rsid w:val="7480340D"/>
    <w:rsid w:val="74964166"/>
    <w:rsid w:val="74B613F4"/>
    <w:rsid w:val="74BFD56B"/>
    <w:rsid w:val="74EF4BEB"/>
    <w:rsid w:val="74F7FC0F"/>
    <w:rsid w:val="74FD05BA"/>
    <w:rsid w:val="75377F70"/>
    <w:rsid w:val="7541494A"/>
    <w:rsid w:val="7547305F"/>
    <w:rsid w:val="756248C1"/>
    <w:rsid w:val="756E3266"/>
    <w:rsid w:val="757045A2"/>
    <w:rsid w:val="75874327"/>
    <w:rsid w:val="759D6F04"/>
    <w:rsid w:val="75E65935"/>
    <w:rsid w:val="76236746"/>
    <w:rsid w:val="7673EC8A"/>
    <w:rsid w:val="76A84E98"/>
    <w:rsid w:val="76EB7264"/>
    <w:rsid w:val="76F7B6C9"/>
    <w:rsid w:val="77324E93"/>
    <w:rsid w:val="773E1F45"/>
    <w:rsid w:val="773F456E"/>
    <w:rsid w:val="7767D5B0"/>
    <w:rsid w:val="77B23999"/>
    <w:rsid w:val="77B70EF4"/>
    <w:rsid w:val="78000AED"/>
    <w:rsid w:val="78014420"/>
    <w:rsid w:val="780434E0"/>
    <w:rsid w:val="78063C29"/>
    <w:rsid w:val="780E632E"/>
    <w:rsid w:val="780E7748"/>
    <w:rsid w:val="78342545"/>
    <w:rsid w:val="785633D9"/>
    <w:rsid w:val="7860333A"/>
    <w:rsid w:val="78656BA2"/>
    <w:rsid w:val="786C6182"/>
    <w:rsid w:val="7898290B"/>
    <w:rsid w:val="78A05219"/>
    <w:rsid w:val="78A82F32"/>
    <w:rsid w:val="78AC47D1"/>
    <w:rsid w:val="78B03158"/>
    <w:rsid w:val="78BC253A"/>
    <w:rsid w:val="79183C14"/>
    <w:rsid w:val="792C5912"/>
    <w:rsid w:val="796055BB"/>
    <w:rsid w:val="798219D5"/>
    <w:rsid w:val="79BF1C06"/>
    <w:rsid w:val="79C913B2"/>
    <w:rsid w:val="79DEB0F6"/>
    <w:rsid w:val="7A27753D"/>
    <w:rsid w:val="7A3A5E0C"/>
    <w:rsid w:val="7A410F49"/>
    <w:rsid w:val="7A440A39"/>
    <w:rsid w:val="7A490096"/>
    <w:rsid w:val="7A5D4BE9"/>
    <w:rsid w:val="7A6D7F90"/>
    <w:rsid w:val="7A7E03EF"/>
    <w:rsid w:val="7A8D5AD7"/>
    <w:rsid w:val="7A9419C0"/>
    <w:rsid w:val="7ABE2599"/>
    <w:rsid w:val="7AD4000F"/>
    <w:rsid w:val="7AF67F85"/>
    <w:rsid w:val="7AFA6D9D"/>
    <w:rsid w:val="7B1747FB"/>
    <w:rsid w:val="7B2745E3"/>
    <w:rsid w:val="7B38059E"/>
    <w:rsid w:val="7B38234C"/>
    <w:rsid w:val="7B566C76"/>
    <w:rsid w:val="7B640834"/>
    <w:rsid w:val="7BAD0F8C"/>
    <w:rsid w:val="7BBA7205"/>
    <w:rsid w:val="7BEF5FDE"/>
    <w:rsid w:val="7C102E50"/>
    <w:rsid w:val="7C263C71"/>
    <w:rsid w:val="7C350F81"/>
    <w:rsid w:val="7C6A22B8"/>
    <w:rsid w:val="7C831CEC"/>
    <w:rsid w:val="7C970D43"/>
    <w:rsid w:val="7CD97B5E"/>
    <w:rsid w:val="7CDA455C"/>
    <w:rsid w:val="7CE56503"/>
    <w:rsid w:val="7D032E2D"/>
    <w:rsid w:val="7D4A0A5C"/>
    <w:rsid w:val="7D676F18"/>
    <w:rsid w:val="7D684AEE"/>
    <w:rsid w:val="7D740831"/>
    <w:rsid w:val="7DA97531"/>
    <w:rsid w:val="7DEECBB3"/>
    <w:rsid w:val="7DF00BFA"/>
    <w:rsid w:val="7DFBADFC"/>
    <w:rsid w:val="7E180018"/>
    <w:rsid w:val="7E1C7D03"/>
    <w:rsid w:val="7E3C61D0"/>
    <w:rsid w:val="7E8963FB"/>
    <w:rsid w:val="7E8E4A25"/>
    <w:rsid w:val="7EB72AE1"/>
    <w:rsid w:val="7EFE74E6"/>
    <w:rsid w:val="7F0569E9"/>
    <w:rsid w:val="7F3161E6"/>
    <w:rsid w:val="7F413799"/>
    <w:rsid w:val="7F511C2E"/>
    <w:rsid w:val="7F5FA6DB"/>
    <w:rsid w:val="7F604567"/>
    <w:rsid w:val="7F645E05"/>
    <w:rsid w:val="7F6B210D"/>
    <w:rsid w:val="7F6D458E"/>
    <w:rsid w:val="7F7FA501"/>
    <w:rsid w:val="7F89761A"/>
    <w:rsid w:val="7F9810AE"/>
    <w:rsid w:val="7FA426A6"/>
    <w:rsid w:val="7FBAA177"/>
    <w:rsid w:val="7FC20E6D"/>
    <w:rsid w:val="7FEF104E"/>
    <w:rsid w:val="7FF7728C"/>
    <w:rsid w:val="8D573B56"/>
    <w:rsid w:val="9DF5D8A3"/>
    <w:rsid w:val="9E4D04BB"/>
    <w:rsid w:val="A5BB80A4"/>
    <w:rsid w:val="ABF7679D"/>
    <w:rsid w:val="ADFF6946"/>
    <w:rsid w:val="AEF7F2C3"/>
    <w:rsid w:val="AF9B7939"/>
    <w:rsid w:val="B389681C"/>
    <w:rsid w:val="B8FF2C68"/>
    <w:rsid w:val="B9FB2A6F"/>
    <w:rsid w:val="BBFF2110"/>
    <w:rsid w:val="BD6F6081"/>
    <w:rsid w:val="BDDEDA7A"/>
    <w:rsid w:val="BEEF6EC2"/>
    <w:rsid w:val="BFAF0860"/>
    <w:rsid w:val="BFB3E771"/>
    <w:rsid w:val="BFF73831"/>
    <w:rsid w:val="C7F2B557"/>
    <w:rsid w:val="CEBFF646"/>
    <w:rsid w:val="CFFD2830"/>
    <w:rsid w:val="CFFF3CE4"/>
    <w:rsid w:val="D3F77967"/>
    <w:rsid w:val="DB4B2D98"/>
    <w:rsid w:val="DBFC1229"/>
    <w:rsid w:val="DDBDE439"/>
    <w:rsid w:val="DDFF9428"/>
    <w:rsid w:val="DE7BCDE6"/>
    <w:rsid w:val="DEF7834E"/>
    <w:rsid w:val="DF5F6A64"/>
    <w:rsid w:val="DF7742AD"/>
    <w:rsid w:val="DFD636FF"/>
    <w:rsid w:val="DFD955D4"/>
    <w:rsid w:val="DFFD1D5D"/>
    <w:rsid w:val="DFFF2195"/>
    <w:rsid w:val="DFFF84DD"/>
    <w:rsid w:val="EF7F13FB"/>
    <w:rsid w:val="F1FDC23C"/>
    <w:rsid w:val="F1FF779E"/>
    <w:rsid w:val="F25FC8F3"/>
    <w:rsid w:val="F3F523C3"/>
    <w:rsid w:val="F3F52C94"/>
    <w:rsid w:val="F3FF50E0"/>
    <w:rsid w:val="F78595DF"/>
    <w:rsid w:val="F7AF99BB"/>
    <w:rsid w:val="F7BE6340"/>
    <w:rsid w:val="F7E5447F"/>
    <w:rsid w:val="F7F6FD74"/>
    <w:rsid w:val="F7FB71D2"/>
    <w:rsid w:val="FACB6363"/>
    <w:rsid w:val="FB6E3B12"/>
    <w:rsid w:val="FB7B48D6"/>
    <w:rsid w:val="FCF4A08A"/>
    <w:rsid w:val="FCFEAF4B"/>
    <w:rsid w:val="FDEEFBA0"/>
    <w:rsid w:val="FDFBD05E"/>
    <w:rsid w:val="FECB4F26"/>
    <w:rsid w:val="FECFFF10"/>
    <w:rsid w:val="FEDF8213"/>
    <w:rsid w:val="FEFF8337"/>
    <w:rsid w:val="FF1E9030"/>
    <w:rsid w:val="FF77895E"/>
    <w:rsid w:val="FF7DB848"/>
    <w:rsid w:val="FF7EB17D"/>
    <w:rsid w:val="FFBD883C"/>
    <w:rsid w:val="FFBF902F"/>
    <w:rsid w:val="FFD38F92"/>
    <w:rsid w:val="FFD6E476"/>
    <w:rsid w:val="FFEADE2B"/>
    <w:rsid w:val="FFF57482"/>
    <w:rsid w:val="FFFB5FB7"/>
    <w:rsid w:val="FFFD8CDC"/>
    <w:rsid w:val="FFFF6E46"/>
    <w:rsid w:val="FFFFE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00" w:firstLineChars="200"/>
      <w:jc w:val="both"/>
    </w:pPr>
    <w:rPr>
      <w:rFonts w:ascii="Times New Roman" w:hAnsi="Times New Roman" w:eastAsia="方正仿宋简体" w:cs="黑体"/>
      <w:kern w:val="2"/>
      <w:sz w:val="32"/>
      <w:szCs w:val="32"/>
      <w:lang w:val="en-US" w:eastAsia="zh-CN"/>
    </w:rPr>
  </w:style>
  <w:style w:type="paragraph" w:styleId="2">
    <w:name w:val="heading 1"/>
    <w:basedOn w:val="1"/>
    <w:next w:val="1"/>
    <w:autoRedefine/>
    <w:qFormat/>
    <w:uiPriority w:val="0"/>
    <w:pPr>
      <w:keepNext/>
      <w:keepLines/>
      <w:spacing w:line="700" w:lineRule="exact"/>
      <w:ind w:firstLine="0" w:firstLineChars="0"/>
      <w:jc w:val="center"/>
      <w:outlineLvl w:val="0"/>
    </w:pPr>
    <w:rPr>
      <w:rFonts w:eastAsia="方正小标宋简体"/>
      <w:kern w:val="44"/>
      <w:sz w:val="44"/>
    </w:rPr>
  </w:style>
  <w:style w:type="paragraph" w:styleId="3">
    <w:name w:val="heading 3"/>
    <w:basedOn w:val="1"/>
    <w:next w:val="1"/>
    <w:autoRedefine/>
    <w:qFormat/>
    <w:uiPriority w:val="0"/>
    <w:pPr>
      <w:keepNext/>
      <w:keepLines/>
      <w:spacing w:line="560" w:lineRule="exact"/>
      <w:outlineLvl w:val="2"/>
    </w:pPr>
    <w:rPr>
      <w:rFonts w:ascii="Times New Roman" w:hAnsi="Times New Roman" w:eastAsia="方正楷体简体"/>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Emphasis"/>
    <w:basedOn w:val="11"/>
    <w:autoRedefine/>
    <w:qFormat/>
    <w:uiPriority w:val="0"/>
    <w:rPr>
      <w:i/>
    </w:rPr>
  </w:style>
  <w:style w:type="paragraph" w:customStyle="1" w:styleId="14">
    <w:name w:val="标题AA"/>
    <w:basedOn w:val="1"/>
    <w:qFormat/>
    <w:uiPriority w:val="0"/>
    <w:pPr>
      <w:spacing w:line="700" w:lineRule="exact"/>
      <w:jc w:val="center"/>
    </w:pPr>
    <w:rPr>
      <w:rFonts w:ascii="Times New Roman" w:hAnsi="Times New Roman" w:eastAsia="方正小标宋简体"/>
      <w:sz w:val="44"/>
    </w:rPr>
  </w:style>
  <w:style w:type="paragraph" w:customStyle="1" w:styleId="15">
    <w:name w:val="一级标题AA"/>
    <w:basedOn w:val="1"/>
    <w:link w:val="27"/>
    <w:qFormat/>
    <w:uiPriority w:val="0"/>
    <w:pPr>
      <w:spacing w:line="560" w:lineRule="exact"/>
      <w:ind w:firstLine="640" w:firstLineChars="200"/>
    </w:pPr>
    <w:rPr>
      <w:rFonts w:ascii="Times New Roman" w:hAnsi="Times New Roman" w:eastAsia="方正黑体简体" w:cs="Times New Roman"/>
      <w:bCs/>
      <w:kern w:val="0"/>
      <w:sz w:val="32"/>
    </w:rPr>
  </w:style>
  <w:style w:type="paragraph" w:customStyle="1" w:styleId="16">
    <w:name w:val="列出段落1"/>
    <w:basedOn w:val="1"/>
    <w:unhideWhenUsed/>
    <w:qFormat/>
    <w:uiPriority w:val="0"/>
    <w:pPr>
      <w:widowControl/>
      <w:spacing w:beforeLines="0" w:afterLines="0"/>
      <w:ind w:firstLine="420" w:firstLineChars="200"/>
      <w:jc w:val="left"/>
    </w:pPr>
    <w:rPr>
      <w:rFonts w:hint="default" w:ascii="宋体" w:hAnsi="宋体" w:cs="宋体"/>
      <w:sz w:val="24"/>
      <w:szCs w:val="22"/>
    </w:rPr>
  </w:style>
  <w:style w:type="paragraph" w:customStyle="1" w:styleId="17">
    <w:name w:val="2.二级标题"/>
    <w:basedOn w:val="1"/>
    <w:link w:val="24"/>
    <w:autoRedefine/>
    <w:qFormat/>
    <w:uiPriority w:val="0"/>
    <w:pPr>
      <w:ind w:firstLine="640" w:firstLineChars="200"/>
    </w:pPr>
    <w:rPr>
      <w:rFonts w:ascii="Times New Roman" w:hAnsi="Times New Roman" w:eastAsia="方正楷体简体"/>
    </w:rPr>
  </w:style>
  <w:style w:type="character" w:customStyle="1" w:styleId="18">
    <w:name w:val="font11"/>
    <w:basedOn w:val="11"/>
    <w:autoRedefine/>
    <w:qFormat/>
    <w:uiPriority w:val="0"/>
    <w:rPr>
      <w:rFonts w:hint="eastAsia" w:ascii="方正黑体简体" w:hAnsi="方正黑体简体" w:eastAsia="方正黑体简体" w:cs="方正黑体简体"/>
      <w:color w:val="000000"/>
      <w:sz w:val="24"/>
      <w:szCs w:val="24"/>
      <w:u w:val="none"/>
    </w:rPr>
  </w:style>
  <w:style w:type="character" w:customStyle="1" w:styleId="19">
    <w:name w:val="font21"/>
    <w:basedOn w:val="11"/>
    <w:autoRedefine/>
    <w:qFormat/>
    <w:uiPriority w:val="0"/>
    <w:rPr>
      <w:rFonts w:ascii="Times New Roman Regular" w:hAnsi="Times New Roman Regular" w:eastAsia="Times New Roman Regular" w:cs="Times New Roman Regular"/>
      <w:color w:val="000000"/>
      <w:sz w:val="24"/>
      <w:szCs w:val="24"/>
      <w:u w:val="none"/>
    </w:rPr>
  </w:style>
  <w:style w:type="character" w:customStyle="1" w:styleId="20">
    <w:name w:val="font31"/>
    <w:basedOn w:val="11"/>
    <w:autoRedefine/>
    <w:qFormat/>
    <w:uiPriority w:val="0"/>
    <w:rPr>
      <w:rFonts w:ascii="方正仿宋_GB2312" w:hAnsi="方正仿宋_GB2312" w:eastAsia="方正仿宋_GB2312" w:cs="方正仿宋_GB2312"/>
      <w:color w:val="000000"/>
      <w:sz w:val="24"/>
      <w:szCs w:val="24"/>
      <w:u w:val="none"/>
    </w:rPr>
  </w:style>
  <w:style w:type="character" w:customStyle="1" w:styleId="21">
    <w:name w:val="font41"/>
    <w:basedOn w:val="11"/>
    <w:autoRedefine/>
    <w:qFormat/>
    <w:uiPriority w:val="0"/>
    <w:rPr>
      <w:rFonts w:hint="eastAsia" w:ascii="方正仿宋简体" w:hAnsi="方正仿宋简体" w:eastAsia="方正仿宋简体" w:cs="方正仿宋简体"/>
      <w:color w:val="000000"/>
      <w:sz w:val="24"/>
      <w:szCs w:val="24"/>
      <w:u w:val="none"/>
    </w:rPr>
  </w:style>
  <w:style w:type="character" w:customStyle="1" w:styleId="22">
    <w:name w:val="font61"/>
    <w:basedOn w:val="11"/>
    <w:autoRedefine/>
    <w:qFormat/>
    <w:uiPriority w:val="0"/>
    <w:rPr>
      <w:rFonts w:ascii="Times New Roman Regular" w:hAnsi="Times New Roman Regular" w:eastAsia="Times New Roman Regular" w:cs="Times New Roman Regular"/>
      <w:color w:val="000000"/>
      <w:sz w:val="24"/>
      <w:szCs w:val="24"/>
      <w:u w:val="none"/>
    </w:rPr>
  </w:style>
  <w:style w:type="character" w:customStyle="1" w:styleId="23">
    <w:name w:val="font71"/>
    <w:basedOn w:val="11"/>
    <w:autoRedefine/>
    <w:qFormat/>
    <w:uiPriority w:val="0"/>
    <w:rPr>
      <w:rFonts w:hint="eastAsia" w:ascii="方正仿宋简体" w:hAnsi="方正仿宋简体" w:eastAsia="方正仿宋简体" w:cs="方正仿宋简体"/>
      <w:color w:val="000000"/>
      <w:sz w:val="24"/>
      <w:szCs w:val="24"/>
      <w:u w:val="none"/>
    </w:rPr>
  </w:style>
  <w:style w:type="character" w:customStyle="1" w:styleId="24">
    <w:name w:val="2.二级标题 Char"/>
    <w:link w:val="17"/>
    <w:autoRedefine/>
    <w:qFormat/>
    <w:uiPriority w:val="0"/>
    <w:rPr>
      <w:rFonts w:ascii="Times New Roman" w:hAnsi="Times New Roman" w:eastAsia="方正楷体简体"/>
    </w:rPr>
  </w:style>
  <w:style w:type="character" w:customStyle="1" w:styleId="25">
    <w:name w:val="二级标题AA Char"/>
    <w:link w:val="26"/>
    <w:qFormat/>
    <w:uiPriority w:val="0"/>
    <w:rPr>
      <w:rFonts w:hint="default" w:ascii="Times New Roman" w:hAnsi="Times New Roman" w:eastAsia="方正楷体简体"/>
      <w:sz w:val="32"/>
    </w:rPr>
  </w:style>
  <w:style w:type="paragraph" w:customStyle="1" w:styleId="26">
    <w:name w:val="二级标题AA"/>
    <w:basedOn w:val="1"/>
    <w:link w:val="25"/>
    <w:qFormat/>
    <w:uiPriority w:val="0"/>
    <w:pPr>
      <w:spacing w:line="560" w:lineRule="exact"/>
      <w:ind w:firstLine="640" w:firstLineChars="200"/>
    </w:pPr>
    <w:rPr>
      <w:rFonts w:hint="default" w:ascii="Times New Roman" w:hAnsi="Times New Roman" w:eastAsia="方正楷体简体"/>
      <w:sz w:val="32"/>
    </w:rPr>
  </w:style>
  <w:style w:type="character" w:customStyle="1" w:styleId="27">
    <w:name w:val="一级标题AA Char"/>
    <w:link w:val="15"/>
    <w:qFormat/>
    <w:uiPriority w:val="0"/>
    <w:rPr>
      <w:rFonts w:ascii="Times New Roman" w:hAnsi="Times New Roman" w:eastAsia="方正黑体简体" w:cs="Times New Roman"/>
      <w:bCs/>
      <w:kern w:val="0"/>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8689</Words>
  <Characters>8953</Characters>
  <Lines>0</Lines>
  <Paragraphs>0</Paragraphs>
  <TotalTime>1</TotalTime>
  <ScaleCrop>false</ScaleCrop>
  <LinksUpToDate>false</LinksUpToDate>
  <CharactersWithSpaces>8976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2022-05-11T09:20:00Z</dcterms:created>
  <dc:creator>changchen</dc:creator>
  <cp:lastModifiedBy>WPS_1766058481</cp:lastModifiedBy>
  <cp:lastPrinted>2026-04-14T00:36:00Z</cp:lastPrinted>
  <dcterms:modified xsi:type="dcterms:W3CDTF">2026-04-14T03:03:32Z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4A6FA27497234319B4663D7ED20E1127_13</vt:lpwstr>
  </property>
  <property fmtid="{D5CDD505-2E9C-101B-9397-08002B2CF9AE}" pid="4" name="KSOTemplateDocerSaveRecord">
    <vt:lpwstr>eyJoZGlkIjoiYzZkNDI0Yjg0NjMxMGIzM2E4MjA4MmI5MjdmN2M4YzMiLCJ1c2VySWQiOiIxNzgyNDkzNzg3In0=</vt:lpwstr>
  </property>
</Properties>
</file>