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B5DDA">
      <w:pPr>
        <w:rPr>
          <w:rFonts w:hint="eastAsia"/>
          <w:color w:val="auto"/>
          <w:sz w:val="28"/>
          <w:szCs w:val="28"/>
          <w:lang w:val="en-US" w:eastAsia="zh-CN"/>
        </w:rPr>
      </w:pPr>
    </w:p>
    <w:p w14:paraId="423A9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</w:p>
    <w:p w14:paraId="4DF3F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</w:p>
    <w:p w14:paraId="4B4A7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</w:p>
    <w:p w14:paraId="3FF211C5">
      <w:pPr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40"/>
          <w:lang w:val="en-US" w:eastAsia="zh-CN"/>
        </w:rPr>
        <w:t>湖南潇湘技师学院    湖南九嶷职业技术学院</w:t>
      </w:r>
    </w:p>
    <w:p w14:paraId="4080F1F8">
      <w:pPr>
        <w:jc w:val="center"/>
        <w:rPr>
          <w:rFonts w:hint="default" w:ascii="黑体" w:hAnsi="黑体" w:eastAsia="黑体" w:cs="黑体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40"/>
          <w:lang w:val="en-US" w:eastAsia="zh-CN"/>
        </w:rPr>
        <w:t>2025-2026学年食堂食材配送报价竞价办法</w:t>
      </w:r>
    </w:p>
    <w:p w14:paraId="23ED8290">
      <w:pPr>
        <w:rPr>
          <w:rFonts w:hint="eastAsia"/>
          <w:color w:val="auto"/>
          <w:lang w:val="en-US" w:eastAsia="zh-CN"/>
        </w:rPr>
      </w:pPr>
    </w:p>
    <w:p w14:paraId="6738B40B">
      <w:pPr>
        <w:rPr>
          <w:rFonts w:hint="eastAsia"/>
          <w:color w:val="auto"/>
          <w:lang w:val="en-US" w:eastAsia="zh-CN"/>
        </w:rPr>
      </w:pPr>
    </w:p>
    <w:p w14:paraId="42B2C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为确保食材安全和维护广大师生的切实利益，规范做好学生食堂食材采购配送工作，结合食堂食材配送管理办法特制定学院学生食堂食材配送报价、竞价办法。</w:t>
      </w:r>
    </w:p>
    <w:p w14:paraId="142A0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60" w:lineRule="exact"/>
        <w:ind w:firstLine="561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一、报价时间安排</w:t>
      </w:r>
    </w:p>
    <w:p w14:paraId="20C3C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原则上每个月分2次报价，报价周期如遇放假等情况学院可有权临时调整。</w:t>
      </w:r>
    </w:p>
    <w:p w14:paraId="1DA93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1、每月27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日公布采购清单，29日进行报价，30日公布竞价结果；</w:t>
      </w:r>
    </w:p>
    <w:p w14:paraId="0B167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2、每月12日公布采购清单，14日进行报价，15日公布竞价结果；</w:t>
      </w:r>
    </w:p>
    <w:p w14:paraId="653A2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60" w:lineRule="exact"/>
        <w:ind w:firstLine="561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二、报价规程</w:t>
      </w:r>
    </w:p>
    <w:p w14:paraId="66EA9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各类按照食材采购报价周期，在规定时间内，按照不高于市场批发价的原则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 w:bidi="ar-SA"/>
        </w:rPr>
        <w:t>在线上进行“符合配送资质的食材类别”的大类全品报价，不得遗漏，否则视为无效报价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。报价应包含食材成本、运输费用、税费、人工等所有费用。食材配送要求按照《食堂食材配送管理办法》执行，另特别强调：</w:t>
      </w:r>
    </w:p>
    <w:p w14:paraId="3D2DA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1、食品安全要求</w:t>
      </w:r>
    </w:p>
    <w:p w14:paraId="1F45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严格执行《食堂食材配送管理办法》，动物检疫证、肉品品质检验证、冷链运输、农残检测报告、食用油批次检验报告等检查报告必须随货到校，先验票据合格后，再验货。验货过程中对不达标的食材坚持无理由退货，并按要求补货。</w:t>
      </w:r>
    </w:p>
    <w:p w14:paraId="27AAE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2、强化过程考核和监管</w:t>
      </w:r>
    </w:p>
    <w:p w14:paraId="31B7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学院加强食材配送过程考核，积极配合市场监督管理部门对食材配送工作的监管，通过定期检查和不定期抽查、送检来确保食材品质和食品安全。</w:t>
      </w:r>
    </w:p>
    <w:p w14:paraId="33E46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60" w:lineRule="exact"/>
        <w:ind w:firstLine="561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三、竞价办法</w:t>
      </w:r>
    </w:p>
    <w:p w14:paraId="619C56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1、各供应商在规定时间内按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 w:bidi="ar-SA"/>
        </w:rPr>
        <w:t>“符合配送资质的食材类别”的大类全品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进行线上报价。</w:t>
      </w:r>
    </w:p>
    <w:p w14:paraId="444A05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、学院根据各类食材单品需求的估量乘以供应商对应商品的报价，计算出各类食材采购总额，以最低采购金额的第一、二名为该周期内、该类食材的入围供货商。学院食堂根据食材需求和入围供应商的报价、食材质量、服务态度等情况选择食材供应商。</w:t>
      </w:r>
    </w:p>
    <w:p w14:paraId="54CD57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12024A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54A43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640" w:firstLineChars="13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湖南潇湘技师学院  湖南九嶷职业技术学院</w:t>
      </w:r>
    </w:p>
    <w:p w14:paraId="466B0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                                2025年8月28日</w:t>
      </w:r>
    </w:p>
    <w:p w14:paraId="6DF39088">
      <w:pPr>
        <w:rPr>
          <w:rFonts w:hint="default"/>
          <w:color w:val="auto"/>
          <w:sz w:val="28"/>
          <w:szCs w:val="28"/>
          <w:lang w:val="en-US" w:eastAsia="zh-CN"/>
        </w:rPr>
      </w:pPr>
    </w:p>
    <w:sectPr>
      <w:pgSz w:w="11906" w:h="16838"/>
      <w:pgMar w:top="1191" w:right="1304" w:bottom="1191" w:left="1304" w:header="851" w:footer="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92DEA"/>
    <w:rsid w:val="03181A72"/>
    <w:rsid w:val="0E5A7DD8"/>
    <w:rsid w:val="176D38AC"/>
    <w:rsid w:val="217A0AA4"/>
    <w:rsid w:val="248546CA"/>
    <w:rsid w:val="276F2936"/>
    <w:rsid w:val="299E0D02"/>
    <w:rsid w:val="29DE67F7"/>
    <w:rsid w:val="316A492C"/>
    <w:rsid w:val="455558A0"/>
    <w:rsid w:val="5C117282"/>
    <w:rsid w:val="5EB1364F"/>
    <w:rsid w:val="60CC4D75"/>
    <w:rsid w:val="62ED61DB"/>
    <w:rsid w:val="632F6962"/>
    <w:rsid w:val="685C1DC4"/>
    <w:rsid w:val="690142F0"/>
    <w:rsid w:val="6A5C319D"/>
    <w:rsid w:val="6C761F13"/>
    <w:rsid w:val="70192DEA"/>
    <w:rsid w:val="7A9B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718</Characters>
  <Lines>0</Lines>
  <Paragraphs>0</Paragraphs>
  <TotalTime>10</TotalTime>
  <ScaleCrop>false</ScaleCrop>
  <LinksUpToDate>false</LinksUpToDate>
  <CharactersWithSpaces>760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2025-08-27T23:06:00Z</dcterms:created>
  <dc:creator>席军</dc:creator>
  <cp:lastModifiedBy>心太软</cp:lastModifiedBy>
  <dcterms:modified xsi:type="dcterms:W3CDTF">2025-09-04T12:24:45Z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00AAB94BC7424F84A6831BBB5777E86A_13</vt:lpwstr>
  </property>
  <property fmtid="{D5CDD505-2E9C-101B-9397-08002B2CF9AE}" pid="4" name="KSOTemplateDocerSaveRecord">
    <vt:lpwstr>eyJoZGlkIjoiMTMxZDE2MGJkMTcwMmE5NjQ1ZjlkNGNhNzJjNTVjNjAiLCJ1c2VySWQiOiI0ODY5NDIxODgifQ==</vt:lpwstr>
  </property>
</Properties>
</file>